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Практична робота </w:t>
      </w:r>
      <w:r w:rsidDel="00000000" w:rsidR="00000000" w:rsidRPr="00000000">
        <w:rPr>
          <w:rFonts w:ascii="Times New Roman" w:cs="Times New Roman" w:eastAsia="Times New Roman" w:hAnsi="Times New Roman"/>
          <w:b w:val="1"/>
          <w:sz w:val="28"/>
          <w:szCs w:val="28"/>
          <w:rtl w:val="0"/>
        </w:rPr>
        <w:t xml:space="preserve">«Сутність нацизму та фашизму». Для 10 класів </w:t>
      </w:r>
    </w:p>
    <w:p w:rsidR="00000000" w:rsidDel="00000000" w:rsidP="00000000" w:rsidRDefault="00000000" w:rsidRPr="00000000" w14:paraId="00000002">
      <w:pPr>
        <w:spacing w:line="240"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Автор: Рябінін Михайло Миколайович</w:t>
      </w:r>
    </w:p>
    <w:p w:rsidR="00000000" w:rsidDel="00000000" w:rsidP="00000000" w:rsidRDefault="00000000" w:rsidRPr="00000000" w14:paraId="00000003">
      <w:pPr>
        <w:spacing w:line="240"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Енергодарська гімназія №7</w:t>
      </w:r>
    </w:p>
    <w:p w:rsidR="00000000" w:rsidDel="00000000" w:rsidP="00000000" w:rsidRDefault="00000000" w:rsidRPr="00000000" w14:paraId="00000004">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Мета</w:t>
      </w:r>
      <w:r w:rsidDel="00000000" w:rsidR="00000000" w:rsidRPr="00000000">
        <w:rPr>
          <w:rFonts w:ascii="Times New Roman" w:cs="Times New Roman" w:eastAsia="Times New Roman" w:hAnsi="Times New Roman"/>
          <w:sz w:val="28"/>
          <w:szCs w:val="28"/>
          <w:rtl w:val="0"/>
        </w:rPr>
        <w:t xml:space="preserve">: визначити суть нацизму та фашизму як антигуманних державних режимів; показати їх безперспективність для соціально-політичного і економічного розвитку країни; формувати вміння аналізувати історичний матеріал, працювати в групах, відстоювати свою точку зору; сприяти усвідомленню загальнолюдських цінностей, формувати вороже ставлення до ксенофобії, антисемітизму, расизму.</w:t>
      </w:r>
    </w:p>
    <w:p w:rsidR="00000000" w:rsidDel="00000000" w:rsidP="00000000" w:rsidRDefault="00000000" w:rsidRPr="00000000" w14:paraId="00000006">
      <w:pPr>
        <w:spacing w:line="240"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rtl w:val="0"/>
        </w:rPr>
        <w:t xml:space="preserve">Форма проведення</w:t>
      </w:r>
      <w:r w:rsidDel="00000000" w:rsidR="00000000" w:rsidRPr="00000000">
        <w:rPr>
          <w:rFonts w:ascii="Times New Roman" w:cs="Times New Roman" w:eastAsia="Times New Roman" w:hAnsi="Times New Roman"/>
          <w:sz w:val="28"/>
          <w:szCs w:val="28"/>
          <w:rtl w:val="0"/>
        </w:rPr>
        <w:t xml:space="preserve">: практичне заняття - </w:t>
      </w:r>
      <w:r w:rsidDel="00000000" w:rsidR="00000000" w:rsidRPr="00000000">
        <w:rPr>
          <w:rFonts w:ascii="Times New Roman" w:cs="Times New Roman" w:eastAsia="Times New Roman" w:hAnsi="Times New Roman"/>
          <w:i w:val="1"/>
          <w:sz w:val="28"/>
          <w:szCs w:val="28"/>
          <w:u w:val="single"/>
          <w:rtl w:val="0"/>
        </w:rPr>
        <w:t xml:space="preserve">т</w:t>
      </w:r>
      <w:r w:rsidDel="00000000" w:rsidR="00000000" w:rsidRPr="00000000">
        <w:rPr>
          <w:rFonts w:ascii="Times New Roman" w:cs="Times New Roman" w:eastAsia="Times New Roman" w:hAnsi="Times New Roman"/>
          <w:i w:val="1"/>
          <w:sz w:val="28"/>
          <w:szCs w:val="28"/>
          <w:u w:val="single"/>
          <w:rtl w:val="0"/>
        </w:rPr>
        <w:t xml:space="preserve">ехнологія case-stady</w:t>
      </w:r>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Методи:</w:t>
      </w:r>
      <w:r w:rsidDel="00000000" w:rsidR="00000000" w:rsidRPr="00000000">
        <w:rPr>
          <w:rtl w:val="0"/>
        </w:rPr>
      </w:r>
    </w:p>
    <w:p w:rsidR="00000000" w:rsidDel="00000000" w:rsidP="00000000" w:rsidRDefault="00000000" w:rsidRPr="00000000" w14:paraId="0000000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Наочні:</w:t>
      </w:r>
      <w:r w:rsidDel="00000000" w:rsidR="00000000" w:rsidRPr="00000000">
        <w:rPr>
          <w:rFonts w:ascii="Times New Roman" w:cs="Times New Roman" w:eastAsia="Times New Roman" w:hAnsi="Times New Roman"/>
          <w:sz w:val="28"/>
          <w:szCs w:val="28"/>
          <w:rtl w:val="0"/>
        </w:rPr>
        <w:t xml:space="preserve"> наочні (порівняльна таблиця, інструкції до кейс завдань.)</w:t>
      </w:r>
    </w:p>
    <w:p w:rsidR="00000000" w:rsidDel="00000000" w:rsidP="00000000" w:rsidRDefault="00000000" w:rsidRPr="00000000" w14:paraId="0000000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Практичні:</w:t>
      </w:r>
      <w:r w:rsidDel="00000000" w:rsidR="00000000" w:rsidRPr="00000000">
        <w:rPr>
          <w:rFonts w:ascii="Times New Roman" w:cs="Times New Roman" w:eastAsia="Times New Roman" w:hAnsi="Times New Roman"/>
          <w:sz w:val="28"/>
          <w:szCs w:val="28"/>
          <w:rtl w:val="0"/>
        </w:rPr>
        <w:t xml:space="preserve"> самостійна робота (робота з заповненням таблиці), для формування в учнів активності, ініціативи, творчої уяви, уміння зосереджуватися та працювати в групі.</w:t>
      </w:r>
    </w:p>
    <w:p w:rsidR="00000000" w:rsidDel="00000000" w:rsidP="00000000" w:rsidRDefault="00000000" w:rsidRPr="00000000" w14:paraId="0000000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Стимулювання і мотивації навчально-пізнавальної діяльності: </w:t>
      </w:r>
      <w:r w:rsidDel="00000000" w:rsidR="00000000" w:rsidRPr="00000000">
        <w:rPr>
          <w:rFonts w:ascii="Times New Roman" w:cs="Times New Roman" w:eastAsia="Times New Roman" w:hAnsi="Times New Roman"/>
          <w:i w:val="1"/>
          <w:sz w:val="28"/>
          <w:szCs w:val="28"/>
          <w:rtl w:val="0"/>
        </w:rPr>
        <w:t xml:space="preserve">проблемні </w:t>
      </w:r>
      <w:r w:rsidDel="00000000" w:rsidR="00000000" w:rsidRPr="00000000">
        <w:rPr>
          <w:rFonts w:ascii="Times New Roman" w:cs="Times New Roman" w:eastAsia="Times New Roman" w:hAnsi="Times New Roman"/>
          <w:sz w:val="28"/>
          <w:szCs w:val="28"/>
          <w:rtl w:val="0"/>
        </w:rPr>
        <w:t xml:space="preserve">питання, «Мозговий штурм», для формування пізнавального інтересу учнів.</w:t>
      </w:r>
    </w:p>
    <w:p w:rsidR="00000000" w:rsidDel="00000000" w:rsidP="00000000" w:rsidRDefault="00000000" w:rsidRPr="00000000" w14:paraId="0000000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Метод емоційно-морального стимулювання: </w:t>
      </w:r>
      <w:r w:rsidDel="00000000" w:rsidR="00000000" w:rsidRPr="00000000">
        <w:rPr>
          <w:rFonts w:ascii="Times New Roman" w:cs="Times New Roman" w:eastAsia="Times New Roman" w:hAnsi="Times New Roman"/>
          <w:sz w:val="28"/>
          <w:szCs w:val="28"/>
          <w:rtl w:val="0"/>
        </w:rPr>
        <w:t xml:space="preserve">формулювання ситуацій (прикладів) з життя чи літератури відповідно до теми.</w:t>
      </w:r>
    </w:p>
    <w:p w:rsidR="00000000" w:rsidDel="00000000" w:rsidP="00000000" w:rsidRDefault="00000000" w:rsidRPr="00000000" w14:paraId="0000000C">
      <w:pPr>
        <w:spacing w:line="240" w:lineRule="auto"/>
        <w:rPr>
          <w:rFonts w:ascii="Calibri" w:cs="Calibri" w:eastAsia="Calibri" w:hAnsi="Calibri"/>
          <w:sz w:val="28"/>
          <w:szCs w:val="28"/>
        </w:rPr>
      </w:pPr>
      <w:r w:rsidDel="00000000" w:rsidR="00000000" w:rsidRPr="00000000">
        <w:rPr>
          <w:rFonts w:ascii="Calibri" w:cs="Calibri" w:eastAsia="Calibri" w:hAnsi="Calibri"/>
          <w:b w:val="1"/>
          <w:i w:val="1"/>
          <w:sz w:val="28"/>
          <w:szCs w:val="28"/>
          <w:rtl w:val="0"/>
        </w:rPr>
        <w:t xml:space="preserve">Хід уроку (Етапи практичного заняття)</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І Організаційно мотиваційний. </w:t>
      </w:r>
    </w:p>
    <w:p w:rsidR="00000000" w:rsidDel="00000000" w:rsidP="00000000" w:rsidRDefault="00000000" w:rsidRPr="00000000" w14:paraId="0000000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Утворення команд за принципом розподілу на пори року-Весна, Літо, Осінь, Зима.</w:t>
      </w:r>
    </w:p>
    <w:p w:rsidR="00000000" w:rsidDel="00000000" w:rsidP="00000000" w:rsidRDefault="00000000" w:rsidRPr="00000000" w14:paraId="0000001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ІІ.  Визначення завдань. </w:t>
      </w:r>
    </w:p>
    <w:p w:rsidR="00000000" w:rsidDel="00000000" w:rsidP="00000000" w:rsidRDefault="00000000" w:rsidRPr="00000000" w14:paraId="0000001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Проблемне питання: Що надає пересічним людям підстави об'єднувати поняття фашизму та нацизму?</w:t>
      </w:r>
    </w:p>
    <w:p w:rsidR="00000000" w:rsidDel="00000000" w:rsidP="00000000" w:rsidRDefault="00000000" w:rsidRPr="00000000" w14:paraId="00000012">
      <w:pPr>
        <w:spacing w:line="240" w:lineRule="auto"/>
        <w:rPr>
          <w:rFonts w:ascii="Times New Roman" w:cs="Times New Roman" w:eastAsia="Times New Roman" w:hAnsi="Times New Roman"/>
          <w:color w:val="212121"/>
          <w:sz w:val="28"/>
          <w:szCs w:val="28"/>
        </w:rPr>
      </w:pPr>
      <w:r w:rsidDel="00000000" w:rsidR="00000000" w:rsidRPr="00000000">
        <w:rPr>
          <w:rFonts w:ascii="Times New Roman" w:cs="Times New Roman" w:eastAsia="Times New Roman" w:hAnsi="Times New Roman"/>
          <w:sz w:val="28"/>
          <w:szCs w:val="28"/>
          <w:rtl w:val="0"/>
        </w:rPr>
        <w:t xml:space="preserve">Даємо відповіді на запитання за допомогою методу «Мозгового штурму» :</w:t>
      </w:r>
      <w:r w:rsidDel="00000000" w:rsidR="00000000" w:rsidRPr="00000000">
        <w:rPr>
          <w:rFonts w:ascii="Times New Roman" w:cs="Times New Roman" w:eastAsia="Times New Roman" w:hAnsi="Times New Roman"/>
          <w:color w:val="212121"/>
          <w:sz w:val="28"/>
          <w:szCs w:val="28"/>
          <w:rtl w:val="0"/>
        </w:rPr>
        <w:t xml:space="preserve">Де ми? Що саме ми хочемо дослідити?</w:t>
      </w:r>
    </w:p>
    <w:p w:rsidR="00000000" w:rsidDel="00000000" w:rsidP="00000000" w:rsidRDefault="00000000" w:rsidRPr="00000000" w14:paraId="00000013">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ІІІ. Робота в групах. Проміжний підсумок.</w:t>
      </w:r>
    </w:p>
    <w:p w:rsidR="00000000" w:rsidDel="00000000" w:rsidP="00000000" w:rsidRDefault="00000000" w:rsidRPr="00000000" w14:paraId="00000014">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Times New Roman" w:cs="Times New Roman" w:eastAsia="Times New Roman" w:hAnsi="Times New Roman"/>
          <w:color w:val="212121"/>
          <w:sz w:val="28"/>
          <w:szCs w:val="28"/>
        </w:rPr>
      </w:pPr>
      <w:r w:rsidDel="00000000" w:rsidR="00000000" w:rsidRPr="00000000">
        <w:rPr>
          <w:rFonts w:ascii="Times New Roman" w:cs="Times New Roman" w:eastAsia="Times New Roman" w:hAnsi="Times New Roman"/>
          <w:sz w:val="28"/>
          <w:szCs w:val="28"/>
          <w:rtl w:val="0"/>
        </w:rPr>
        <w:t xml:space="preserve">Групи отримують інструкції щодо кейс - завдань. Після виконання даємо відповіді на загальні запитання: </w:t>
      </w:r>
      <w:r w:rsidDel="00000000" w:rsidR="00000000" w:rsidRPr="00000000">
        <w:rPr>
          <w:rFonts w:ascii="Times New Roman" w:cs="Times New Roman" w:eastAsia="Times New Roman" w:hAnsi="Times New Roman"/>
          <w:color w:val="212121"/>
          <w:sz w:val="28"/>
          <w:szCs w:val="28"/>
          <w:rtl w:val="0"/>
        </w:rPr>
        <w:t xml:space="preserve">Як би ви визначили проблему, з якою ми зіткнулися? Як ми збираємося її вирішити? Чи допоможе це нам досягти мети?</w:t>
      </w:r>
    </w:p>
    <w:p w:rsidR="00000000" w:rsidDel="00000000" w:rsidP="00000000" w:rsidRDefault="00000000" w:rsidRPr="00000000" w14:paraId="00000015">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after="240" w:before="240" w:lineRule="auto"/>
        <w:jc w:val="both"/>
        <w:rPr>
          <w:sz w:val="28"/>
          <w:szCs w:val="28"/>
        </w:rPr>
      </w:pPr>
      <w:r w:rsidDel="00000000" w:rsidR="00000000" w:rsidRPr="00000000">
        <w:rPr>
          <w:sz w:val="28"/>
          <w:szCs w:val="28"/>
          <w:rtl w:val="0"/>
        </w:rPr>
        <w:t xml:space="preserve">Кейс 1.</w:t>
      </w:r>
    </w:p>
    <w:p w:rsidR="00000000" w:rsidDel="00000000" w:rsidP="00000000" w:rsidRDefault="00000000" w:rsidRPr="00000000" w14:paraId="00000017">
      <w:pPr>
        <w:spacing w:after="240" w:before="240" w:lineRule="auto"/>
        <w:jc w:val="both"/>
        <w:rPr>
          <w:sz w:val="28"/>
          <w:szCs w:val="28"/>
        </w:rPr>
      </w:pPr>
      <w:r w:rsidDel="00000000" w:rsidR="00000000" w:rsidRPr="00000000">
        <w:rPr>
          <w:sz w:val="28"/>
          <w:szCs w:val="28"/>
          <w:rtl w:val="0"/>
        </w:rPr>
        <w:t xml:space="preserve">Які є складові фашизму у Італії?</w:t>
      </w:r>
    </w:p>
    <w:p w:rsidR="00000000" w:rsidDel="00000000" w:rsidP="00000000" w:rsidRDefault="00000000" w:rsidRPr="00000000" w14:paraId="00000018">
      <w:pPr>
        <w:spacing w:after="240" w:before="240" w:lineRule="auto"/>
        <w:jc w:val="both"/>
        <w:rPr>
          <w:sz w:val="28"/>
          <w:szCs w:val="28"/>
        </w:rPr>
      </w:pPr>
      <w:r w:rsidDel="00000000" w:rsidR="00000000" w:rsidRPr="00000000">
        <w:rPr>
          <w:sz w:val="28"/>
          <w:szCs w:val="28"/>
          <w:rtl w:val="0"/>
        </w:rPr>
        <w:t xml:space="preserve">Основна проблема до кейсу (запитання на рівні аналізу):</w:t>
      </w:r>
    </w:p>
    <w:p w:rsidR="00000000" w:rsidDel="00000000" w:rsidP="00000000" w:rsidRDefault="00000000" w:rsidRPr="00000000" w14:paraId="00000019">
      <w:pPr>
        <w:spacing w:after="240" w:before="240" w:lineRule="auto"/>
        <w:jc w:val="both"/>
        <w:rPr>
          <w:sz w:val="28"/>
          <w:szCs w:val="28"/>
        </w:rPr>
      </w:pPr>
      <w:r w:rsidDel="00000000" w:rsidR="00000000" w:rsidRPr="00000000">
        <w:rPr>
          <w:sz w:val="28"/>
          <w:szCs w:val="28"/>
          <w:rtl w:val="0"/>
        </w:rPr>
        <w:t xml:space="preserve">Мікропроблеми (система запитань та завдань від простого до складного, виконання яких призведе до відповіді на запитанняя мікропроблеми: знання, розуміння, застосування) :</w:t>
      </w:r>
    </w:p>
    <w:p w:rsidR="00000000" w:rsidDel="00000000" w:rsidP="00000000" w:rsidRDefault="00000000" w:rsidRPr="00000000" w14:paraId="0000001A">
      <w:pPr>
        <w:spacing w:after="240" w:before="240" w:lineRule="auto"/>
        <w:jc w:val="both"/>
        <w:rPr>
          <w:sz w:val="28"/>
          <w:szCs w:val="28"/>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spacing w:after="240" w:before="240" w:lineRule="auto"/>
              <w:jc w:val="both"/>
              <w:rPr>
                <w:sz w:val="28"/>
                <w:szCs w:val="28"/>
              </w:rPr>
            </w:pPr>
            <w:r w:rsidDel="00000000" w:rsidR="00000000" w:rsidRPr="00000000">
              <w:rPr>
                <w:sz w:val="28"/>
                <w:szCs w:val="28"/>
                <w:rtl w:val="0"/>
              </w:rPr>
              <w:t xml:space="preserve">Хто є головним ідеологом?</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spacing w:after="240" w:before="240" w:lineRule="auto"/>
              <w:jc w:val="both"/>
              <w:rPr>
                <w:sz w:val="28"/>
                <w:szCs w:val="28"/>
              </w:rPr>
            </w:pPr>
            <w:r w:rsidDel="00000000" w:rsidR="00000000" w:rsidRPr="00000000">
              <w:rPr>
                <w:sz w:val="28"/>
                <w:szCs w:val="28"/>
                <w:rtl w:val="0"/>
              </w:rPr>
              <w:t xml:space="preserve">Якими були основні кроки до встановлення державної влади?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spacing w:after="240" w:before="240" w:lineRule="auto"/>
              <w:jc w:val="both"/>
              <w:rPr>
                <w:sz w:val="28"/>
                <w:szCs w:val="28"/>
              </w:rPr>
            </w:pPr>
            <w:r w:rsidDel="00000000" w:rsidR="00000000" w:rsidRPr="00000000">
              <w:rPr>
                <w:sz w:val="28"/>
                <w:szCs w:val="28"/>
                <w:rtl w:val="0"/>
              </w:rPr>
              <w:t xml:space="preserve">Якими були соціальні програми проводилися?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spacing w:after="240" w:before="240" w:lineRule="auto"/>
              <w:jc w:val="both"/>
              <w:rPr>
                <w:sz w:val="28"/>
                <w:szCs w:val="28"/>
              </w:rPr>
            </w:pPr>
            <w:r w:rsidDel="00000000" w:rsidR="00000000" w:rsidRPr="00000000">
              <w:rPr>
                <w:sz w:val="28"/>
                <w:szCs w:val="28"/>
                <w:rtl w:val="0"/>
              </w:rPr>
              <w:t xml:space="preserve">Чи були групи людей, що піддавалися дискримінації? Які?</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spacing w:after="240" w:before="240" w:lineRule="auto"/>
              <w:jc w:val="both"/>
              <w:rPr>
                <w:sz w:val="28"/>
                <w:szCs w:val="28"/>
              </w:rPr>
            </w:pPr>
            <w:r w:rsidDel="00000000" w:rsidR="00000000" w:rsidRPr="00000000">
              <w:rPr>
                <w:sz w:val="28"/>
                <w:szCs w:val="28"/>
                <w:rtl w:val="0"/>
              </w:rPr>
              <w:t xml:space="preserve">Який результат мали економічні заходи держави?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spacing w:after="240" w:before="240" w:lineRule="auto"/>
              <w:jc w:val="both"/>
              <w:rPr>
                <w:sz w:val="28"/>
                <w:szCs w:val="28"/>
              </w:rPr>
            </w:pPr>
            <w:r w:rsidDel="00000000" w:rsidR="00000000" w:rsidRPr="00000000">
              <w:rPr>
                <w:sz w:val="28"/>
                <w:szCs w:val="28"/>
                <w:rtl w:val="0"/>
              </w:rPr>
              <w:t xml:space="preserve">Що вказує, що зовнішня політика мала агресивний характер?</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spacing w:after="240" w:before="240" w:lineRule="auto"/>
              <w:jc w:val="both"/>
              <w:rPr>
                <w:sz w:val="28"/>
                <w:szCs w:val="28"/>
              </w:rPr>
            </w:pPr>
            <w:r w:rsidDel="00000000" w:rsidR="00000000" w:rsidRPr="00000000">
              <w:rPr>
                <w:sz w:val="28"/>
                <w:szCs w:val="28"/>
                <w:rtl w:val="0"/>
              </w:rPr>
              <w:t xml:space="preserve">Чи спиралася влада на церкву?</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bl>
    <w:p w:rsidR="00000000" w:rsidDel="00000000" w:rsidP="00000000" w:rsidRDefault="00000000" w:rsidRPr="00000000" w14:paraId="0000002A">
      <w:pPr>
        <w:spacing w:after="240" w:before="240" w:lineRule="auto"/>
        <w:jc w:val="both"/>
        <w:rPr>
          <w:sz w:val="28"/>
          <w:szCs w:val="28"/>
        </w:rPr>
      </w:pPr>
      <w:r w:rsidDel="00000000" w:rsidR="00000000" w:rsidRPr="00000000">
        <w:rPr>
          <w:sz w:val="28"/>
          <w:szCs w:val="28"/>
          <w:rtl w:val="0"/>
        </w:rPr>
        <w:t xml:space="preserve">Матеріали: </w:t>
      </w:r>
    </w:p>
    <w:p w:rsidR="00000000" w:rsidDel="00000000" w:rsidP="00000000" w:rsidRDefault="00000000" w:rsidRPr="00000000" w14:paraId="0000002B">
      <w:pPr>
        <w:spacing w:after="240" w:before="240" w:lineRule="auto"/>
        <w:jc w:val="both"/>
        <w:rPr>
          <w:sz w:val="28"/>
          <w:szCs w:val="28"/>
        </w:rPr>
      </w:pPr>
      <w:r w:rsidDel="00000000" w:rsidR="00000000" w:rsidRPr="00000000">
        <w:rPr>
          <w:sz w:val="28"/>
          <w:szCs w:val="28"/>
          <w:rtl w:val="0"/>
        </w:rPr>
        <w:t xml:space="preserve">Уривки із творів Б.Муссоліні,</w:t>
      </w:r>
    </w:p>
    <w:p w:rsidR="00000000" w:rsidDel="00000000" w:rsidP="00000000" w:rsidRDefault="00000000" w:rsidRPr="00000000" w14:paraId="0000002C">
      <w:pPr>
        <w:spacing w:after="240" w:before="240" w:lineRule="auto"/>
        <w:jc w:val="both"/>
        <w:rPr>
          <w:sz w:val="28"/>
          <w:szCs w:val="28"/>
        </w:rPr>
      </w:pPr>
      <w:r w:rsidDel="00000000" w:rsidR="00000000" w:rsidRPr="00000000">
        <w:rPr>
          <w:sz w:val="28"/>
          <w:szCs w:val="28"/>
          <w:rtl w:val="0"/>
        </w:rPr>
        <w:t xml:space="preserve">Ми створили об’єднану Італійську державу. Зміркуйте , що після Римської Імперії Італія перестала бути єдиною державою. Тут ми урочисто підтверджуємо нашу державну доктрину; саме тут настільки ж енергійно я підтверджую своє гасло з промови в Міланській Опері: „Все в державі, нічого проти держави та нічого поза державою”. (Промова в Палаті Депутатів, 26 травня1927 року, „С. та П.”, т. VІ, стор. 76).</w:t>
      </w:r>
    </w:p>
    <w:p w:rsidR="00000000" w:rsidDel="00000000" w:rsidP="00000000" w:rsidRDefault="00000000" w:rsidRPr="00000000" w14:paraId="0000002D">
      <w:pPr>
        <w:spacing w:after="240" w:before="240" w:lineRule="auto"/>
        <w:jc w:val="both"/>
        <w:rPr>
          <w:sz w:val="28"/>
          <w:szCs w:val="28"/>
        </w:rPr>
      </w:pPr>
      <w:r w:rsidDel="00000000" w:rsidR="00000000" w:rsidRPr="00000000">
        <w:rPr>
          <w:sz w:val="28"/>
          <w:szCs w:val="28"/>
          <w:rtl w:val="0"/>
        </w:rPr>
        <w:t xml:space="preserve">Ми знаходимося в державі, яка контролює усі сили, що діють в середині держави. Ми контролюємо політичні сили, моральні сили та економічні, тому, ми знаходимося в повній корпоративній фашистській державі. Ми репрезентуємо в світі новий початок, ми репрезентуємо чисту, категоричну, кінцеву антитезу усьому світові демократії, плутократії, масонства, одним словом, усьому світові безсмертних початків 1789 року. (Промова 7 квітня 1926 року, „С. та П.”, т. V, стор. 310). Міністерство корпорацій не є бюрократичним органом, і тим не менш воно прагне замінити профспілкові організації в їх необхідно самостійній праці, направленої на організацію, відбір та вдосконалення своїх членів. Міністерство корпорацій є органом, за посередництва якого в центрі та на периферії здійснюється повна корпорація, досягається рівновага між зацікавленнями та силами господарчого світу. Досягнення, можливе тільки в площині держави бо вона одна стоїть над протилежними зацікавленнями окремих осіб та груп й координує їх з вищою метою; досягненнями, полегшене тими обставинами, що усі визнані, гарантовані та захищені в корпоративній державі, економічні організації живуть на спільній орбіті фашизму, тобто сприймають доктринальне та практичне вчення фашизму. (Промова на відкритті Міністерства Корпорацій 31 червня 1926 року, „С. та П.”, т. V, стор. 371). Ми створили корпоративну та фашистську державу, державу національного суспільства, державу яка охороняє та контролює, гармонізує та регулює інтереси усіх соціальних класів, які отримують реальний захист. Між тим як раніше, в часи демоліберального устрою, робітничі маси несхвально дивилися на державу, були поза та проти держави, вважали її своїм ворогом в кожен день та кожну годину, нині нема працюючого італійця, який би не шукав свого місця в корпорації, в федерації, який б не прагнув стати живою молекулою великого, живого організму яким є національна корпоративна фашистська держава. (Промова в четверту</w:t>
      </w:r>
    </w:p>
    <w:p w:rsidR="00000000" w:rsidDel="00000000" w:rsidP="00000000" w:rsidRDefault="00000000" w:rsidRPr="00000000" w14:paraId="0000002E">
      <w:pPr>
        <w:spacing w:after="240" w:before="240" w:lineRule="auto"/>
        <w:jc w:val="both"/>
        <w:rPr>
          <w:sz w:val="28"/>
          <w:szCs w:val="28"/>
        </w:rPr>
      </w:pPr>
      <w:r w:rsidDel="00000000" w:rsidR="00000000" w:rsidRPr="00000000">
        <w:rPr>
          <w:sz w:val="28"/>
          <w:szCs w:val="28"/>
          <w:rtl w:val="0"/>
        </w:rPr>
        <w:t xml:space="preserve">річницю походу на Рим, 26 жовтня 1926 року, „С. та П.”, т. V, стор. 449). ібрання „Статей та Промов Б. Муссоліні”,</w:t>
      </w:r>
    </w:p>
    <w:p w:rsidR="00000000" w:rsidDel="00000000" w:rsidP="00000000" w:rsidRDefault="00000000" w:rsidRPr="00000000" w14:paraId="0000002F">
      <w:pPr>
        <w:spacing w:after="240" w:before="240" w:lineRule="auto"/>
        <w:jc w:val="both"/>
        <w:rPr>
          <w:sz w:val="28"/>
          <w:szCs w:val="28"/>
        </w:rPr>
      </w:pPr>
      <w:r w:rsidDel="00000000" w:rsidR="00000000" w:rsidRPr="00000000">
        <w:rPr>
          <w:sz w:val="28"/>
          <w:szCs w:val="28"/>
          <w:rtl w:val="0"/>
        </w:rPr>
        <w:t xml:space="preserve">«Я докладаю нелюдських зусиль, щоб просвітити цих людей... Вони мають зрозуміти, що стануть зрілими, лише підкоряючись. Коли вони навчаться коритися, вони повірять у те, що я кажу, і тоді підуть маршем, стрункими колонами під мою команду».</w:t>
      </w:r>
    </w:p>
    <w:p w:rsidR="00000000" w:rsidDel="00000000" w:rsidP="00000000" w:rsidRDefault="00000000" w:rsidRPr="00000000" w14:paraId="00000030">
      <w:pPr>
        <w:spacing w:after="240" w:before="240" w:lineRule="auto"/>
        <w:jc w:val="both"/>
        <w:rPr>
          <w:sz w:val="28"/>
          <w:szCs w:val="28"/>
        </w:rPr>
      </w:pPr>
      <w:r w:rsidDel="00000000" w:rsidR="00000000" w:rsidRPr="00000000">
        <w:rPr>
          <w:sz w:val="28"/>
          <w:szCs w:val="28"/>
          <w:rtl w:val="0"/>
        </w:rPr>
        <w:t xml:space="preserve">Беніто Муссоліні (Смит Д. Муссолини. — М.: ИнтерДайджест, 1995. — С. 76)</w:t>
      </w:r>
    </w:p>
    <w:p w:rsidR="00000000" w:rsidDel="00000000" w:rsidP="00000000" w:rsidRDefault="00000000" w:rsidRPr="00000000" w14:paraId="00000031">
      <w:pPr>
        <w:spacing w:after="240" w:before="240" w:lineRule="auto"/>
        <w:jc w:val="both"/>
        <w:rPr>
          <w:sz w:val="28"/>
          <w:szCs w:val="28"/>
        </w:rPr>
      </w:pPr>
      <w:r w:rsidDel="00000000" w:rsidR="00000000" w:rsidRPr="00000000">
        <w:rPr>
          <w:sz w:val="28"/>
          <w:szCs w:val="28"/>
          <w:rtl w:val="0"/>
        </w:rPr>
        <w:t xml:space="preserve">«Заключні слова Муссоліні потонули в дикому потоці захоплених вигуків, у всезростаючому, безперервному, завиваючому скандуванні: “Дуче! Дуче!...” “Він подібний до Бога” – сказав один із “бонз”, спостерігаючи, як він стоїть на балконі з олімпійською незворушністю. “Ні, він не подібний до Бога, - зауважив той, хто стояв поряд з ним. – Він і є Бог” (Хібберт К. Беніто Муссоліні. Фенікс 1998)</w:t>
      </w:r>
    </w:p>
    <w:p w:rsidR="00000000" w:rsidDel="00000000" w:rsidP="00000000" w:rsidRDefault="00000000" w:rsidRPr="00000000" w14:paraId="00000032">
      <w:pPr>
        <w:spacing w:after="240" w:before="240" w:lineRule="auto"/>
        <w:jc w:val="both"/>
        <w:rPr>
          <w:sz w:val="28"/>
          <w:szCs w:val="28"/>
        </w:rPr>
      </w:pPr>
      <w:r w:rsidDel="00000000" w:rsidR="00000000" w:rsidRPr="00000000">
        <w:rPr>
          <w:sz w:val="28"/>
          <w:szCs w:val="28"/>
          <w:rtl w:val="0"/>
        </w:rPr>
        <w:t xml:space="preserve">Кейс 2.</w:t>
      </w:r>
    </w:p>
    <w:p w:rsidR="00000000" w:rsidDel="00000000" w:rsidP="00000000" w:rsidRDefault="00000000" w:rsidRPr="00000000" w14:paraId="00000033">
      <w:pPr>
        <w:spacing w:after="240" w:before="240" w:lineRule="auto"/>
        <w:jc w:val="both"/>
        <w:rPr>
          <w:sz w:val="28"/>
          <w:szCs w:val="28"/>
        </w:rPr>
      </w:pPr>
      <w:r w:rsidDel="00000000" w:rsidR="00000000" w:rsidRPr="00000000">
        <w:rPr>
          <w:sz w:val="28"/>
          <w:szCs w:val="28"/>
          <w:rtl w:val="0"/>
        </w:rPr>
        <w:t xml:space="preserve">Які є складові нацизму у Німеччині?</w:t>
      </w:r>
    </w:p>
    <w:p w:rsidR="00000000" w:rsidDel="00000000" w:rsidP="00000000" w:rsidRDefault="00000000" w:rsidRPr="00000000" w14:paraId="00000034">
      <w:pPr>
        <w:spacing w:after="240" w:before="240" w:lineRule="auto"/>
        <w:jc w:val="both"/>
        <w:rPr>
          <w:sz w:val="28"/>
          <w:szCs w:val="28"/>
        </w:rPr>
      </w:pPr>
      <w:r w:rsidDel="00000000" w:rsidR="00000000" w:rsidRPr="00000000">
        <w:rPr>
          <w:sz w:val="28"/>
          <w:szCs w:val="28"/>
          <w:rtl w:val="0"/>
        </w:rPr>
        <w:t xml:space="preserve">Основна проблема до кейсу:</w:t>
      </w:r>
    </w:p>
    <w:p w:rsidR="00000000" w:rsidDel="00000000" w:rsidP="00000000" w:rsidRDefault="00000000" w:rsidRPr="00000000" w14:paraId="00000035">
      <w:pPr>
        <w:spacing w:after="240" w:before="240" w:lineRule="auto"/>
        <w:jc w:val="both"/>
        <w:rPr>
          <w:sz w:val="28"/>
          <w:szCs w:val="28"/>
        </w:rPr>
      </w:pPr>
      <w:r w:rsidDel="00000000" w:rsidR="00000000" w:rsidRPr="00000000">
        <w:rPr>
          <w:sz w:val="28"/>
          <w:szCs w:val="28"/>
          <w:rtl w:val="0"/>
        </w:rPr>
        <w:t xml:space="preserve">Мікропроблеми:</w:t>
      </w:r>
    </w:p>
    <w:p w:rsidR="00000000" w:rsidDel="00000000" w:rsidP="00000000" w:rsidRDefault="00000000" w:rsidRPr="00000000" w14:paraId="00000036">
      <w:pPr>
        <w:spacing w:after="240" w:before="240" w:lineRule="auto"/>
        <w:jc w:val="both"/>
        <w:rPr>
          <w:sz w:val="28"/>
          <w:szCs w:val="28"/>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spacing w:after="240" w:before="240" w:lineRule="auto"/>
              <w:jc w:val="both"/>
              <w:rPr>
                <w:sz w:val="28"/>
                <w:szCs w:val="28"/>
              </w:rPr>
            </w:pPr>
            <w:r w:rsidDel="00000000" w:rsidR="00000000" w:rsidRPr="00000000">
              <w:rPr>
                <w:sz w:val="28"/>
                <w:szCs w:val="28"/>
                <w:rtl w:val="0"/>
              </w:rPr>
              <w:t xml:space="preserve">Хто є головним ідеологом?</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spacing w:after="240" w:before="240" w:lineRule="auto"/>
              <w:jc w:val="both"/>
              <w:rPr>
                <w:sz w:val="28"/>
                <w:szCs w:val="28"/>
              </w:rPr>
            </w:pPr>
            <w:r w:rsidDel="00000000" w:rsidR="00000000" w:rsidRPr="00000000">
              <w:rPr>
                <w:sz w:val="28"/>
                <w:szCs w:val="28"/>
                <w:rtl w:val="0"/>
              </w:rPr>
              <w:t xml:space="preserve">Якими були основні кроки до встановлення державної влади?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spacing w:after="240" w:before="240" w:lineRule="auto"/>
              <w:jc w:val="both"/>
              <w:rPr>
                <w:sz w:val="28"/>
                <w:szCs w:val="28"/>
              </w:rPr>
            </w:pPr>
            <w:r w:rsidDel="00000000" w:rsidR="00000000" w:rsidRPr="00000000">
              <w:rPr>
                <w:sz w:val="28"/>
                <w:szCs w:val="28"/>
                <w:rtl w:val="0"/>
              </w:rPr>
              <w:t xml:space="preserve">Якими були соціальні програми проводилися?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spacing w:after="240" w:before="240" w:lineRule="auto"/>
              <w:jc w:val="both"/>
              <w:rPr>
                <w:sz w:val="28"/>
                <w:szCs w:val="28"/>
              </w:rPr>
            </w:pPr>
            <w:r w:rsidDel="00000000" w:rsidR="00000000" w:rsidRPr="00000000">
              <w:rPr>
                <w:sz w:val="28"/>
                <w:szCs w:val="28"/>
                <w:rtl w:val="0"/>
              </w:rPr>
              <w:t xml:space="preserve">Чи були групи людей, що піддавалися дискримінації? Які?</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spacing w:after="240" w:before="240" w:lineRule="auto"/>
              <w:jc w:val="both"/>
              <w:rPr>
                <w:sz w:val="28"/>
                <w:szCs w:val="28"/>
              </w:rPr>
            </w:pPr>
            <w:r w:rsidDel="00000000" w:rsidR="00000000" w:rsidRPr="00000000">
              <w:rPr>
                <w:sz w:val="28"/>
                <w:szCs w:val="28"/>
                <w:rtl w:val="0"/>
              </w:rPr>
              <w:t xml:space="preserve">Який результат мали економічні заходи держави?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spacing w:after="240" w:before="240" w:lineRule="auto"/>
              <w:jc w:val="both"/>
              <w:rPr>
                <w:sz w:val="28"/>
                <w:szCs w:val="28"/>
              </w:rPr>
            </w:pPr>
            <w:r w:rsidDel="00000000" w:rsidR="00000000" w:rsidRPr="00000000">
              <w:rPr>
                <w:sz w:val="28"/>
                <w:szCs w:val="28"/>
                <w:rtl w:val="0"/>
              </w:rPr>
              <w:t xml:space="preserve">Що вказує, що зовнішня політика мала агресивний характер?</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spacing w:after="240" w:before="240" w:lineRule="auto"/>
              <w:jc w:val="both"/>
              <w:rPr>
                <w:sz w:val="28"/>
                <w:szCs w:val="28"/>
              </w:rPr>
            </w:pPr>
            <w:r w:rsidDel="00000000" w:rsidR="00000000" w:rsidRPr="00000000">
              <w:rPr>
                <w:sz w:val="28"/>
                <w:szCs w:val="28"/>
                <w:rtl w:val="0"/>
              </w:rPr>
              <w:t xml:space="preserve">Чи спиралася влада на церкву?</w:t>
            </w:r>
          </w:p>
          <w:p w:rsidR="00000000" w:rsidDel="00000000" w:rsidP="00000000" w:rsidRDefault="00000000" w:rsidRPr="00000000" w14:paraId="00000044">
            <w:pPr>
              <w:widowControl w:val="0"/>
              <w:spacing w:line="240" w:lineRule="auto"/>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sz w:val="28"/>
                <w:szCs w:val="28"/>
              </w:rPr>
            </w:pPr>
            <w:r w:rsidDel="00000000" w:rsidR="00000000" w:rsidRPr="00000000">
              <w:rPr>
                <w:rtl w:val="0"/>
              </w:rPr>
            </w:r>
          </w:p>
        </w:tc>
      </w:tr>
    </w:tbl>
    <w:p w:rsidR="00000000" w:rsidDel="00000000" w:rsidP="00000000" w:rsidRDefault="00000000" w:rsidRPr="00000000" w14:paraId="00000046">
      <w:pPr>
        <w:spacing w:after="240" w:before="240" w:lineRule="auto"/>
        <w:jc w:val="both"/>
        <w:rPr>
          <w:sz w:val="28"/>
          <w:szCs w:val="28"/>
        </w:rPr>
      </w:pPr>
      <w:r w:rsidDel="00000000" w:rsidR="00000000" w:rsidRPr="00000000">
        <w:rPr>
          <w:rtl w:val="0"/>
        </w:rPr>
      </w:r>
    </w:p>
    <w:p w:rsidR="00000000" w:rsidDel="00000000" w:rsidP="00000000" w:rsidRDefault="00000000" w:rsidRPr="00000000" w14:paraId="00000047">
      <w:pPr>
        <w:spacing w:after="240" w:before="240" w:lineRule="auto"/>
        <w:jc w:val="both"/>
        <w:rPr>
          <w:sz w:val="28"/>
          <w:szCs w:val="28"/>
        </w:rPr>
      </w:pPr>
      <w:r w:rsidDel="00000000" w:rsidR="00000000" w:rsidRPr="00000000">
        <w:rPr>
          <w:sz w:val="28"/>
          <w:szCs w:val="28"/>
          <w:rtl w:val="0"/>
        </w:rPr>
        <w:t xml:space="preserve">Матеріали:</w:t>
      </w:r>
    </w:p>
    <w:p w:rsidR="00000000" w:rsidDel="00000000" w:rsidP="00000000" w:rsidRDefault="00000000" w:rsidRPr="00000000" w14:paraId="00000048">
      <w:pPr>
        <w:spacing w:after="240" w:before="240" w:lineRule="auto"/>
        <w:jc w:val="both"/>
        <w:rPr>
          <w:sz w:val="28"/>
          <w:szCs w:val="28"/>
        </w:rPr>
      </w:pPr>
      <w:r w:rsidDel="00000000" w:rsidR="00000000" w:rsidRPr="00000000">
        <w:rPr>
          <w:sz w:val="28"/>
          <w:szCs w:val="28"/>
          <w:rtl w:val="0"/>
        </w:rPr>
        <w:t xml:space="preserve">Уривки із творів, статей, промов А.Гітлера,</w:t>
      </w:r>
    </w:p>
    <w:p w:rsidR="00000000" w:rsidDel="00000000" w:rsidP="00000000" w:rsidRDefault="00000000" w:rsidRPr="00000000" w14:paraId="00000049">
      <w:pPr>
        <w:spacing w:after="240" w:before="240" w:lineRule="auto"/>
        <w:jc w:val="both"/>
        <w:rPr>
          <w:sz w:val="28"/>
          <w:szCs w:val="28"/>
        </w:rPr>
      </w:pPr>
      <w:r w:rsidDel="00000000" w:rsidR="00000000" w:rsidRPr="00000000">
        <w:rPr>
          <w:sz w:val="28"/>
          <w:szCs w:val="28"/>
          <w:rtl w:val="0"/>
        </w:rPr>
        <w:t xml:space="preserve">«Уряд має законодавчо оформити такі положення: 1) єдиною політичною партією в Німеччині є Націонал-соціалістична німецька робітнича партія; 2) той, хто підтримуватиме іншу партію чи організує іншу партію, буде покараний за вироком суду тяжкими роботами до трьох років чи ув’язнений на строк від шести місяців до трьох років.</w:t>
      </w:r>
    </w:p>
    <w:p w:rsidR="00000000" w:rsidDel="00000000" w:rsidP="00000000" w:rsidRDefault="00000000" w:rsidRPr="00000000" w14:paraId="0000004A">
      <w:pPr>
        <w:spacing w:after="240" w:before="240" w:lineRule="auto"/>
        <w:jc w:val="both"/>
        <w:rPr>
          <w:sz w:val="28"/>
          <w:szCs w:val="28"/>
        </w:rPr>
      </w:pPr>
      <w:r w:rsidDel="00000000" w:rsidR="00000000" w:rsidRPr="00000000">
        <w:rPr>
          <w:sz w:val="28"/>
          <w:szCs w:val="28"/>
          <w:rtl w:val="0"/>
        </w:rPr>
        <w:t xml:space="preserve">Берлін, 14 липня 1933 р. Канцлер Адольф Гітлер» (John М. Thompson, Kathleen Hedberg. People and Civilizations. A World History. — Ginn and Company, 1977. — P. 681)</w:t>
      </w:r>
    </w:p>
    <w:p w:rsidR="00000000" w:rsidDel="00000000" w:rsidP="00000000" w:rsidRDefault="00000000" w:rsidRPr="00000000" w14:paraId="0000004B">
      <w:pPr>
        <w:spacing w:after="240" w:before="240" w:lineRule="auto"/>
        <w:jc w:val="both"/>
        <w:rPr>
          <w:sz w:val="28"/>
          <w:szCs w:val="28"/>
        </w:rPr>
      </w:pPr>
      <w:r w:rsidDel="00000000" w:rsidR="00000000" w:rsidRPr="00000000">
        <w:rPr>
          <w:sz w:val="28"/>
          <w:szCs w:val="28"/>
          <w:rtl w:val="0"/>
        </w:rPr>
        <w:t xml:space="preserve">«Щоб брати участь в управлінні тоталітарною державою, недостатньо бути готовим прийняти на віру добрі наміри для негідних вчинків: людина повинна бути здатною з власної волі порушити будь-яку моральну норму, яку вона колись знала, якщо це необхідно для досягнення поставленої мети».</w:t>
      </w:r>
    </w:p>
    <w:p w:rsidR="00000000" w:rsidDel="00000000" w:rsidP="00000000" w:rsidRDefault="00000000" w:rsidRPr="00000000" w14:paraId="0000004C">
      <w:pPr>
        <w:spacing w:after="240" w:before="240" w:lineRule="auto"/>
        <w:jc w:val="both"/>
        <w:rPr>
          <w:sz w:val="28"/>
          <w:szCs w:val="28"/>
        </w:rPr>
      </w:pPr>
      <w:r w:rsidDel="00000000" w:rsidR="00000000" w:rsidRPr="00000000">
        <w:rPr>
          <w:sz w:val="28"/>
          <w:szCs w:val="28"/>
          <w:rtl w:val="0"/>
        </w:rPr>
        <w:t xml:space="preserve">Фрідріх Гаєк, австрійський економіст (Хайек Ф. А. Дорога к рабству // Новый мир. — 1991. — №8. — С. 194-195)</w:t>
      </w:r>
    </w:p>
    <w:p w:rsidR="00000000" w:rsidDel="00000000" w:rsidP="00000000" w:rsidRDefault="00000000" w:rsidRPr="00000000" w14:paraId="0000004D">
      <w:pPr>
        <w:spacing w:after="240" w:before="240" w:lineRule="auto"/>
        <w:jc w:val="both"/>
        <w:rPr>
          <w:sz w:val="28"/>
          <w:szCs w:val="28"/>
        </w:rPr>
      </w:pPr>
      <w:r w:rsidDel="00000000" w:rsidR="00000000" w:rsidRPr="00000000">
        <w:rPr>
          <w:sz w:val="28"/>
          <w:szCs w:val="28"/>
          <w:rtl w:val="0"/>
        </w:rPr>
        <w:t xml:space="preserve">«Раніше ми зазвичай казали: це правильно чи неправильно. Тепер ми повинні ставити запитання: що сказав фюрер? Ми гордо зобов’язані визнавати вищим проявом нашого народного духу закони, освячені Адольфом Гітлером». Ганс Франк, нацистський міністр юстиції (John М. Thompson, Kathleen Hedberg. People and Civilizations. A World History. — Ginn and Company, 1977. - P. 682)</w:t>
      </w:r>
    </w:p>
    <w:p w:rsidR="00000000" w:rsidDel="00000000" w:rsidP="00000000" w:rsidRDefault="00000000" w:rsidRPr="00000000" w14:paraId="0000004E">
      <w:pPr>
        <w:spacing w:after="240" w:before="240" w:lineRule="auto"/>
        <w:jc w:val="both"/>
        <w:rPr>
          <w:sz w:val="28"/>
          <w:szCs w:val="28"/>
        </w:rPr>
      </w:pPr>
      <w:r w:rsidDel="00000000" w:rsidR="00000000" w:rsidRPr="00000000">
        <w:rPr>
          <w:sz w:val="28"/>
          <w:szCs w:val="28"/>
          <w:rtl w:val="0"/>
        </w:rPr>
        <w:t xml:space="preserve">”О восьмій годині пожвавлення: приїхав Гітлер, він стоїть у своїй машині з витягнутою догори рукою, обличчя застигле, дещо судомно напружене. Його вітають тривалими криками, що вириваються з тисяч горлянок…Запановує тиша, як у церкві, говорить Гітлер.” (Фест И.Адольф Гітлер – Т.2)</w:t>
      </w:r>
    </w:p>
    <w:p w:rsidR="00000000" w:rsidDel="00000000" w:rsidP="00000000" w:rsidRDefault="00000000" w:rsidRPr="00000000" w14:paraId="0000004F">
      <w:pPr>
        <w:spacing w:after="240" w:before="240" w:lineRule="auto"/>
        <w:jc w:val="both"/>
        <w:rPr>
          <w:sz w:val="28"/>
          <w:szCs w:val="28"/>
        </w:rPr>
      </w:pPr>
      <w:r w:rsidDel="00000000" w:rsidR="00000000" w:rsidRPr="00000000">
        <w:rPr>
          <w:rtl w:val="0"/>
        </w:rPr>
      </w:r>
    </w:p>
    <w:p w:rsidR="00000000" w:rsidDel="00000000" w:rsidP="00000000" w:rsidRDefault="00000000" w:rsidRPr="00000000" w14:paraId="0000005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ІV. Формування кінцевого результату роботи – створення таблиці «Спільне та відмінне» (групування ідей). Варіанти відповідей учнів</w:t>
      </w:r>
    </w:p>
    <w:p w:rsidR="00000000" w:rsidDel="00000000" w:rsidP="00000000" w:rsidRDefault="00000000" w:rsidRPr="00000000" w14:paraId="00000051">
      <w:pPr>
        <w:spacing w:line="240" w:lineRule="auto"/>
        <w:rPr>
          <w:rFonts w:ascii="Times New Roman" w:cs="Times New Roman" w:eastAsia="Times New Roman" w:hAnsi="Times New Roman"/>
          <w:sz w:val="28"/>
          <w:szCs w:val="28"/>
        </w:rPr>
      </w:pPr>
      <w:r w:rsidDel="00000000" w:rsidR="00000000" w:rsidRPr="00000000">
        <w:rPr>
          <w:rtl w:val="0"/>
        </w:rPr>
      </w:r>
    </w:p>
    <w:tbl>
      <w:tblPr>
        <w:tblStyle w:val="Table3"/>
        <w:tblW w:w="93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2"/>
        <w:gridCol w:w="4673"/>
        <w:tblGridChange w:id="0">
          <w:tblGrid>
            <w:gridCol w:w="4672"/>
            <w:gridCol w:w="4673"/>
          </w:tblGrid>
        </w:tblGridChange>
      </w:tblGrid>
      <w:tr>
        <w:trPr>
          <w:cantSplit w:val="0"/>
          <w:tblHeader w:val="0"/>
        </w:trPr>
        <w:tc>
          <w:tcPr>
            <w:vAlign w:val="top"/>
          </w:tcPr>
          <w:p w:rsidR="00000000" w:rsidDel="00000000" w:rsidP="00000000" w:rsidRDefault="00000000" w:rsidRPr="00000000" w14:paraId="0000005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Спільне</w:t>
            </w:r>
          </w:p>
        </w:tc>
        <w:tc>
          <w:tcPr>
            <w:vAlign w:val="top"/>
          </w:tcPr>
          <w:p w:rsidR="00000000" w:rsidDel="00000000" w:rsidP="00000000" w:rsidRDefault="00000000" w:rsidRPr="00000000" w14:paraId="0000005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Відмінне</w:t>
            </w:r>
          </w:p>
        </w:tc>
      </w:tr>
      <w:tr>
        <w:trPr>
          <w:cantSplit w:val="0"/>
          <w:tblHeader w:val="0"/>
        </w:trPr>
        <w:tc>
          <w:tcPr>
            <w:vAlign w:val="top"/>
          </w:tcPr>
          <w:p w:rsidR="00000000" w:rsidDel="00000000" w:rsidP="00000000" w:rsidRDefault="00000000" w:rsidRPr="00000000" w14:paraId="0000005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Є чисто національними рухами, що мають за підставу націю як етичну, суспільну й історичну єдність.</w:t>
            </w:r>
          </w:p>
        </w:tc>
        <w:tc>
          <w:tcPr>
            <w:vAlign w:val="top"/>
          </w:tcPr>
          <w:p w:rsidR="00000000" w:rsidDel="00000000" w:rsidP="00000000" w:rsidRDefault="00000000" w:rsidRPr="00000000" w14:paraId="0000005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Італійці були революціонерами, що кохалися в традиції повстань; німці, навпаки, все йшли еволюційним і програмовим шляхом.</w:t>
            </w:r>
          </w:p>
        </w:tc>
      </w:tr>
      <w:tr>
        <w:trPr>
          <w:cantSplit w:val="0"/>
          <w:tblHeader w:val="0"/>
        </w:trPr>
        <w:tc>
          <w:tcPr>
            <w:vAlign w:val="top"/>
          </w:tcPr>
          <w:p w:rsidR="00000000" w:rsidDel="00000000" w:rsidP="00000000" w:rsidRDefault="00000000" w:rsidRPr="00000000" w14:paraId="0000005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Ставлять політичні ідеали понад економічними інтересами,</w:t>
            </w:r>
          </w:p>
        </w:tc>
        <w:tc>
          <w:tcPr>
            <w:vAlign w:val="top"/>
          </w:tcPr>
          <w:p w:rsidR="00000000" w:rsidDel="00000000" w:rsidP="00000000" w:rsidRDefault="00000000" w:rsidRPr="00000000" w14:paraId="0000005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Італійська влада витворила свої юридичні норми, свою доктрину та встановила законний лад в процесі постійного відновлювання й зміни. Націонал-соціалізм в Німеччині залишався вірним раз ухваленій програмі.</w:t>
            </w:r>
          </w:p>
        </w:tc>
      </w:tr>
      <w:tr>
        <w:trPr>
          <w:cantSplit w:val="0"/>
          <w:tblHeader w:val="0"/>
        </w:trPr>
        <w:tc>
          <w:tcPr>
            <w:vAlign w:val="top"/>
          </w:tcPr>
          <w:p w:rsidR="00000000" w:rsidDel="00000000" w:rsidP="00000000" w:rsidRDefault="00000000" w:rsidRPr="00000000" w14:paraId="0000005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Обидва вони визнають необхідним існування сильної автори­тетної влади для правильного розвитку політичного життя нації.</w:t>
            </w:r>
          </w:p>
        </w:tc>
        <w:tc>
          <w:tcPr>
            <w:vAlign w:val="top"/>
          </w:tcPr>
          <w:p w:rsidR="00000000" w:rsidDel="00000000" w:rsidP="00000000" w:rsidRDefault="00000000" w:rsidRPr="00000000" w14:paraId="0000005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Різний підхід до держави. В Італії відбувалася певна абсолютизація держави, трактування сильної держави як самостійної мети фашистського руху. Натомість у Німеччині державу трактували як інструмент для досягнення сформульованих А. Гітлером перед німецьким народом завдань.</w:t>
            </w:r>
          </w:p>
        </w:tc>
      </w:tr>
      <w:tr>
        <w:trPr>
          <w:cantSplit w:val="0"/>
          <w:tblHeader w:val="0"/>
        </w:trPr>
        <w:tc>
          <w:tcPr>
            <w:vAlign w:val="top"/>
          </w:tcPr>
          <w:p w:rsidR="00000000" w:rsidDel="00000000" w:rsidP="00000000" w:rsidRDefault="00000000" w:rsidRPr="00000000" w14:paraId="0000005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Влада визнає необхідность співробітництва всіх виробничих сил нації, в котрій кожна суспільна верства є необхідною частиною національного організму.</w:t>
            </w:r>
          </w:p>
        </w:tc>
        <w:tc>
          <w:tcPr>
            <w:vAlign w:val="top"/>
          </w:tcPr>
          <w:p w:rsidR="00000000" w:rsidDel="00000000" w:rsidP="00000000" w:rsidRDefault="00000000" w:rsidRPr="00000000" w14:paraId="0000005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Корпоративізм в Італії - пошуки виходу зі стану економічного застою, корпорації охоплювали власників, робітників і державу ( в інституційному плані це були об'єднання підприємців і профспілки з боку робітників). В Німеччині були заборонені профспілки, економіку взято під контроль. </w:t>
            </w:r>
          </w:p>
        </w:tc>
      </w:tr>
      <w:tr>
        <w:trPr>
          <w:cantSplit w:val="0"/>
          <w:tblHeader w:val="0"/>
        </w:trPr>
        <w:tc>
          <w:tcPr>
            <w:vAlign w:val="top"/>
          </w:tcPr>
          <w:p w:rsidR="00000000" w:rsidDel="00000000" w:rsidP="00000000" w:rsidRDefault="00000000" w:rsidRPr="00000000" w14:paraId="0000005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Надають величезного значення фізичному стану нації, і тому проводять енергійну демографічну політику, дбають про розвиток спорту та про фізичні і воєнні вправи молоді, і дають охорону материнству та дбають про розвиток родинного життя.</w:t>
            </w:r>
          </w:p>
        </w:tc>
        <w:tc>
          <w:tcPr>
            <w:vAlign w:val="top"/>
          </w:tcPr>
          <w:p w:rsidR="00000000" w:rsidDel="00000000" w:rsidP="00000000" w:rsidRDefault="00000000" w:rsidRPr="00000000" w14:paraId="0000005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Відмінності спостерігались і в ставленні до проблем расизму. Расизм був сутнісною ознакою націонал-соціалізму, що яскраво відображено в творах ідеологів і політичній практиці.</w:t>
            </w:r>
          </w:p>
        </w:tc>
      </w:tr>
      <w:tr>
        <w:trPr>
          <w:cantSplit w:val="0"/>
          <w:tblHeader w:val="0"/>
        </w:trPr>
        <w:tc>
          <w:tcPr>
            <w:vAlign w:val="top"/>
          </w:tcPr>
          <w:p w:rsidR="00000000" w:rsidDel="00000000" w:rsidP="00000000" w:rsidRDefault="00000000" w:rsidRPr="00000000" w14:paraId="0000005E">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5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Італії, попри формування системи фашистської влади, продовжувала діяти монархія, і король зберігав певний рівень власної автономії. Певний рівень самостійності мав Ватикан. У Німеччині фюрер повністю підпорядкував партії державний апарат, армію і суспільство загалом.</w:t>
            </w:r>
          </w:p>
        </w:tc>
      </w:tr>
      <w:tr>
        <w:trPr>
          <w:cantSplit w:val="0"/>
          <w:tblHeader w:val="0"/>
        </w:trPr>
        <w:tc>
          <w:tcPr>
            <w:vAlign w:val="top"/>
          </w:tcPr>
          <w:p w:rsidR="00000000" w:rsidDel="00000000" w:rsidP="00000000" w:rsidRDefault="00000000" w:rsidRPr="00000000" w14:paraId="00000060">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6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Зовнішньополітичні амбіції. Муссоліні ставив перед собою та державою завдання завоювання лише територій Албанії, Ефіопії, територіальні набуття за рахунок колишньої королівської Югославії. Натомість Гітлер прагнув світового панування націонал-соціалізму.</w:t>
            </w:r>
          </w:p>
        </w:tc>
      </w:tr>
    </w:tbl>
    <w:p w:rsidR="00000000" w:rsidDel="00000000" w:rsidP="00000000" w:rsidRDefault="00000000" w:rsidRPr="00000000" w14:paraId="00000062">
      <w:pPr>
        <w:spacing w:line="240" w:lineRule="auto"/>
        <w:rPr>
          <w:sz w:val="28"/>
          <w:szCs w:val="28"/>
        </w:rPr>
      </w:pPr>
      <w:r w:rsidDel="00000000" w:rsidR="00000000" w:rsidRPr="00000000">
        <w:rPr>
          <w:rtl w:val="0"/>
        </w:rPr>
      </w:r>
    </w:p>
    <w:p w:rsidR="00000000" w:rsidDel="00000000" w:rsidP="00000000" w:rsidRDefault="00000000" w:rsidRPr="00000000" w14:paraId="00000063">
      <w:pPr>
        <w:jc w:val="both"/>
        <w:rPr/>
      </w:pPr>
      <w:r w:rsidDel="00000000" w:rsidR="00000000" w:rsidRPr="00000000">
        <w:rPr>
          <w:rtl w:val="0"/>
        </w:rPr>
        <w:t xml:space="preserve">V. Рефлексія </w:t>
      </w:r>
    </w:p>
    <w:p w:rsidR="00000000" w:rsidDel="00000000" w:rsidP="00000000" w:rsidRDefault="00000000" w:rsidRPr="00000000" w14:paraId="0000006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Даємо відповіді на запитання: Чи досягли ми мети? Що дала нам зроблена робота на уроці?</w:t>
      </w:r>
    </w:p>
    <w:p w:rsidR="00000000" w:rsidDel="00000000" w:rsidP="00000000" w:rsidRDefault="00000000" w:rsidRPr="00000000" w14:paraId="0000006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Заповнення таблиці</w:t>
      </w:r>
    </w:p>
    <w:p w:rsidR="00000000" w:rsidDel="00000000" w:rsidP="00000000" w:rsidRDefault="00000000" w:rsidRPr="00000000" w14:paraId="0000006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Оцінка власної участі в роботі малої групи</w:t>
      </w:r>
    </w:p>
    <w:tbl>
      <w:tblPr>
        <w:tblStyle w:val="Table4"/>
        <w:tblW w:w="957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8"/>
        <w:gridCol w:w="1419"/>
        <w:gridCol w:w="1303"/>
        <w:gridCol w:w="1374"/>
        <w:gridCol w:w="1397"/>
        <w:tblGridChange w:id="0">
          <w:tblGrid>
            <w:gridCol w:w="4078"/>
            <w:gridCol w:w="1419"/>
            <w:gridCol w:w="1303"/>
            <w:gridCol w:w="1374"/>
            <w:gridCol w:w="1397"/>
          </w:tblGrid>
        </w:tblGridChange>
      </w:tblGrid>
      <w:tr>
        <w:trPr>
          <w:cantSplit w:val="0"/>
          <w:tblHeader w:val="0"/>
        </w:trPr>
        <w:tc>
          <w:tcPr>
            <w:vAlign w:val="top"/>
          </w:tcPr>
          <w:p w:rsidR="00000000" w:rsidDel="00000000" w:rsidP="00000000" w:rsidRDefault="00000000" w:rsidRPr="00000000" w14:paraId="0000006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Мої дії/показники</w:t>
            </w:r>
          </w:p>
        </w:tc>
        <w:tc>
          <w:tcPr>
            <w:vAlign w:val="top"/>
          </w:tcPr>
          <w:p w:rsidR="00000000" w:rsidDel="00000000" w:rsidP="00000000" w:rsidRDefault="00000000" w:rsidRPr="00000000" w14:paraId="0000006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Завжди</w:t>
            </w:r>
          </w:p>
        </w:tc>
        <w:tc>
          <w:tcPr>
            <w:vAlign w:val="top"/>
          </w:tcPr>
          <w:p w:rsidR="00000000" w:rsidDel="00000000" w:rsidP="00000000" w:rsidRDefault="00000000" w:rsidRPr="00000000" w14:paraId="0000006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Часто</w:t>
            </w:r>
          </w:p>
        </w:tc>
        <w:tc>
          <w:tcPr>
            <w:vAlign w:val="top"/>
          </w:tcPr>
          <w:p w:rsidR="00000000" w:rsidDel="00000000" w:rsidP="00000000" w:rsidRDefault="00000000" w:rsidRPr="00000000" w14:paraId="0000006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Інколи</w:t>
            </w:r>
          </w:p>
        </w:tc>
        <w:tc>
          <w:tcPr>
            <w:vAlign w:val="top"/>
          </w:tcPr>
          <w:p w:rsidR="00000000" w:rsidDel="00000000" w:rsidP="00000000" w:rsidRDefault="00000000" w:rsidRPr="00000000" w14:paraId="0000006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Ніколи</w:t>
            </w:r>
          </w:p>
        </w:tc>
      </w:tr>
      <w:tr>
        <w:trPr>
          <w:cantSplit w:val="0"/>
          <w:tblHeader w:val="0"/>
        </w:trPr>
        <w:tc>
          <w:tcPr>
            <w:vAlign w:val="top"/>
          </w:tcPr>
          <w:p w:rsidR="00000000" w:rsidDel="00000000" w:rsidP="00000000" w:rsidRDefault="00000000" w:rsidRPr="00000000" w14:paraId="0000006C">
            <w:pPr>
              <w:numPr>
                <w:ilvl w:val="0"/>
                <w:numId w:val="1"/>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співпрацював/співпрацювала з іншими </w:t>
            </w:r>
          </w:p>
        </w:tc>
        <w:tc>
          <w:tcPr>
            <w:vAlign w:val="top"/>
          </w:tcPr>
          <w:p w:rsidR="00000000" w:rsidDel="00000000" w:rsidP="00000000" w:rsidRDefault="00000000" w:rsidRPr="00000000" w14:paraId="0000006D">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6E">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6F">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70">
            <w:pPr>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1">
            <w:pPr>
              <w:numPr>
                <w:ilvl w:val="0"/>
                <w:numId w:val="1"/>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ретельно працював/працювала над завданням</w:t>
            </w:r>
          </w:p>
        </w:tc>
        <w:tc>
          <w:tcPr>
            <w:vAlign w:val="top"/>
          </w:tcPr>
          <w:p w:rsidR="00000000" w:rsidDel="00000000" w:rsidP="00000000" w:rsidRDefault="00000000" w:rsidRPr="00000000" w14:paraId="00000072">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73">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74">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75">
            <w:pPr>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6">
            <w:pPr>
              <w:numPr>
                <w:ilvl w:val="0"/>
                <w:numId w:val="1"/>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висловлював/висловлювала свої ідеї</w:t>
            </w:r>
          </w:p>
        </w:tc>
        <w:tc>
          <w:tcPr>
            <w:vAlign w:val="top"/>
          </w:tcPr>
          <w:p w:rsidR="00000000" w:rsidDel="00000000" w:rsidP="00000000" w:rsidRDefault="00000000" w:rsidRPr="00000000" w14:paraId="00000077">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78">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79">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7A">
            <w:pPr>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B">
            <w:pPr>
              <w:numPr>
                <w:ilvl w:val="0"/>
                <w:numId w:val="1"/>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вносив/ вносила конструктивні пропозиції</w:t>
            </w:r>
          </w:p>
        </w:tc>
        <w:tc>
          <w:tcPr>
            <w:vAlign w:val="top"/>
          </w:tcPr>
          <w:p w:rsidR="00000000" w:rsidDel="00000000" w:rsidP="00000000" w:rsidRDefault="00000000" w:rsidRPr="00000000" w14:paraId="0000007C">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7D">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7E">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7F">
            <w:pPr>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0">
            <w:pPr>
              <w:numPr>
                <w:ilvl w:val="0"/>
                <w:numId w:val="1"/>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підбадьорював/ підбадьорювала інших</w:t>
            </w:r>
          </w:p>
        </w:tc>
        <w:tc>
          <w:tcPr>
            <w:vAlign w:val="top"/>
          </w:tcPr>
          <w:p w:rsidR="00000000" w:rsidDel="00000000" w:rsidP="00000000" w:rsidRDefault="00000000" w:rsidRPr="00000000" w14:paraId="00000081">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82">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83">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84">
            <w:pPr>
              <w:spacing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85">
      <w:pPr>
        <w:spacing w:line="24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