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2F28">
        <w:rPr>
          <w:rFonts w:ascii="Times New Roman" w:hAnsi="Times New Roman" w:cs="Times New Roman"/>
          <w:b/>
          <w:sz w:val="28"/>
          <w:szCs w:val="28"/>
        </w:rPr>
        <w:t>Ярич</w:t>
      </w:r>
      <w:proofErr w:type="spellEnd"/>
      <w:r w:rsidRPr="00C42F28">
        <w:rPr>
          <w:rFonts w:ascii="Times New Roman" w:hAnsi="Times New Roman" w:cs="Times New Roman"/>
          <w:b/>
          <w:sz w:val="28"/>
          <w:szCs w:val="28"/>
        </w:rPr>
        <w:t xml:space="preserve"> Ігор Ярославович</w:t>
      </w:r>
    </w:p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42F28">
        <w:rPr>
          <w:rFonts w:ascii="Times New Roman" w:hAnsi="Times New Roman" w:cs="Times New Roman"/>
          <w:sz w:val="28"/>
          <w:szCs w:val="28"/>
        </w:rPr>
        <w:t>Методист,</w:t>
      </w:r>
    </w:p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42F28">
        <w:rPr>
          <w:rFonts w:ascii="Times New Roman" w:hAnsi="Times New Roman" w:cs="Times New Roman"/>
          <w:sz w:val="28"/>
          <w:szCs w:val="28"/>
        </w:rPr>
        <w:t>викладач інформатики та комп’ютерних дисциплін</w:t>
      </w:r>
    </w:p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42F28">
        <w:rPr>
          <w:rFonts w:ascii="Times New Roman" w:hAnsi="Times New Roman" w:cs="Times New Roman"/>
          <w:sz w:val="28"/>
          <w:szCs w:val="28"/>
        </w:rPr>
        <w:t xml:space="preserve">Державного навчального закладу </w:t>
      </w:r>
    </w:p>
    <w:p w:rsidR="00C42F28" w:rsidRPr="00C42F28" w:rsidRDefault="00C42F28" w:rsidP="00C42F2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42F28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C42F28">
        <w:rPr>
          <w:rFonts w:ascii="Times New Roman" w:hAnsi="Times New Roman" w:cs="Times New Roman"/>
          <w:sz w:val="28"/>
          <w:szCs w:val="28"/>
        </w:rPr>
        <w:t xml:space="preserve">Вище </w:t>
      </w:r>
      <w:r>
        <w:rPr>
          <w:rFonts w:ascii="Times New Roman" w:hAnsi="Times New Roman" w:cs="Times New Roman"/>
          <w:sz w:val="28"/>
          <w:szCs w:val="28"/>
        </w:rPr>
        <w:t>професійне училище №34 м. Стрий</w:t>
      </w:r>
      <w:r w:rsidRPr="00C42F28">
        <w:rPr>
          <w:rFonts w:ascii="Times New Roman" w:hAnsi="Times New Roman" w:cs="Times New Roman"/>
          <w:sz w:val="28"/>
          <w:szCs w:val="28"/>
          <w:lang w:val="ru-RU"/>
        </w:rPr>
        <w:t>”</w:t>
      </w:r>
    </w:p>
    <w:p w:rsidR="00C42F28" w:rsidRDefault="00C42F28" w:rsidP="009C5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F28" w:rsidRPr="000E15DF" w:rsidRDefault="00C42F28" w:rsidP="00C42F2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</w:p>
    <w:p w:rsidR="00C42F28" w:rsidRPr="000E15DF" w:rsidRDefault="00C42F28" w:rsidP="00C42F2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</w:p>
    <w:p w:rsidR="00C42F28" w:rsidRPr="000E15DF" w:rsidRDefault="009C5490" w:rsidP="00C42F2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C42F28">
        <w:rPr>
          <w:rFonts w:ascii="Times New Roman" w:hAnsi="Times New Roman" w:cs="Times New Roman"/>
          <w:b/>
          <w:caps/>
          <w:sz w:val="28"/>
          <w:szCs w:val="28"/>
        </w:rPr>
        <w:t xml:space="preserve">Анкета абітурієнта </w:t>
      </w:r>
    </w:p>
    <w:p w:rsidR="00C42F28" w:rsidRPr="000E15DF" w:rsidRDefault="009C5490" w:rsidP="00C42F2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C42F28">
        <w:rPr>
          <w:rFonts w:ascii="Times New Roman" w:hAnsi="Times New Roman" w:cs="Times New Roman"/>
          <w:b/>
          <w:caps/>
          <w:sz w:val="28"/>
          <w:szCs w:val="28"/>
        </w:rPr>
        <w:t>як профорієнтаційно-моніторингове дослідження професійної орієнтації учнів вступу у навчальний заклад</w:t>
      </w:r>
      <w:r w:rsidR="003B3A11" w:rsidRPr="00C42F28">
        <w:rPr>
          <w:rFonts w:ascii="Times New Roman" w:hAnsi="Times New Roman" w:cs="Times New Roman"/>
          <w:b/>
          <w:caps/>
          <w:sz w:val="28"/>
          <w:szCs w:val="28"/>
        </w:rPr>
        <w:t xml:space="preserve"> професійної (професійно-технічної) освіти</w:t>
      </w:r>
    </w:p>
    <w:p w:rsidR="00C42F28" w:rsidRPr="000E15DF" w:rsidRDefault="00C42F28" w:rsidP="00C42F28">
      <w:pPr>
        <w:spacing w:after="0"/>
        <w:jc w:val="center"/>
        <w:rPr>
          <w:rFonts w:ascii="Times New Roman" w:hAnsi="Times New Roman" w:cs="Times New Roman"/>
          <w:b/>
          <w:caps/>
          <w:sz w:val="16"/>
          <w:szCs w:val="16"/>
          <w:lang w:val="ru-RU"/>
        </w:rPr>
      </w:pPr>
    </w:p>
    <w:p w:rsidR="00310C2E" w:rsidRDefault="00A4194C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Сучасна ринкова економіка</w:t>
      </w:r>
      <w:r w:rsidRPr="00A4194C">
        <w:rPr>
          <w:rFonts w:ascii="Times New Roman" w:hAnsi="Times New Roman" w:cs="Times New Roman"/>
          <w:sz w:val="28"/>
          <w:szCs w:val="28"/>
        </w:rPr>
        <w:t xml:space="preserve"> організації праці урізноманітнює характер діяльності, висуває нові вимоги до працівника, зокрема щодо підвищення його функціональної мобільності та універсалізації, адаптаційних можливостей, ініціативності та самостійності в роботі. Тому наявність у молодої людини високих професійних якостей, професії широкого профілю, багатосторонніх трудових навичок і умінь збільшує її можливості на ринку праці як власника робочої сили, робить конкурентоспроможною і адаптивною до динамічних умов ринкового середовища. Сучасна якісна освіта, професійні знання повинні відігравати визначальну роль у забезпеченні зайнятості і </w:t>
      </w:r>
      <w:proofErr w:type="spellStart"/>
      <w:r w:rsidRPr="00A4194C">
        <w:rPr>
          <w:rFonts w:ascii="Times New Roman" w:hAnsi="Times New Roman" w:cs="Times New Roman"/>
          <w:sz w:val="28"/>
          <w:szCs w:val="28"/>
        </w:rPr>
        <w:t>самозайнятості</w:t>
      </w:r>
      <w:proofErr w:type="spellEnd"/>
      <w:r w:rsidRPr="00A4194C">
        <w:rPr>
          <w:rFonts w:ascii="Times New Roman" w:hAnsi="Times New Roman" w:cs="Times New Roman"/>
          <w:sz w:val="28"/>
          <w:szCs w:val="28"/>
        </w:rPr>
        <w:t>, особистих доходів молодого підростаючого покоління в ринкових умовах. А це, в свою чергу, вимагає відповідної підго</w:t>
      </w:r>
      <w:r>
        <w:rPr>
          <w:rFonts w:ascii="Times New Roman" w:hAnsi="Times New Roman" w:cs="Times New Roman"/>
          <w:sz w:val="28"/>
          <w:szCs w:val="28"/>
        </w:rPr>
        <w:t>товки, яка базується на науково-</w:t>
      </w:r>
      <w:r w:rsidRPr="00A4194C">
        <w:rPr>
          <w:rFonts w:ascii="Times New Roman" w:hAnsi="Times New Roman" w:cs="Times New Roman"/>
          <w:sz w:val="28"/>
          <w:szCs w:val="28"/>
        </w:rPr>
        <w:t>обґрунтованій системі професійної орієнтації.</w:t>
      </w:r>
    </w:p>
    <w:p w:rsidR="00A4194C" w:rsidRPr="003224D8" w:rsidRDefault="00404BD3" w:rsidP="003224D8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sz w:val="28"/>
          <w:szCs w:val="28"/>
        </w:rPr>
      </w:pPr>
      <w:r w:rsidRPr="00404BD3">
        <w:rPr>
          <w:sz w:val="28"/>
          <w:szCs w:val="28"/>
          <w:bdr w:val="none" w:sz="0" w:space="0" w:color="auto" w:frame="1"/>
        </w:rPr>
        <w:t>Вибір майбутньої професії – це серйозний крок, який випускники</w:t>
      </w:r>
      <w:r w:rsidR="003224D8">
        <w:rPr>
          <w:sz w:val="28"/>
          <w:szCs w:val="28"/>
          <w:bdr w:val="none" w:sz="0" w:space="0" w:color="auto" w:frame="1"/>
        </w:rPr>
        <w:t xml:space="preserve"> шкіл</w:t>
      </w:r>
      <w:r w:rsidRPr="00404BD3">
        <w:rPr>
          <w:sz w:val="28"/>
          <w:szCs w:val="28"/>
          <w:bdr w:val="none" w:sz="0" w:space="0" w:color="auto" w:frame="1"/>
        </w:rPr>
        <w:t xml:space="preserve"> роблять на підставі інформації, отриманої з різноманітних джерел, рівня своїх знань з профілюючих предметів </w:t>
      </w:r>
      <w:r>
        <w:rPr>
          <w:sz w:val="28"/>
          <w:szCs w:val="28"/>
          <w:bdr w:val="none" w:sz="0" w:space="0" w:color="auto" w:frame="1"/>
        </w:rPr>
        <w:t xml:space="preserve">та власних природних здібностей, </w:t>
      </w:r>
      <w:r w:rsidRPr="00404BD3">
        <w:rPr>
          <w:sz w:val="28"/>
          <w:szCs w:val="28"/>
          <w:bdr w:val="none" w:sz="0" w:space="0" w:color="auto" w:frame="1"/>
        </w:rPr>
        <w:t>це, по суті, вибір життєвого шляху, вибір долі</w:t>
      </w:r>
      <w:r>
        <w:rPr>
          <w:sz w:val="28"/>
          <w:szCs w:val="28"/>
          <w:bdr w:val="none" w:sz="0" w:space="0" w:color="auto" w:frame="1"/>
        </w:rPr>
        <w:t>.</w:t>
      </w:r>
      <w:r w:rsidRPr="00404BD3">
        <w:rPr>
          <w:sz w:val="28"/>
          <w:szCs w:val="28"/>
          <w:bdr w:val="none" w:sz="0" w:space="0" w:color="auto" w:frame="1"/>
        </w:rPr>
        <w:t xml:space="preserve"> Вступ до навчального закладу</w:t>
      </w:r>
      <w:r>
        <w:rPr>
          <w:sz w:val="28"/>
          <w:szCs w:val="28"/>
          <w:bdr w:val="none" w:sz="0" w:space="0" w:color="auto" w:frame="1"/>
        </w:rPr>
        <w:t xml:space="preserve"> професійної (професійно-технічної) освіти</w:t>
      </w:r>
      <w:r w:rsidRPr="00404BD3">
        <w:rPr>
          <w:sz w:val="28"/>
          <w:szCs w:val="28"/>
          <w:bdr w:val="none" w:sz="0" w:space="0" w:color="auto" w:frame="1"/>
        </w:rPr>
        <w:t xml:space="preserve"> є для них важлив</w:t>
      </w:r>
      <w:r>
        <w:rPr>
          <w:sz w:val="28"/>
          <w:szCs w:val="28"/>
          <w:bdr w:val="none" w:sz="0" w:space="0" w:color="auto" w:frame="1"/>
        </w:rPr>
        <w:t xml:space="preserve">им життєвим </w:t>
      </w:r>
      <w:proofErr w:type="spellStart"/>
      <w:r>
        <w:rPr>
          <w:sz w:val="28"/>
          <w:szCs w:val="28"/>
          <w:bdr w:val="none" w:sz="0" w:space="0" w:color="auto" w:frame="1"/>
        </w:rPr>
        <w:t>проє</w:t>
      </w:r>
      <w:r w:rsidRPr="00404BD3">
        <w:rPr>
          <w:sz w:val="28"/>
          <w:szCs w:val="28"/>
          <w:bdr w:val="none" w:sz="0" w:space="0" w:color="auto" w:frame="1"/>
        </w:rPr>
        <w:t>ктом</w:t>
      </w:r>
      <w:proofErr w:type="spellEnd"/>
      <w:r w:rsidRPr="00404BD3">
        <w:rPr>
          <w:sz w:val="28"/>
          <w:szCs w:val="28"/>
          <w:bdr w:val="none" w:sz="0" w:space="0" w:color="auto" w:frame="1"/>
        </w:rPr>
        <w:t>, над яким майбутні абітурієнти працюють разом з вчителями та батьками.</w:t>
      </w:r>
      <w:r w:rsidR="003224D8">
        <w:rPr>
          <w:sz w:val="28"/>
          <w:szCs w:val="28"/>
          <w:bdr w:val="none" w:sz="0" w:space="0" w:color="auto" w:frame="1"/>
        </w:rPr>
        <w:t xml:space="preserve"> Та разом з тим, </w:t>
      </w:r>
      <w:r w:rsidR="003224D8">
        <w:rPr>
          <w:sz w:val="28"/>
          <w:szCs w:val="28"/>
        </w:rPr>
        <w:t>п</w:t>
      </w:r>
      <w:r w:rsidR="00A4194C" w:rsidRPr="00A4194C">
        <w:rPr>
          <w:sz w:val="28"/>
          <w:szCs w:val="28"/>
        </w:rPr>
        <w:t>ідлітки мають вкрай слабку поінформованість про світ професій, сфери професійної діяльності, вимоги які ставить та чи інша професія до людини</w:t>
      </w:r>
      <w:r w:rsidR="003224D8">
        <w:rPr>
          <w:sz w:val="28"/>
          <w:szCs w:val="28"/>
        </w:rPr>
        <w:t xml:space="preserve">, </w:t>
      </w:r>
      <w:r w:rsidR="00A4194C" w:rsidRPr="00A4194C">
        <w:rPr>
          <w:sz w:val="28"/>
          <w:szCs w:val="28"/>
        </w:rPr>
        <w:t xml:space="preserve">не </w:t>
      </w:r>
      <w:r w:rsidR="003224D8">
        <w:rPr>
          <w:sz w:val="28"/>
          <w:szCs w:val="28"/>
        </w:rPr>
        <w:t xml:space="preserve">зовсім </w:t>
      </w:r>
      <w:r w:rsidR="00A4194C" w:rsidRPr="00A4194C">
        <w:rPr>
          <w:sz w:val="28"/>
          <w:szCs w:val="28"/>
        </w:rPr>
        <w:t xml:space="preserve">розуміють значення усвідомленого й обґрунтованого вибору майбутньої професії для себе та суспільства. </w:t>
      </w:r>
    </w:p>
    <w:p w:rsidR="00C42F28" w:rsidRPr="000E15DF" w:rsidRDefault="00C42F28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Метою створення </w:t>
      </w:r>
      <w:r w:rsidRPr="00C42F28">
        <w:rPr>
          <w:rFonts w:ascii="Times New Roman" w:hAnsi="Times New Roman" w:cs="Times New Roman"/>
          <w:sz w:val="28"/>
          <w:szCs w:val="28"/>
        </w:rPr>
        <w:t>простору</w:t>
      </w:r>
      <w:r>
        <w:rPr>
          <w:rFonts w:ascii="Times New Roman" w:hAnsi="Times New Roman" w:cs="Times New Roman"/>
          <w:sz w:val="28"/>
          <w:szCs w:val="28"/>
        </w:rPr>
        <w:t xml:space="preserve"> профільного самовизначення</w:t>
      </w:r>
      <w:r w:rsidRPr="00C42F28">
        <w:rPr>
          <w:rFonts w:ascii="Times New Roman" w:hAnsi="Times New Roman" w:cs="Times New Roman"/>
          <w:sz w:val="28"/>
          <w:szCs w:val="28"/>
        </w:rPr>
        <w:t xml:space="preserve"> є створення умов для досягнення кожним учнем можливості підготувати себе до майбутнього вибору профілю навчання шляхом включення в профорієнтаційний простір, який поєднує у собі психологічні, педагогічні та соціальні аспекти, сприяє самовизначенню, саморегуляції своєї освітньої діяльності</w:t>
      </w:r>
      <w:r>
        <w:rPr>
          <w:rFonts w:ascii="Times New Roman" w:hAnsi="Times New Roman" w:cs="Times New Roman"/>
          <w:sz w:val="28"/>
          <w:szCs w:val="28"/>
        </w:rPr>
        <w:t>, розвитку і саморозвитку</w:t>
      </w:r>
      <w:r w:rsidRPr="00C42F28">
        <w:rPr>
          <w:rFonts w:ascii="Times New Roman" w:hAnsi="Times New Roman" w:cs="Times New Roman"/>
          <w:sz w:val="28"/>
          <w:szCs w:val="28"/>
        </w:rPr>
        <w:t xml:space="preserve"> як суб’єкта життєдіяльності, в тому числі й професійної.</w:t>
      </w:r>
    </w:p>
    <w:p w:rsidR="00DA2736" w:rsidRDefault="00DA2736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проф</w:t>
      </w:r>
      <w:proofErr w:type="gramEnd"/>
      <w:r w:rsidRPr="00DA2736">
        <w:rPr>
          <w:rFonts w:ascii="Times New Roman" w:hAnsi="Times New Roman" w:cs="Times New Roman"/>
          <w:sz w:val="28"/>
          <w:szCs w:val="28"/>
          <w:lang w:val="ru-RU"/>
        </w:rPr>
        <w:t>ільного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самовизначення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скоординувати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зусилля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A2736">
        <w:rPr>
          <w:rFonts w:ascii="Times New Roman" w:hAnsi="Times New Roman" w:cs="Times New Roman"/>
          <w:sz w:val="28"/>
          <w:szCs w:val="28"/>
          <w:lang w:val="ru-RU"/>
        </w:rPr>
        <w:t>ньому</w:t>
      </w:r>
      <w:proofErr w:type="spellEnd"/>
      <w:r w:rsidRPr="00DA2736">
        <w:rPr>
          <w:rFonts w:ascii="Times New Roman" w:hAnsi="Times New Roman" w:cs="Times New Roman"/>
          <w:sz w:val="28"/>
          <w:szCs w:val="28"/>
          <w:lang w:val="ru-RU"/>
        </w:rPr>
        <w:t xml:space="preserve"> участь.</w:t>
      </w:r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D2B6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прямованість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успіху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розглядається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як один з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самовизначення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професійне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самовизначення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розуміється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не як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lastRenderedPageBreak/>
        <w:t>єдиний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акт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вибору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а як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тривалий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особистості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внутрішню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формуванні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особистісног</w:t>
      </w:r>
      <w:r w:rsidR="00CD2B6C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 w:rsid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>
        <w:rPr>
          <w:rFonts w:ascii="Times New Roman" w:hAnsi="Times New Roman" w:cs="Times New Roman"/>
          <w:sz w:val="28"/>
          <w:szCs w:val="28"/>
          <w:lang w:val="ru-RU"/>
        </w:rPr>
        <w:t>становлення</w:t>
      </w:r>
      <w:proofErr w:type="spellEnd"/>
      <w:r w:rsidR="00CD2B6C">
        <w:rPr>
          <w:rFonts w:ascii="Times New Roman" w:hAnsi="Times New Roman" w:cs="Times New Roman"/>
          <w:sz w:val="28"/>
          <w:szCs w:val="28"/>
          <w:lang w:val="ru-RU"/>
        </w:rPr>
        <w:t>, про</w:t>
      </w:r>
      <w:r w:rsidR="00CD2B6C">
        <w:rPr>
          <w:rFonts w:ascii="Times New Roman" w:hAnsi="Times New Roman" w:cs="Times New Roman"/>
          <w:sz w:val="28"/>
          <w:szCs w:val="28"/>
        </w:rPr>
        <w:t>є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ктуванні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стратегії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руху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стратегічної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характеристики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особистості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суб’єктність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Ефективним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засобом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широкого кола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пов’язаних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самовизначенням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старшокласників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освітньому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професійному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вибудовуванням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разом з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учнем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індивідуальної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освітньої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професійної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траєктор</w:t>
      </w:r>
      <w:proofErr w:type="gram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ії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є методика психолого-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педагогічного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тьюторського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профорієнтаційної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сучасній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 w:rsidR="00CD2B6C" w:rsidRPr="00CD2B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E6A3F" w:rsidRPr="00CD2B6C" w:rsidRDefault="005E6A3F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0C2E" w:rsidRDefault="00310C2E" w:rsidP="00322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2EFAF49" wp14:editId="60245138">
            <wp:extent cx="6134100" cy="4785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797" t="32207" r="24842" b="21604"/>
                    <a:stretch/>
                  </pic:blipFill>
                  <pic:spPr bwMode="auto">
                    <a:xfrm>
                      <a:off x="0" y="0"/>
                      <a:ext cx="6145742" cy="479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A3F" w:rsidRDefault="005E6A3F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5A6E" w:rsidRPr="00885A6E" w:rsidRDefault="00885A6E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85A6E">
        <w:rPr>
          <w:rFonts w:ascii="Times New Roman" w:hAnsi="Times New Roman" w:cs="Times New Roman"/>
          <w:sz w:val="28"/>
          <w:szCs w:val="28"/>
        </w:rPr>
        <w:t>рофорієнтаційна робота</w:t>
      </w:r>
      <w:r>
        <w:rPr>
          <w:rFonts w:ascii="Times New Roman" w:hAnsi="Times New Roman" w:cs="Times New Roman"/>
          <w:sz w:val="28"/>
          <w:szCs w:val="28"/>
        </w:rPr>
        <w:t xml:space="preserve"> організована </w:t>
      </w:r>
      <w:r w:rsidRPr="00885A6E">
        <w:rPr>
          <w:rFonts w:ascii="Times New Roman" w:hAnsi="Times New Roman" w:cs="Times New Roman"/>
          <w:sz w:val="28"/>
          <w:szCs w:val="28"/>
        </w:rPr>
        <w:t>навчальним заклад</w:t>
      </w:r>
      <w:r w:rsidR="008438DF">
        <w:rPr>
          <w:rFonts w:ascii="Times New Roman" w:hAnsi="Times New Roman" w:cs="Times New Roman"/>
          <w:sz w:val="28"/>
          <w:szCs w:val="28"/>
        </w:rPr>
        <w:t>ом</w:t>
      </w:r>
      <w:r w:rsidRPr="00885A6E">
        <w:rPr>
          <w:rFonts w:ascii="Times New Roman" w:hAnsi="Times New Roman" w:cs="Times New Roman"/>
          <w:sz w:val="28"/>
          <w:szCs w:val="28"/>
        </w:rPr>
        <w:t xml:space="preserve"> професійної (професійно-технічної) освіти в закладах базової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885A6E">
        <w:rPr>
          <w:rFonts w:ascii="Times New Roman" w:hAnsi="Times New Roman" w:cs="Times New Roman"/>
          <w:sz w:val="28"/>
          <w:szCs w:val="28"/>
        </w:rPr>
        <w:t xml:space="preserve"> загальної середньої освіти здійснюється, проте все ще не стала системною тенденцією. Водночас все більше розуміється необхідність задоволення нагальної потреби в робітничих кадрах для відбудови нашої країни в повоєнний період та необхідність створення системи профорієнтаційної роботи на сучасних принципах, з використанням методик і розробок, що відповідають потребам сьогодення.</w:t>
      </w:r>
    </w:p>
    <w:p w:rsidR="003B3A11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3A11">
        <w:rPr>
          <w:rFonts w:ascii="Times New Roman" w:hAnsi="Times New Roman" w:cs="Times New Roman"/>
          <w:b/>
          <w:sz w:val="28"/>
          <w:szCs w:val="28"/>
        </w:rPr>
        <w:t>Результатом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вважається</w:t>
      </w:r>
      <w:r w:rsidRPr="00463571">
        <w:rPr>
          <w:rFonts w:ascii="Times New Roman" w:hAnsi="Times New Roman" w:cs="Times New Roman"/>
          <w:sz w:val="28"/>
          <w:szCs w:val="28"/>
        </w:rPr>
        <w:t xml:space="preserve"> отримання статистично надійних і </w:t>
      </w:r>
      <w:proofErr w:type="spellStart"/>
      <w:r w:rsidRPr="00463571">
        <w:rPr>
          <w:rFonts w:ascii="Times New Roman" w:hAnsi="Times New Roman" w:cs="Times New Roman"/>
          <w:sz w:val="28"/>
          <w:szCs w:val="28"/>
        </w:rPr>
        <w:t>валідних</w:t>
      </w:r>
      <w:proofErr w:type="spellEnd"/>
      <w:r w:rsidRPr="00463571">
        <w:rPr>
          <w:rFonts w:ascii="Times New Roman" w:hAnsi="Times New Roman" w:cs="Times New Roman"/>
          <w:sz w:val="28"/>
          <w:szCs w:val="28"/>
        </w:rPr>
        <w:t xml:space="preserve"> даних, які дозволять представити загальну картину стану організації профорієнтаційної роботи</w:t>
      </w:r>
      <w:r w:rsidR="003B3A11">
        <w:rPr>
          <w:rFonts w:ascii="Times New Roman" w:hAnsi="Times New Roman" w:cs="Times New Roman"/>
          <w:sz w:val="28"/>
          <w:szCs w:val="28"/>
        </w:rPr>
        <w:t xml:space="preserve"> навчального закладу</w:t>
      </w:r>
      <w:r w:rsidRPr="00463571">
        <w:rPr>
          <w:rFonts w:ascii="Times New Roman" w:hAnsi="Times New Roman" w:cs="Times New Roman"/>
          <w:sz w:val="28"/>
          <w:szCs w:val="28"/>
        </w:rPr>
        <w:t xml:space="preserve">, сформулювати для учасників </w:t>
      </w:r>
      <w:r w:rsidRPr="00463571">
        <w:rPr>
          <w:rFonts w:ascii="Times New Roman" w:hAnsi="Times New Roman" w:cs="Times New Roman"/>
          <w:sz w:val="28"/>
          <w:szCs w:val="28"/>
        </w:rPr>
        <w:lastRenderedPageBreak/>
        <w:t>освітнього процесу висновки й рекомендації щодо подальшої успішної побудови системи профорієнтаційної роботи в</w:t>
      </w:r>
      <w:r w:rsidR="003B3A11">
        <w:rPr>
          <w:rFonts w:ascii="Times New Roman" w:hAnsi="Times New Roman" w:cs="Times New Roman"/>
          <w:sz w:val="28"/>
          <w:szCs w:val="28"/>
        </w:rPr>
        <w:t xml:space="preserve"> навчальному закладі</w:t>
      </w:r>
      <w:r w:rsidRPr="004635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A11" w:rsidRDefault="003B3A1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A6E">
        <w:rPr>
          <w:rFonts w:ascii="Times New Roman" w:hAnsi="Times New Roman" w:cs="Times New Roman"/>
          <w:b/>
          <w:sz w:val="28"/>
          <w:szCs w:val="28"/>
        </w:rPr>
        <w:t>Моніторингове</w:t>
      </w:r>
      <w:r w:rsidR="00463571" w:rsidRPr="00885A6E">
        <w:rPr>
          <w:rFonts w:ascii="Times New Roman" w:hAnsi="Times New Roman" w:cs="Times New Roman"/>
          <w:b/>
          <w:sz w:val="28"/>
          <w:szCs w:val="28"/>
        </w:rPr>
        <w:t xml:space="preserve"> дослідження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 щодо професійної орієнтації учнів в закладах </w:t>
      </w:r>
      <w:r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 ґрунтується на таких засадах: </w:t>
      </w:r>
    </w:p>
    <w:p w:rsidR="003B3A11" w:rsidRDefault="003B3A1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="00463571" w:rsidRPr="00463571">
        <w:rPr>
          <w:rFonts w:ascii="Times New Roman" w:hAnsi="Times New Roman" w:cs="Times New Roman"/>
          <w:sz w:val="28"/>
          <w:szCs w:val="28"/>
        </w:rPr>
        <w:t>ідстеження стану організації профорієнтаційної роботи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A11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3571">
        <w:rPr>
          <w:rFonts w:ascii="Times New Roman" w:hAnsi="Times New Roman" w:cs="Times New Roman"/>
          <w:sz w:val="28"/>
          <w:szCs w:val="28"/>
        </w:rPr>
        <w:t xml:space="preserve">• </w:t>
      </w:r>
      <w:r w:rsidR="003B3A11">
        <w:rPr>
          <w:rFonts w:ascii="Times New Roman" w:hAnsi="Times New Roman" w:cs="Times New Roman"/>
          <w:sz w:val="28"/>
          <w:szCs w:val="28"/>
        </w:rPr>
        <w:t>з</w:t>
      </w:r>
      <w:r w:rsidRPr="00463571">
        <w:rPr>
          <w:rFonts w:ascii="Times New Roman" w:hAnsi="Times New Roman" w:cs="Times New Roman"/>
          <w:sz w:val="28"/>
          <w:szCs w:val="28"/>
        </w:rPr>
        <w:t xml:space="preserve">дійснення моніторингового дослідження з використанням </w:t>
      </w:r>
      <w:proofErr w:type="spellStart"/>
      <w:r w:rsidRPr="00463571">
        <w:rPr>
          <w:rFonts w:ascii="Times New Roman" w:hAnsi="Times New Roman" w:cs="Times New Roman"/>
          <w:sz w:val="28"/>
          <w:szCs w:val="28"/>
        </w:rPr>
        <w:t>онлайн-а</w:t>
      </w:r>
      <w:r w:rsidR="003B3A11">
        <w:rPr>
          <w:rFonts w:ascii="Times New Roman" w:hAnsi="Times New Roman" w:cs="Times New Roman"/>
          <w:sz w:val="28"/>
          <w:szCs w:val="28"/>
        </w:rPr>
        <w:t>нкет</w:t>
      </w:r>
      <w:proofErr w:type="spellEnd"/>
      <w:r w:rsidR="003B3A11">
        <w:rPr>
          <w:rFonts w:ascii="Times New Roman" w:hAnsi="Times New Roman" w:cs="Times New Roman"/>
          <w:sz w:val="28"/>
          <w:szCs w:val="28"/>
        </w:rPr>
        <w:t xml:space="preserve"> для абітурієнтів</w:t>
      </w:r>
      <w:r w:rsidRPr="00463571">
        <w:rPr>
          <w:rFonts w:ascii="Times New Roman" w:hAnsi="Times New Roman" w:cs="Times New Roman"/>
          <w:sz w:val="28"/>
          <w:szCs w:val="28"/>
        </w:rPr>
        <w:t xml:space="preserve"> з метою забезпечення їх особистої безпеки (з огляду на воєнний стан в Україні), а також забезпечення технологічності процесу збору й обробки даних; його повторюваності та </w:t>
      </w:r>
      <w:proofErr w:type="spellStart"/>
      <w:r w:rsidRPr="00463571">
        <w:rPr>
          <w:rFonts w:ascii="Times New Roman" w:hAnsi="Times New Roman" w:cs="Times New Roman"/>
          <w:sz w:val="28"/>
          <w:szCs w:val="28"/>
        </w:rPr>
        <w:t>порівнюваності</w:t>
      </w:r>
      <w:proofErr w:type="spellEnd"/>
      <w:r w:rsidRPr="00463571">
        <w:rPr>
          <w:rFonts w:ascii="Times New Roman" w:hAnsi="Times New Roman" w:cs="Times New Roman"/>
          <w:sz w:val="28"/>
          <w:szCs w:val="28"/>
        </w:rPr>
        <w:t xml:space="preserve"> отриманих даних; чіткого структурування результатів анкетування.</w:t>
      </w:r>
    </w:p>
    <w:p w:rsidR="003B3A11" w:rsidRDefault="003B3A1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A6E">
        <w:rPr>
          <w:rFonts w:ascii="Times New Roman" w:hAnsi="Times New Roman" w:cs="Times New Roman"/>
          <w:b/>
          <w:sz w:val="28"/>
          <w:szCs w:val="28"/>
        </w:rPr>
        <w:t>Мета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отримати актуальні дані щодо стану організації профорієнтаційної роботи в закладах </w:t>
      </w:r>
      <w:r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освіти. </w:t>
      </w:r>
    </w:p>
    <w:p w:rsidR="003B3A11" w:rsidRDefault="003B3A1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A6E">
        <w:rPr>
          <w:rFonts w:ascii="Times New Roman" w:hAnsi="Times New Roman" w:cs="Times New Roman"/>
          <w:b/>
          <w:sz w:val="28"/>
          <w:szCs w:val="28"/>
        </w:rPr>
        <w:t>Об’єкт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особливості функціонування </w:t>
      </w:r>
      <w:r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="00463571" w:rsidRPr="00463571">
        <w:rPr>
          <w:rFonts w:ascii="Times New Roman" w:hAnsi="Times New Roman" w:cs="Times New Roman"/>
          <w:sz w:val="28"/>
          <w:szCs w:val="28"/>
        </w:rPr>
        <w:t>загальної середньої освіти в умовах реформування освіт</w:t>
      </w:r>
      <w:r>
        <w:rPr>
          <w:rFonts w:ascii="Times New Roman" w:hAnsi="Times New Roman" w:cs="Times New Roman"/>
          <w:sz w:val="28"/>
          <w:szCs w:val="28"/>
        </w:rPr>
        <w:t>и та суспільної нестабільності.</w:t>
      </w:r>
    </w:p>
    <w:p w:rsidR="003B3A11" w:rsidRDefault="003B3A1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A6E">
        <w:rPr>
          <w:rFonts w:ascii="Times New Roman" w:hAnsi="Times New Roman" w:cs="Times New Roman"/>
          <w:b/>
          <w:sz w:val="28"/>
          <w:szCs w:val="28"/>
        </w:rPr>
        <w:t>Предмет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організація профорієнтаційної роботи в закладах </w:t>
      </w:r>
      <w:r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="00463571"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освіти. </w:t>
      </w:r>
    </w:p>
    <w:p w:rsidR="00885A6E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A6E">
        <w:rPr>
          <w:rFonts w:ascii="Times New Roman" w:hAnsi="Times New Roman" w:cs="Times New Roman"/>
          <w:b/>
          <w:sz w:val="28"/>
          <w:szCs w:val="28"/>
        </w:rPr>
        <w:t>Основні завдання дослідження:</w:t>
      </w:r>
      <w:r w:rsidRPr="00463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A6E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3571">
        <w:rPr>
          <w:rFonts w:ascii="Times New Roman" w:hAnsi="Times New Roman" w:cs="Times New Roman"/>
          <w:sz w:val="28"/>
          <w:szCs w:val="28"/>
        </w:rPr>
        <w:t xml:space="preserve">1. Дослідити підходи до організації системи профорієнтаційної роботи в закладах </w:t>
      </w:r>
      <w:r w:rsidR="00885A6E"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освіти. </w:t>
      </w:r>
    </w:p>
    <w:p w:rsidR="00885A6E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3571">
        <w:rPr>
          <w:rFonts w:ascii="Times New Roman" w:hAnsi="Times New Roman" w:cs="Times New Roman"/>
          <w:sz w:val="28"/>
          <w:szCs w:val="28"/>
        </w:rPr>
        <w:t xml:space="preserve">2. З’ясувати, чи створені в закладах </w:t>
      </w:r>
      <w:r w:rsidR="00885A6E"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 умови для свідомого вибору учнями майбутньої професії. </w:t>
      </w:r>
    </w:p>
    <w:p w:rsidR="00885A6E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3571">
        <w:rPr>
          <w:rFonts w:ascii="Times New Roman" w:hAnsi="Times New Roman" w:cs="Times New Roman"/>
          <w:sz w:val="28"/>
          <w:szCs w:val="28"/>
        </w:rPr>
        <w:t xml:space="preserve">3. Виявити, які прийоми профорієнтаційної роботи застосовують у закладах </w:t>
      </w:r>
      <w:r w:rsidR="00885A6E"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Pr="00463571">
        <w:rPr>
          <w:rFonts w:ascii="Times New Roman" w:hAnsi="Times New Roman" w:cs="Times New Roman"/>
          <w:sz w:val="28"/>
          <w:szCs w:val="28"/>
        </w:rPr>
        <w:t xml:space="preserve">загальної середньої освіти. </w:t>
      </w:r>
    </w:p>
    <w:p w:rsidR="00885A6E" w:rsidRDefault="00463571" w:rsidP="003224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3571">
        <w:rPr>
          <w:rFonts w:ascii="Times New Roman" w:hAnsi="Times New Roman" w:cs="Times New Roman"/>
          <w:sz w:val="28"/>
          <w:szCs w:val="28"/>
        </w:rPr>
        <w:t xml:space="preserve">4. Виокремити перелік потреб для забезпечення більш ефективної організації профорієнтаційної роботи в закладах </w:t>
      </w:r>
      <w:r w:rsidR="00885A6E">
        <w:rPr>
          <w:rFonts w:ascii="Times New Roman" w:hAnsi="Times New Roman" w:cs="Times New Roman"/>
          <w:sz w:val="28"/>
          <w:szCs w:val="28"/>
        </w:rPr>
        <w:t xml:space="preserve">базової та </w:t>
      </w:r>
      <w:r w:rsidRPr="00463571">
        <w:rPr>
          <w:rFonts w:ascii="Times New Roman" w:hAnsi="Times New Roman" w:cs="Times New Roman"/>
          <w:sz w:val="28"/>
          <w:szCs w:val="28"/>
        </w:rPr>
        <w:t>загальної середньої освіти.</w:t>
      </w:r>
    </w:p>
    <w:p w:rsidR="008438DF" w:rsidRPr="008438DF" w:rsidRDefault="00D75E78" w:rsidP="005E6A3F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</w:pP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Випускники базової та середньої освіти стоять</w:t>
      </w:r>
      <w:r w:rsidR="008438DF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на пор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озі життєвого вибору. Перед ними</w:t>
      </w:r>
      <w:r w:rsidR="008438DF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відкривається багато доріг, 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дехто</w:t>
      </w:r>
      <w:r w:rsidR="008438DF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планує своє майбутнє за межами України, 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дехто</w:t>
      </w:r>
      <w:r w:rsidR="008438DF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вирішив продовжувати навчання у вищій школі.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Як приклад, випускникам шкіл може бути запропоноване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персп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ективне та практичне вирішення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здобуття робітничої кваліфікації за високооплачуваними та з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атребуваними професіями в Державному навчальному закладі 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“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Вище професійне училище №34 м. Стрий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”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з потужною 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навчаль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но-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виробничою базо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ю, що постійно вдосконалюється</w:t>
      </w:r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;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перспективами продовження навчання та стажування як в Україні так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,</w:t>
      </w:r>
      <w:r w:rsidR="008438DF" w:rsidRPr="008438D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і за корд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оном, а також працевлаштування. Для дослідження профорієнтаційної роботи</w:t>
      </w:r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навчальним закладом</w:t>
      </w:r>
      <w:r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та проведення моніторингового аналізу рекомендується наступна </w:t>
      </w:r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“</w:t>
      </w:r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Анкета абітурієнта до Державного навчального закладу </w:t>
      </w:r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“</w:t>
      </w:r>
      <w:proofErr w:type="spellStart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Вище</w:t>
      </w:r>
      <w:proofErr w:type="spell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професійне</w:t>
      </w:r>
      <w:proofErr w:type="spell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училище №34 м. </w:t>
      </w:r>
      <w:proofErr w:type="spellStart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Стрий</w:t>
      </w:r>
      <w:proofErr w:type="spell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” на 2024-2025 </w:t>
      </w:r>
      <w:proofErr w:type="spellStart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навчальний</w:t>
      </w:r>
      <w:proofErr w:type="spell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р</w:t>
      </w:r>
      <w:proofErr w:type="gram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ік</w:t>
      </w:r>
      <w:proofErr w:type="spellEnd"/>
      <w:r w:rsidR="0023428C" w:rsidRP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”</w:t>
      </w:r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, за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якою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згодом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можна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буде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зробити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висновки</w:t>
      </w:r>
      <w:proofErr w:type="spellEnd"/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проте</w:t>
      </w:r>
      <w:proofErr w:type="spellEnd"/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,</w:t>
      </w:r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на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скільки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ефективною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була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пров</w:t>
      </w:r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едена </w:t>
      </w:r>
      <w:proofErr w:type="spellStart"/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профорієнтаційна</w:t>
      </w:r>
      <w:proofErr w:type="spellEnd"/>
      <w:r w:rsidR="005E6A3F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робота,</w:t>
      </w:r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дати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оцінку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та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аналіз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проведеного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моніторингового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 xml:space="preserve"> </w:t>
      </w:r>
      <w:proofErr w:type="spellStart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дослідження</w:t>
      </w:r>
      <w:proofErr w:type="spellEnd"/>
      <w:r w:rsidR="0023428C">
        <w:rPr>
          <w:rFonts w:ascii="Times New Roman" w:eastAsia="Times New Roman" w:hAnsi="Times New Roman" w:cs="Times New Roman"/>
          <w:color w:val="050505"/>
          <w:sz w:val="28"/>
          <w:szCs w:val="28"/>
          <w:lang w:val="ru-RU" w:eastAsia="uk-UA"/>
        </w:rPr>
        <w:t>.</w:t>
      </w:r>
    </w:p>
    <w:p w:rsidR="00885A6E" w:rsidRDefault="00885A6E">
      <w:pPr>
        <w:rPr>
          <w:rFonts w:ascii="Times New Roman" w:hAnsi="Times New Roman" w:cs="Times New Roman"/>
          <w:sz w:val="28"/>
          <w:szCs w:val="28"/>
        </w:rPr>
      </w:pPr>
    </w:p>
    <w:p w:rsidR="00890E36" w:rsidRDefault="00890E36" w:rsidP="00203436">
      <w:pPr>
        <w:tabs>
          <w:tab w:val="left" w:pos="87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CC262C7" wp14:editId="23D41ADF">
            <wp:extent cx="5059680" cy="48234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56" t="11973" r="29580" b="8911"/>
                    <a:stretch/>
                  </pic:blipFill>
                  <pic:spPr bwMode="auto">
                    <a:xfrm>
                      <a:off x="0" y="0"/>
                      <a:ext cx="5067166" cy="483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B341A9E" wp14:editId="086BF9C8">
            <wp:extent cx="5067300" cy="4785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535" t="9819" r="29429" b="15636"/>
                    <a:stretch/>
                  </pic:blipFill>
                  <pic:spPr bwMode="auto">
                    <a:xfrm>
                      <a:off x="0" y="0"/>
                      <a:ext cx="5069658" cy="478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0299F72" wp14:editId="59A53F53">
            <wp:extent cx="5052060" cy="5387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547" t="14727" r="29503" b="10352"/>
                    <a:stretch/>
                  </pic:blipFill>
                  <pic:spPr bwMode="auto">
                    <a:xfrm>
                      <a:off x="0" y="0"/>
                      <a:ext cx="5056952" cy="539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944A8EE" wp14:editId="4E712315">
            <wp:extent cx="5067300" cy="3985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507" t="20364" r="29496" b="24728"/>
                    <a:stretch/>
                  </pic:blipFill>
                  <pic:spPr bwMode="auto">
                    <a:xfrm>
                      <a:off x="0" y="0"/>
                      <a:ext cx="5069657" cy="398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8DF">
        <w:rPr>
          <w:noProof/>
          <w:lang w:eastAsia="uk-UA"/>
        </w:rPr>
        <w:lastRenderedPageBreak/>
        <w:drawing>
          <wp:inline distT="0" distB="0" distL="0" distR="0" wp14:anchorId="0628E436" wp14:editId="2AE16560">
            <wp:extent cx="5128260" cy="4861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344" t="17299" r="29203" b="29327"/>
                    <a:stretch/>
                  </pic:blipFill>
                  <pic:spPr bwMode="auto">
                    <a:xfrm>
                      <a:off x="0" y="0"/>
                      <a:ext cx="5129310" cy="486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EFDA915" wp14:editId="3523D9D2">
            <wp:extent cx="5097780" cy="46939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450" t="12546" r="29281" b="32363"/>
                    <a:stretch/>
                  </pic:blipFill>
                  <pic:spPr bwMode="auto">
                    <a:xfrm>
                      <a:off x="0" y="0"/>
                      <a:ext cx="5101422" cy="469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88F1EC4" wp14:editId="2148BBB4">
            <wp:extent cx="5095569" cy="4290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331" t="21272" r="29383" b="26109"/>
                    <a:stretch/>
                  </pic:blipFill>
                  <pic:spPr bwMode="auto">
                    <a:xfrm>
                      <a:off x="0" y="0"/>
                      <a:ext cx="5099050" cy="429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F8AEF0" wp14:editId="3D55B6ED">
            <wp:extent cx="5120640" cy="50139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228" t="16342" r="29225" b="20546"/>
                    <a:stretch/>
                  </pic:blipFill>
                  <pic:spPr bwMode="auto">
                    <a:xfrm>
                      <a:off x="0" y="0"/>
                      <a:ext cx="5118100" cy="50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421E668" wp14:editId="06AA5023">
            <wp:extent cx="5123144" cy="3825240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228" t="21272" r="29225" b="30481"/>
                    <a:stretch/>
                  </pic:blipFill>
                  <pic:spPr bwMode="auto">
                    <a:xfrm>
                      <a:off x="0" y="0"/>
                      <a:ext cx="5133189" cy="38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AFCC0BB" wp14:editId="567DE783">
            <wp:extent cx="5158740" cy="57226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228" t="23273" r="29225" b="16182"/>
                    <a:stretch/>
                  </pic:blipFill>
                  <pic:spPr bwMode="auto">
                    <a:xfrm>
                      <a:off x="0" y="0"/>
                      <a:ext cx="5158601" cy="572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149FB3C" wp14:editId="5574D79F">
            <wp:extent cx="5166359" cy="5212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331" t="14001" r="29225" b="19272"/>
                    <a:stretch/>
                  </pic:blipFill>
                  <pic:spPr bwMode="auto">
                    <a:xfrm>
                      <a:off x="0" y="0"/>
                      <a:ext cx="5171307" cy="521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A3F" w:rsidRDefault="005E6A3F" w:rsidP="00885A6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A3F" w:rsidRDefault="005E6A3F" w:rsidP="00885A6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A3F" w:rsidRDefault="005E6A3F" w:rsidP="00885A6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490" w:rsidRDefault="00885A6E" w:rsidP="00885A6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85A6E">
        <w:rPr>
          <w:rFonts w:ascii="Times New Roman" w:hAnsi="Times New Roman" w:cs="Times New Roman"/>
          <w:b/>
          <w:sz w:val="28"/>
          <w:szCs w:val="28"/>
        </w:rPr>
        <w:t>Використані джерела</w:t>
      </w:r>
    </w:p>
    <w:p w:rsidR="00885A6E" w:rsidRDefault="0045140D" w:rsidP="00561D7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140D">
        <w:rPr>
          <w:rFonts w:ascii="Times New Roman" w:hAnsi="Times New Roman" w:cs="Times New Roman"/>
          <w:sz w:val="28"/>
          <w:szCs w:val="28"/>
        </w:rPr>
        <w:t xml:space="preserve">Денисюк О.Я., Титаренко Н.В., </w:t>
      </w:r>
      <w:proofErr w:type="spellStart"/>
      <w:r w:rsidRPr="0045140D">
        <w:rPr>
          <w:rFonts w:ascii="Times New Roman" w:hAnsi="Times New Roman" w:cs="Times New Roman"/>
          <w:sz w:val="28"/>
          <w:szCs w:val="28"/>
        </w:rPr>
        <w:t>Дронь</w:t>
      </w:r>
      <w:proofErr w:type="spellEnd"/>
      <w:r w:rsidRPr="0045140D">
        <w:rPr>
          <w:rFonts w:ascii="Times New Roman" w:hAnsi="Times New Roman" w:cs="Times New Roman"/>
          <w:sz w:val="28"/>
          <w:szCs w:val="28"/>
        </w:rPr>
        <w:t xml:space="preserve"> Т.О. Моніторингове дослідження щодо професійної орієнтації учнів у закладах загальної середньої освіти: Інформаційно-аналітичні матеріали Міністерства освіти і науки України. – К., 2022.</w:t>
      </w:r>
    </w:p>
    <w:p w:rsidR="0045140D" w:rsidRDefault="00561D7B" w:rsidP="00561D7B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Професійна орієнтація: теорія і практика: Н</w:t>
      </w:r>
      <w:r w:rsidRPr="00561D7B">
        <w:rPr>
          <w:rFonts w:ascii="Times New Roman" w:hAnsi="Times New Roman" w:cs="Times New Roman"/>
          <w:sz w:val="28"/>
          <w:szCs w:val="28"/>
        </w:rPr>
        <w:t>ауково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1D7B">
        <w:rPr>
          <w:rFonts w:ascii="Times New Roman" w:hAnsi="Times New Roman" w:cs="Times New Roman"/>
          <w:sz w:val="28"/>
          <w:szCs w:val="28"/>
        </w:rPr>
        <w:t>методичний посібник [для педагогічних працівників] / За ред. О. В. Мельника. – Івано-Франківськ: “</w:t>
      </w:r>
      <w:proofErr w:type="spellStart"/>
      <w:r w:rsidRPr="00561D7B">
        <w:rPr>
          <w:rFonts w:ascii="Times New Roman" w:hAnsi="Times New Roman" w:cs="Times New Roman"/>
          <w:sz w:val="28"/>
          <w:szCs w:val="28"/>
        </w:rPr>
        <w:t>Тіповіт</w:t>
      </w:r>
      <w:proofErr w:type="spellEnd"/>
      <w:r w:rsidRPr="00561D7B">
        <w:rPr>
          <w:rFonts w:ascii="Times New Roman" w:hAnsi="Times New Roman" w:cs="Times New Roman"/>
          <w:sz w:val="28"/>
          <w:szCs w:val="28"/>
        </w:rPr>
        <w:t>”, 2011.</w:t>
      </w:r>
    </w:p>
    <w:p w:rsidR="000E15DF" w:rsidRPr="000E15DF" w:rsidRDefault="000E15DF" w:rsidP="000E15DF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Лукіна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Т.О.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розробки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моніторингових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досліджень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освітніх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етодичні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рекомендації / Т.О.</w:t>
      </w:r>
      <w:proofErr w:type="spellStart"/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>Лукіна</w:t>
      </w:r>
      <w:proofErr w:type="spellEnd"/>
      <w:r w:rsidRPr="000E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 – Миколаїв: ОІППО, 2012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0E15DF" w:rsidRPr="000E15DF" w:rsidSect="000E15DF">
      <w:pgSz w:w="11906" w:h="16838"/>
      <w:pgMar w:top="850" w:right="707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55D33"/>
    <w:multiLevelType w:val="hybridMultilevel"/>
    <w:tmpl w:val="D152D2BE"/>
    <w:lvl w:ilvl="0" w:tplc="B718A0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0C"/>
    <w:rsid w:val="000E15DF"/>
    <w:rsid w:val="00203436"/>
    <w:rsid w:val="0023428C"/>
    <w:rsid w:val="00310C2E"/>
    <w:rsid w:val="003224D8"/>
    <w:rsid w:val="003B3A11"/>
    <w:rsid w:val="00404BD3"/>
    <w:rsid w:val="0045140D"/>
    <w:rsid w:val="00463571"/>
    <w:rsid w:val="00561D7B"/>
    <w:rsid w:val="005E6A3F"/>
    <w:rsid w:val="00746368"/>
    <w:rsid w:val="008438DF"/>
    <w:rsid w:val="00885A6E"/>
    <w:rsid w:val="00890E36"/>
    <w:rsid w:val="0097114D"/>
    <w:rsid w:val="009C5490"/>
    <w:rsid w:val="00A4194C"/>
    <w:rsid w:val="00C42F28"/>
    <w:rsid w:val="00CD2B6C"/>
    <w:rsid w:val="00D75E78"/>
    <w:rsid w:val="00DA2736"/>
    <w:rsid w:val="00FE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4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10C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4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4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10C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4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7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4601</Words>
  <Characters>2624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12</cp:revision>
  <dcterms:created xsi:type="dcterms:W3CDTF">2024-03-27T07:54:00Z</dcterms:created>
  <dcterms:modified xsi:type="dcterms:W3CDTF">2024-03-28T11:42:00Z</dcterms:modified>
</cp:coreProperties>
</file>