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5C" w:rsidRPr="0085325C" w:rsidRDefault="0085325C" w:rsidP="00853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85325C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5D83BF1F" wp14:editId="2247E360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5C" w:rsidRPr="0085325C" w:rsidRDefault="0085325C" w:rsidP="00853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85325C" w:rsidRPr="0085325C" w:rsidTr="006C3DEE"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85325C" w:rsidRPr="0085325C" w:rsidTr="006C3DEE">
        <w:trPr>
          <w:trHeight w:val="333"/>
        </w:trPr>
        <w:tc>
          <w:tcPr>
            <w:tcW w:w="9628" w:type="dxa"/>
          </w:tcPr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85325C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 № 2/96</w:t>
            </w:r>
            <w:r w:rsidRPr="0085325C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3</w:t>
            </w:r>
            <w:r w:rsidRPr="0085325C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85325C" w:rsidRPr="0085325C" w:rsidRDefault="0085325C" w:rsidP="0085325C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Про надання дозволу на  розробку технічної документації  </w:t>
      </w:r>
    </w:p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із землеустрою щодо встановлення (відновлення)</w:t>
      </w:r>
    </w:p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меж земельної ділянки в натурі (на місцевості), </w:t>
      </w:r>
    </w:p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85325C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для </w:t>
      </w:r>
      <w:r w:rsidRPr="0085325C">
        <w:rPr>
          <w:rFonts w:ascii="Times New Roman" w:eastAsia="Times New Roman" w:hAnsi="Times New Roman"/>
          <w:bCs/>
          <w:sz w:val="25"/>
          <w:szCs w:val="25"/>
          <w:lang w:val="uk-UA" w:eastAsia="ru-RU"/>
        </w:rPr>
        <w:t>ведення особистого селянського господарства</w:t>
      </w:r>
      <w:r w:rsidRPr="0085325C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, </w:t>
      </w:r>
    </w:p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яка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>розташована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>території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Шабівської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>сільської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ради, </w:t>
      </w:r>
    </w:p>
    <w:p w:rsidR="00681299" w:rsidRPr="0085325C" w:rsidRDefault="00681299" w:rsidP="006812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за межами населеного пункту</w:t>
      </w:r>
      <w:r w:rsidRPr="0085325C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</w:p>
    <w:p w:rsidR="00681299" w:rsidRPr="0085325C" w:rsidRDefault="00681299" w:rsidP="00681299">
      <w:pPr>
        <w:spacing w:after="200" w:line="276" w:lineRule="auto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гр. Матяш Тетяні Володимирівні</w:t>
      </w:r>
    </w:p>
    <w:p w:rsidR="00681299" w:rsidRPr="0085325C" w:rsidRDefault="00681299" w:rsidP="00853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Керуючись статтею 26 Закону України „Про місцеве самоврядування в Україні”, ст. ст. 12, 33, 118, 122 Земельного кодексу України, ст. 50 ЗУ «Про землеустрій», розглянувши заяву гр. Матяш Тетяни Володимирівни з проханням надати дозвіл на розробку технічної документації із землеустрою щодо встановлення (відновлення) меж земельної ділянки в натурі (на місцевості), площею 0,4000 га, для ведення особистого селянського господарства, яка розташована на території Шабівської сільської ради Білгород-Дністровського району Одеської області, згідно Витягу з Державного земельного кадастру про земельну ділянку №НВ-5100842572014 від 11.01.2014 року, складеного відділом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Держземагенства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у Білгород-Дністровському районі Головного управління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Держгеокадастру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у Одеській області, із земель сільськогосподарського призначення Шабівської сільської ради, Шабівська сільська рада</w:t>
      </w:r>
    </w:p>
    <w:p w:rsidR="00681299" w:rsidRPr="0085325C" w:rsidRDefault="00681299" w:rsidP="00853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681299" w:rsidRPr="0085325C" w:rsidRDefault="00681299" w:rsidP="008532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bCs/>
          <w:sz w:val="25"/>
          <w:szCs w:val="25"/>
          <w:lang w:val="uk-UA" w:eastAsia="ru-RU"/>
        </w:rPr>
        <w:t>ВИРІШИЛА</w:t>
      </w:r>
      <w:r w:rsidRPr="0085325C">
        <w:rPr>
          <w:rFonts w:ascii="Times New Roman" w:eastAsia="Times New Roman" w:hAnsi="Times New Roman"/>
          <w:b/>
          <w:bCs/>
          <w:sz w:val="25"/>
          <w:szCs w:val="25"/>
          <w:lang w:val="uk-UA" w:eastAsia="ru-RU"/>
        </w:rPr>
        <w:t>:</w:t>
      </w:r>
    </w:p>
    <w:p w:rsidR="00681299" w:rsidRPr="0085325C" w:rsidRDefault="00681299" w:rsidP="00853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1. Надати громадянці України, Матяш Тетяні Володимирівні дозвіл на розроблення технічної документації із землеустрою щодо встановлення (відновлення) меж земельної ділянки в натурі (на місцевості), площею 0.4000 га, для ведення особистого селянського господарства, яка розташована на території Шабівської сільської ради Білгород-Дністровського району Одеської області, за межами населеного пункту, кадастровий номер 5120886700:01</w:t>
      </w:r>
      <w:bookmarkStart w:id="0" w:name="_GoBack"/>
      <w:bookmarkEnd w:id="0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:001:0275 із земель сільськогосподарського призначення Шабівської сільської ради, з подальшою передачею у приватну власність.</w:t>
      </w:r>
    </w:p>
    <w:p w:rsidR="00681299" w:rsidRPr="0085325C" w:rsidRDefault="00681299" w:rsidP="00853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2. 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(голова комісії   </w:t>
      </w:r>
      <w:proofErr w:type="spellStart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>Браткевич</w:t>
      </w:r>
      <w:proofErr w:type="spellEnd"/>
      <w:r w:rsidRPr="0085325C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Д.О.)</w:t>
      </w:r>
    </w:p>
    <w:p w:rsidR="00681299" w:rsidRDefault="00681299" w:rsidP="0085325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85325C" w:rsidRPr="0085325C" w:rsidRDefault="0085325C" w:rsidP="0068129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5"/>
          <w:szCs w:val="25"/>
          <w:lang w:val="uk-UA" w:eastAsia="ru-RU"/>
        </w:rPr>
      </w:pPr>
    </w:p>
    <w:p w:rsidR="00681299" w:rsidRPr="0085325C" w:rsidRDefault="0085325C" w:rsidP="0085325C">
      <w:pPr>
        <w:spacing w:after="0" w:line="259" w:lineRule="auto"/>
        <w:rPr>
          <w:rFonts w:asciiTheme="minorHAnsi" w:eastAsiaTheme="minorHAnsi" w:hAnsiTheme="minorHAnsi" w:cstheme="minorBidi"/>
          <w:sz w:val="25"/>
          <w:szCs w:val="25"/>
          <w:lang w:val="ru-RU"/>
        </w:rPr>
      </w:pPr>
      <w:r w:rsidRPr="0085325C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1E22EE" w:rsidRPr="0085325C" w:rsidRDefault="001E22EE" w:rsidP="00681299">
      <w:pPr>
        <w:rPr>
          <w:sz w:val="25"/>
          <w:szCs w:val="25"/>
          <w:lang w:val="ru-RU"/>
        </w:rPr>
      </w:pPr>
    </w:p>
    <w:sectPr w:rsidR="001E22EE" w:rsidRPr="0085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5F"/>
    <w:rsid w:val="001E22EE"/>
    <w:rsid w:val="004176B4"/>
    <w:rsid w:val="00681299"/>
    <w:rsid w:val="0085325C"/>
    <w:rsid w:val="00D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AEEB"/>
  <w15:chartTrackingRefBased/>
  <w15:docId w15:val="{B4705358-758B-4CED-A1FC-60F1F41E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B4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dcterms:created xsi:type="dcterms:W3CDTF">2022-01-26T12:34:00Z</dcterms:created>
  <dcterms:modified xsi:type="dcterms:W3CDTF">2022-02-16T10:27:00Z</dcterms:modified>
</cp:coreProperties>
</file>