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BA" w:rsidRPr="00163666" w:rsidRDefault="00BF2FBA" w:rsidP="00BF2F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53CC14F" wp14:editId="66D0CFC9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3" cy="79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F2FBA" w:rsidRPr="00163666" w:rsidTr="0010159E">
        <w:tc>
          <w:tcPr>
            <w:tcW w:w="9322" w:type="dxa"/>
            <w:shd w:val="clear" w:color="auto" w:fill="auto"/>
          </w:tcPr>
          <w:p w:rsidR="00BF2FBA" w:rsidRPr="00163666" w:rsidRDefault="00BF2FBA" w:rsidP="0010159E">
            <w:pPr>
              <w:keepNext/>
              <w:spacing w:after="0" w:line="240" w:lineRule="auto"/>
              <w:jc w:val="center"/>
              <w:outlineLvl w:val="0"/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</w:pPr>
            <w:r w:rsidRPr="00163666"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>ШАБІВСЬКА СІЛЬСЬКА РАДА</w:t>
            </w:r>
          </w:p>
          <w:p w:rsidR="00BF2FBA" w:rsidRPr="00163666" w:rsidRDefault="00BF2FBA" w:rsidP="0010159E">
            <w:pPr>
              <w:keepNext/>
              <w:spacing w:after="0" w:line="240" w:lineRule="auto"/>
              <w:jc w:val="center"/>
              <w:outlineLvl w:val="0"/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</w:pPr>
            <w:r w:rsidRPr="00163666"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>БІЛГОРОД-ДНІСТРОВСЬКОГО РАЙОНУ</w:t>
            </w:r>
          </w:p>
        </w:tc>
      </w:tr>
      <w:tr w:rsidR="00BF2FBA" w:rsidRPr="00163666" w:rsidTr="0010159E">
        <w:tc>
          <w:tcPr>
            <w:tcW w:w="9322" w:type="dxa"/>
            <w:shd w:val="clear" w:color="auto" w:fill="auto"/>
          </w:tcPr>
          <w:p w:rsidR="00BF2FBA" w:rsidRPr="00163666" w:rsidRDefault="00BF2FBA" w:rsidP="0010159E">
            <w:pPr>
              <w:keepNext/>
              <w:spacing w:after="0" w:line="240" w:lineRule="auto"/>
              <w:jc w:val="center"/>
              <w:outlineLvl w:val="0"/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BF2FBA" w:rsidRPr="00163666" w:rsidTr="0010159E">
        <w:tc>
          <w:tcPr>
            <w:tcW w:w="9322" w:type="dxa"/>
            <w:shd w:val="clear" w:color="auto" w:fill="auto"/>
            <w:hideMark/>
          </w:tcPr>
          <w:p w:rsidR="00BF2FBA" w:rsidRPr="00163666" w:rsidRDefault="00BF2FBA" w:rsidP="0010159E">
            <w:pPr>
              <w:keepNext/>
              <w:spacing w:after="0" w:line="240" w:lineRule="auto"/>
              <w:outlineLvl w:val="0"/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</w:pPr>
            <w:r w:rsidRPr="00163666"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 xml:space="preserve">                                           Р І Ш Е Н </w:t>
            </w:r>
            <w:proofErr w:type="spellStart"/>
            <w:r w:rsidRPr="00163666"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>Н</w:t>
            </w:r>
            <w:proofErr w:type="spellEnd"/>
            <w:r w:rsidRPr="00163666"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 xml:space="preserve"> Я  С Е</w:t>
            </w:r>
            <w:r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 xml:space="preserve"> С І Ї     </w:t>
            </w:r>
            <w:r>
              <w:rPr>
                <w:b/>
                <w:bCs/>
                <w:sz w:val="28"/>
                <w:szCs w:val="20"/>
                <w:lang w:val="uk-UA" w:eastAsia="ru-RU"/>
              </w:rPr>
              <w:t xml:space="preserve">                   </w:t>
            </w:r>
            <w:r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 xml:space="preserve">  </w:t>
            </w:r>
            <w:r w:rsidRPr="000C046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ПРОЕКТ</w:t>
            </w:r>
            <w:r w:rsidRPr="000C0460">
              <w:rPr>
                <w:rFonts w:ascii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 xml:space="preserve">                 </w:t>
            </w:r>
            <w:r w:rsidRPr="00163666">
              <w:rPr>
                <w:rFonts w:ascii="Tms Rmn" w:hAnsi="Tms Rmn"/>
                <w:b/>
                <w:bCs/>
                <w:sz w:val="28"/>
                <w:szCs w:val="20"/>
                <w:u w:val="single"/>
                <w:lang w:eastAsia="ru-RU"/>
              </w:rPr>
              <w:t xml:space="preserve">   </w:t>
            </w:r>
          </w:p>
        </w:tc>
      </w:tr>
      <w:tr w:rsidR="00BF2FBA" w:rsidRPr="00163666" w:rsidTr="0010159E">
        <w:tc>
          <w:tcPr>
            <w:tcW w:w="9322" w:type="dxa"/>
            <w:shd w:val="clear" w:color="auto" w:fill="auto"/>
          </w:tcPr>
          <w:p w:rsidR="00BF2FBA" w:rsidRPr="00163666" w:rsidRDefault="00BF2FBA" w:rsidP="0010159E">
            <w:pPr>
              <w:keepNext/>
              <w:spacing w:after="0" w:line="240" w:lineRule="auto"/>
              <w:outlineLvl w:val="0"/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BF2FBA" w:rsidRPr="00163666" w:rsidTr="0010159E">
        <w:tc>
          <w:tcPr>
            <w:tcW w:w="9322" w:type="dxa"/>
            <w:shd w:val="clear" w:color="auto" w:fill="auto"/>
            <w:hideMark/>
          </w:tcPr>
          <w:p w:rsidR="00BF2FBA" w:rsidRPr="00163666" w:rsidRDefault="00BF2FBA" w:rsidP="0010159E">
            <w:pPr>
              <w:keepNext/>
              <w:spacing w:after="0" w:line="240" w:lineRule="auto"/>
              <w:jc w:val="center"/>
              <w:outlineLvl w:val="0"/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</w:pPr>
            <w:r w:rsidRPr="00163666"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 xml:space="preserve">VIIІ </w:t>
            </w:r>
            <w:proofErr w:type="spellStart"/>
            <w:r w:rsidRPr="00163666">
              <w:rPr>
                <w:rFonts w:ascii="Tms Rmn" w:hAnsi="Tms Rmn"/>
                <w:b/>
                <w:bCs/>
                <w:sz w:val="28"/>
                <w:szCs w:val="20"/>
                <w:lang w:eastAsia="ru-RU"/>
              </w:rPr>
              <w:t>скликання</w:t>
            </w:r>
            <w:proofErr w:type="spellEnd"/>
          </w:p>
        </w:tc>
      </w:tr>
    </w:tbl>
    <w:p w:rsidR="00BF2FBA" w:rsidRPr="00163666" w:rsidRDefault="00BF2FBA" w:rsidP="00BF2FBA">
      <w:pPr>
        <w:tabs>
          <w:tab w:val="left" w:pos="7200"/>
        </w:tabs>
        <w:rPr>
          <w:sz w:val="28"/>
          <w:szCs w:val="28"/>
          <w:lang w:val="en-US"/>
        </w:rPr>
      </w:pPr>
    </w:p>
    <w:p w:rsidR="00BF2FBA" w:rsidRPr="0025444E" w:rsidRDefault="00BF2FBA" w:rsidP="00BF2FBA">
      <w:pPr>
        <w:tabs>
          <w:tab w:val="left" w:pos="7200"/>
        </w:tabs>
        <w:jc w:val="both"/>
        <w:rPr>
          <w:rFonts w:ascii="Times New Roman" w:hAnsi="Times New Roman"/>
          <w:sz w:val="28"/>
          <w:szCs w:val="28"/>
        </w:rPr>
      </w:pPr>
      <w:r w:rsidRPr="0025444E">
        <w:rPr>
          <w:rFonts w:ascii="Times New Roman" w:hAnsi="Times New Roman"/>
          <w:b/>
          <w:sz w:val="28"/>
          <w:szCs w:val="28"/>
        </w:rPr>
        <w:t>____________</w:t>
      </w:r>
      <w:r>
        <w:rPr>
          <w:rFonts w:ascii="Times New Roman" w:hAnsi="Times New Roman"/>
          <w:b/>
          <w:sz w:val="28"/>
          <w:szCs w:val="28"/>
          <w:lang w:val="uk-UA"/>
        </w:rPr>
        <w:t>_______</w:t>
      </w:r>
      <w:r w:rsidRPr="0025444E">
        <w:rPr>
          <w:rFonts w:ascii="Times New Roman" w:hAnsi="Times New Roman"/>
          <w:b/>
          <w:sz w:val="28"/>
          <w:szCs w:val="28"/>
        </w:rPr>
        <w:t xml:space="preserve"> </w:t>
      </w:r>
      <w:r w:rsidRPr="0025444E">
        <w:rPr>
          <w:rFonts w:ascii="Times New Roman" w:hAnsi="Times New Roman"/>
          <w:sz w:val="28"/>
          <w:szCs w:val="28"/>
        </w:rPr>
        <w:t>р.                                                                           №_________</w:t>
      </w:r>
    </w:p>
    <w:p w:rsidR="009A0BA9" w:rsidRDefault="009A0BA9" w:rsidP="00BF2FBA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A0BA9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9A0BA9" w:rsidRDefault="009A0BA9" w:rsidP="00BF2FBA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A0BA9">
        <w:rPr>
          <w:rFonts w:ascii="Times New Roman" w:hAnsi="Times New Roman"/>
          <w:b/>
          <w:sz w:val="28"/>
          <w:szCs w:val="28"/>
          <w:lang w:val="uk-UA" w:eastAsia="ru-RU"/>
        </w:rPr>
        <w:t>договору про співробітництво</w:t>
      </w:r>
    </w:p>
    <w:p w:rsidR="00BF2FBA" w:rsidRDefault="009A0BA9" w:rsidP="00BF2FBA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A0BA9">
        <w:rPr>
          <w:rFonts w:ascii="Times New Roman" w:hAnsi="Times New Roman"/>
          <w:b/>
          <w:sz w:val="28"/>
          <w:szCs w:val="28"/>
          <w:lang w:val="uk-UA" w:eastAsia="ru-RU"/>
        </w:rPr>
        <w:t>територіальних громад у сфері</w:t>
      </w:r>
    </w:p>
    <w:p w:rsidR="009A0BA9" w:rsidRDefault="009A0BA9" w:rsidP="00BF2FBA">
      <w:pPr>
        <w:pStyle w:val="a3"/>
        <w:rPr>
          <w:rFonts w:ascii="Times New Roman" w:hAnsi="Times New Roman"/>
          <w:b/>
          <w:sz w:val="28"/>
          <w:szCs w:val="28"/>
          <w:shd w:val="clear" w:color="auto" w:fill="FFFFFF" w:themeFill="background1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архітектури та містобудування</w:t>
      </w:r>
    </w:p>
    <w:p w:rsidR="00BF2FBA" w:rsidRDefault="00BF2FBA" w:rsidP="00BF2FBA">
      <w:pPr>
        <w:pStyle w:val="a3"/>
        <w:rPr>
          <w:lang w:val="uk-UA"/>
        </w:rPr>
      </w:pPr>
    </w:p>
    <w:p w:rsidR="00BF2FBA" w:rsidRPr="00EA6F89" w:rsidRDefault="00BF2FBA" w:rsidP="00BF2FB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</w:t>
      </w:r>
      <w:r w:rsidRPr="00DA33F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еруючись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ст</w:t>
      </w:r>
      <w:r w:rsidR="002750B7">
        <w:rPr>
          <w:rFonts w:ascii="Times New Roman" w:hAnsi="Times New Roman"/>
          <w:color w:val="000000"/>
          <w:sz w:val="28"/>
          <w:szCs w:val="28"/>
          <w:lang w:val="uk-UA" w:eastAsia="ru-RU"/>
        </w:rPr>
        <w:t>аттями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A0BA9" w:rsidRPr="009A0BA9">
        <w:rPr>
          <w:rFonts w:ascii="Times New Roman" w:hAnsi="Times New Roman"/>
          <w:color w:val="000000"/>
          <w:sz w:val="28"/>
          <w:szCs w:val="28"/>
          <w:lang w:val="uk-UA" w:eastAsia="ru-RU"/>
        </w:rPr>
        <w:t>25, 26, 59 Закону України «Про місцеве самоврядування в Україні», ст</w:t>
      </w:r>
      <w:r w:rsidR="009A0BA9">
        <w:rPr>
          <w:rFonts w:ascii="Times New Roman" w:hAnsi="Times New Roman"/>
          <w:color w:val="000000"/>
          <w:sz w:val="28"/>
          <w:szCs w:val="28"/>
          <w:lang w:val="uk-UA" w:eastAsia="ru-RU"/>
        </w:rPr>
        <w:t>. ст.</w:t>
      </w:r>
      <w:r w:rsidR="009A0BA9" w:rsidRPr="009A0BA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6, 7 Закону України «Про співробітництво територіальних громад», </w:t>
      </w:r>
      <w:r w:rsidR="00452D16">
        <w:rPr>
          <w:rFonts w:ascii="Times New Roman" w:hAnsi="Times New Roman"/>
          <w:color w:val="000000"/>
          <w:sz w:val="28"/>
          <w:szCs w:val="28"/>
          <w:lang w:val="uk-UA" w:eastAsia="ru-RU"/>
        </w:rPr>
        <w:t>на підставі</w:t>
      </w:r>
      <w:r w:rsidR="009A0BA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52D16">
        <w:rPr>
          <w:rFonts w:ascii="Times New Roman" w:hAnsi="Times New Roman"/>
          <w:color w:val="000000"/>
          <w:sz w:val="28"/>
          <w:szCs w:val="28"/>
          <w:lang w:val="uk-UA" w:eastAsia="ru-RU"/>
        </w:rPr>
        <w:t>рішень</w:t>
      </w:r>
      <w:r w:rsidR="009A0BA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A0BA9" w:rsidRPr="009A0BA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Шабівської сільської ради від 04.02.2022 року № 2/890-VIII «Про надання згоди на організацію співробітництва територіальних громад» та </w:t>
      </w:r>
      <w:proofErr w:type="spellStart"/>
      <w:r w:rsidR="009A0BA9" w:rsidRPr="009A0BA9">
        <w:rPr>
          <w:rFonts w:ascii="Times New Roman" w:hAnsi="Times New Roman"/>
          <w:color w:val="000000"/>
          <w:sz w:val="28"/>
          <w:szCs w:val="28"/>
          <w:lang w:val="uk-UA" w:eastAsia="ru-RU"/>
        </w:rPr>
        <w:t>Мологівської</w:t>
      </w:r>
      <w:proofErr w:type="spellEnd"/>
      <w:r w:rsidR="009A0BA9" w:rsidRPr="009A0BA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сільської ради від 24.02.2022 року № 663-VIII «Про надання згоди на організацію співробітництва та делегування представників до комісії для підготовки </w:t>
      </w:r>
      <w:proofErr w:type="spellStart"/>
      <w:r w:rsidR="009A0BA9" w:rsidRPr="009A0BA9">
        <w:rPr>
          <w:rFonts w:ascii="Times New Roman" w:hAnsi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="009A0BA9" w:rsidRPr="009A0BA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договору про співроб</w:t>
      </w:r>
      <w:r w:rsidR="009A0BA9">
        <w:rPr>
          <w:rFonts w:ascii="Times New Roman" w:hAnsi="Times New Roman"/>
          <w:color w:val="000000"/>
          <w:sz w:val="28"/>
          <w:szCs w:val="28"/>
          <w:lang w:val="uk-UA" w:eastAsia="ru-RU"/>
        </w:rPr>
        <w:t>ітництво територіальних громад»</w:t>
      </w:r>
      <w:r w:rsidR="00452D16">
        <w:rPr>
          <w:rFonts w:ascii="Times New Roman" w:hAnsi="Times New Roman"/>
          <w:color w:val="000000"/>
          <w:sz w:val="28"/>
          <w:szCs w:val="28"/>
          <w:lang w:val="uk-UA" w:eastAsia="ru-RU"/>
        </w:rPr>
        <w:t>, враховуючи результати громадських обговорень</w:t>
      </w:r>
      <w:r w:rsidRPr="009A0BA9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163666">
        <w:rPr>
          <w:rFonts w:ascii="Times New Roman" w:hAnsi="Times New Roman"/>
          <w:color w:val="000000"/>
          <w:sz w:val="28"/>
          <w:szCs w:val="28"/>
          <w:lang w:val="uk-UA" w:eastAsia="ru-RU"/>
        </w:rPr>
        <w:t>Шабівська сільська рада</w:t>
      </w:r>
    </w:p>
    <w:p w:rsidR="00BF2FBA" w:rsidRDefault="00BF2FBA" w:rsidP="00BF2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2FBA" w:rsidRPr="00ED7D3E" w:rsidRDefault="00BF2FBA" w:rsidP="00BF2FBA">
      <w:pPr>
        <w:ind w:left="708" w:firstLine="12"/>
        <w:rPr>
          <w:rFonts w:ascii="Times New Roman" w:hAnsi="Times New Roman"/>
          <w:b/>
          <w:sz w:val="28"/>
          <w:szCs w:val="28"/>
          <w:lang w:val="uk-UA"/>
        </w:rPr>
      </w:pPr>
      <w:r w:rsidRPr="00ED7D3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452D16" w:rsidRDefault="00BF2FBA" w:rsidP="00BF2FB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1.   </w:t>
      </w:r>
      <w:r w:rsidR="009B76F2" w:rsidRPr="009B7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Затвердити проект договору про співробітництво територіальних громад Шабівської сільської ради та </w:t>
      </w:r>
      <w:proofErr w:type="spellStart"/>
      <w:r w:rsidR="009B76F2" w:rsidRPr="009B76F2">
        <w:rPr>
          <w:rFonts w:ascii="Times New Roman" w:hAnsi="Times New Roman"/>
          <w:color w:val="000000"/>
          <w:sz w:val="28"/>
          <w:szCs w:val="28"/>
          <w:lang w:val="uk-UA" w:eastAsia="uk-UA"/>
        </w:rPr>
        <w:t>Мологівської</w:t>
      </w:r>
      <w:proofErr w:type="spellEnd"/>
      <w:r w:rsidR="009B76F2" w:rsidRPr="009B7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сільської ради у сфері архітектури та містобудування</w:t>
      </w:r>
      <w:r w:rsidR="009B76F2">
        <w:rPr>
          <w:rFonts w:ascii="Times New Roman" w:hAnsi="Times New Roman"/>
          <w:color w:val="000000"/>
          <w:sz w:val="28"/>
          <w:szCs w:val="28"/>
          <w:lang w:val="uk-UA" w:eastAsia="uk-UA"/>
        </w:rPr>
        <w:t>, що додається.</w:t>
      </w:r>
    </w:p>
    <w:p w:rsidR="009B76F2" w:rsidRDefault="009B76F2" w:rsidP="00BF2FB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2. </w:t>
      </w:r>
      <w:r w:rsidRPr="009B76F2">
        <w:rPr>
          <w:rFonts w:ascii="Times New Roman" w:hAnsi="Times New Roman"/>
          <w:color w:val="000000"/>
          <w:sz w:val="28"/>
          <w:szCs w:val="28"/>
          <w:lang w:val="uk-UA" w:eastAsia="uk-UA"/>
        </w:rPr>
        <w:t>Укласти договір про співробітництво територіальних громад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9B7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Шабівської сільської ради та </w:t>
      </w:r>
      <w:proofErr w:type="spellStart"/>
      <w:r w:rsidRPr="009B76F2">
        <w:rPr>
          <w:rFonts w:ascii="Times New Roman" w:hAnsi="Times New Roman"/>
          <w:color w:val="000000"/>
          <w:sz w:val="28"/>
          <w:szCs w:val="28"/>
          <w:lang w:val="uk-UA" w:eastAsia="uk-UA"/>
        </w:rPr>
        <w:t>Мологівської</w:t>
      </w:r>
      <w:proofErr w:type="spellEnd"/>
      <w:r w:rsidRPr="009B7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сільської ради у сфері архітектури та містобудування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9B76F2" w:rsidRDefault="009B76F2" w:rsidP="00BF2FB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3. Уповноважити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Шабівського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сільського голову Павла ПАВЛЕНКА на підписання договору, зазначеного у пункті 2 </w:t>
      </w:r>
      <w:r w:rsidR="00A3438E">
        <w:rPr>
          <w:rFonts w:ascii="Times New Roman" w:hAnsi="Times New Roman"/>
          <w:color w:val="000000"/>
          <w:sz w:val="28"/>
          <w:szCs w:val="28"/>
          <w:lang w:val="uk-UA" w:eastAsia="uk-UA"/>
        </w:rPr>
        <w:t>даного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рішення.</w:t>
      </w:r>
    </w:p>
    <w:p w:rsidR="00BF2FBA" w:rsidRPr="00B57490" w:rsidRDefault="00B57490" w:rsidP="00B57490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4.</w:t>
      </w:r>
      <w:r w:rsidR="00BF2FB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F2FBA" w:rsidRPr="00F57FF8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рішення покласти на </w:t>
      </w:r>
      <w:r w:rsidR="00BF2FBA" w:rsidRPr="00F57FF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постійну комісію з питань комунальної власності, житлово-комунального господарства, енергозбереження та транспорту, зв’язку та сфери послуг</w:t>
      </w:r>
      <w:r w:rsidR="00BF2FBA" w:rsidRPr="00F57FF8">
        <w:rPr>
          <w:rFonts w:ascii="Times New Roman" w:hAnsi="Times New Roman"/>
          <w:sz w:val="28"/>
          <w:szCs w:val="28"/>
          <w:lang w:val="uk-UA" w:eastAsia="ru-RU"/>
        </w:rPr>
        <w:t xml:space="preserve"> (Олександр ДОНКОГЛОВ).             </w:t>
      </w:r>
    </w:p>
    <w:p w:rsidR="00B57490" w:rsidRDefault="00B57490" w:rsidP="00B5749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F57FF8">
        <w:rPr>
          <w:rFonts w:ascii="Times New Roman" w:hAnsi="Times New Roman"/>
          <w:sz w:val="24"/>
          <w:szCs w:val="24"/>
          <w:lang w:val="uk-UA" w:eastAsia="ru-RU"/>
        </w:rPr>
        <w:t xml:space="preserve">Проект підготовлено: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начальником </w:t>
      </w:r>
      <w:r w:rsidRPr="00F57FF8">
        <w:rPr>
          <w:rFonts w:ascii="Times New Roman" w:hAnsi="Times New Roman"/>
          <w:sz w:val="24"/>
          <w:szCs w:val="24"/>
          <w:lang w:val="uk-UA" w:eastAsia="ru-RU"/>
        </w:rPr>
        <w:t xml:space="preserve">управління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B57490" w:rsidRPr="00F57FF8" w:rsidRDefault="00B57490" w:rsidP="00B5749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F57FF8">
        <w:rPr>
          <w:rFonts w:ascii="Times New Roman" w:hAnsi="Times New Roman"/>
          <w:sz w:val="24"/>
          <w:szCs w:val="24"/>
          <w:lang w:val="uk-UA" w:eastAsia="ru-RU"/>
        </w:rPr>
        <w:t xml:space="preserve">ЖКГ і будівництва  </w:t>
      </w:r>
      <w:r>
        <w:rPr>
          <w:rFonts w:ascii="Times New Roman" w:hAnsi="Times New Roman"/>
          <w:sz w:val="24"/>
          <w:szCs w:val="24"/>
          <w:lang w:val="uk-UA" w:eastAsia="ru-RU"/>
        </w:rPr>
        <w:t>Шабівської сільської ради</w:t>
      </w:r>
      <w:r w:rsidRPr="00F57FF8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</w:t>
      </w:r>
    </w:p>
    <w:p w:rsidR="006633D6" w:rsidRDefault="00B57490" w:rsidP="00B5749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F57FF8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</w:t>
      </w:r>
      <w:r w:rsidRPr="00F57FF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Олександром КАРПОВИМ</w:t>
      </w:r>
    </w:p>
    <w:p w:rsidR="00F24093" w:rsidRPr="007538FC" w:rsidRDefault="00F24093" w:rsidP="00F24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24093" w:rsidRPr="004E10EE" w:rsidRDefault="00F24093" w:rsidP="00F2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ДОГОВІР</w:t>
      </w:r>
    </w:p>
    <w:p w:rsidR="00F24093" w:rsidRPr="00DF0A06" w:rsidRDefault="00F24093" w:rsidP="00F2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C0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 співробітництво територіальних громад у формі спільного фінансування</w:t>
      </w:r>
      <w:r w:rsidRPr="00DF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bookmarkStart w:id="0" w:name="_Hlk128749742"/>
      <w:r w:rsidRPr="00DF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сфері архітектури та  містобудування </w:t>
      </w:r>
      <w:bookmarkEnd w:id="0"/>
      <w:r w:rsidRPr="00DF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формі  делегування одному  із  суб’єктів співробітництва іншим суб’єктом співробітництва виконання одного чи  кількох завдань  з  передачею йому відповідних ресурсів</w:t>
      </w:r>
    </w:p>
    <w:p w:rsidR="00F24093" w:rsidRPr="004E10EE" w:rsidRDefault="00F24093" w:rsidP="00F2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24093" w:rsidRPr="004E10EE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Село_________                                  </w:t>
      </w:r>
      <w:r w:rsidR="000C4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                         </w:t>
      </w: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  _____________ 2023 рік</w:t>
      </w:r>
    </w:p>
    <w:p w:rsidR="00F24093" w:rsidRPr="004E10EE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24093" w:rsidRPr="004E10EE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Шабівська</w:t>
      </w:r>
      <w:r w:rsidRPr="00DF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0A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сільська територіальна громада</w:t>
      </w:r>
      <w:r w:rsidRPr="00DF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 через Шабівську сільську раду Білгород-Дністровського району Одеської області </w:t>
      </w:r>
      <w:proofErr w:type="spellStart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області</w:t>
      </w:r>
      <w:proofErr w:type="spellEnd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, в особі сільського голови</w:t>
      </w:r>
      <w:r w:rsidRPr="00DF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Павленка</w:t>
      </w:r>
      <w:r w:rsidRPr="00DF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DF0A0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Павла Петровича</w:t>
      </w: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, що діє на підставі Закону України «Про місцеве самоврядування в Україні»</w:t>
      </w: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 яка надалі іменується </w:t>
      </w:r>
      <w:r w:rsidRPr="00DF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Сторона - 1</w:t>
      </w: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, та</w:t>
      </w:r>
    </w:p>
    <w:p w:rsidR="00F24093" w:rsidRPr="004E10EE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F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Мологівська</w:t>
      </w:r>
      <w:proofErr w:type="spellEnd"/>
      <w:r w:rsidRPr="00DF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F0A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сільська</w:t>
      </w:r>
      <w:r w:rsidRPr="00DF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територіальна громада</w:t>
      </w:r>
      <w:r w:rsidRPr="00DF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через  </w:t>
      </w:r>
      <w:proofErr w:type="spellStart"/>
      <w:r w:rsidRPr="00DF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Мологівську</w:t>
      </w:r>
      <w:proofErr w:type="spellEnd"/>
      <w:r w:rsidRPr="00DF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сільську раду в особі голови </w:t>
      </w:r>
      <w:proofErr w:type="spellStart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Німачука</w:t>
      </w:r>
      <w:proofErr w:type="spellEnd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Олега Степановича</w:t>
      </w: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діє на підставі Закону України «Про місцеве самоврядування в Україні»</w:t>
      </w: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 яка надалі іменується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DF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Сторона-2</w:t>
      </w: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а разом іменуються Сторони або суб’єкти співробітництва, уклали цей Договір про таке</w:t>
      </w: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bookmarkStart w:id="1" w:name="_GoBack"/>
      <w:bookmarkEnd w:id="1"/>
    </w:p>
    <w:p w:rsidR="00F24093" w:rsidRPr="00DF0A06" w:rsidRDefault="00F24093" w:rsidP="00F2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1. Загальні положення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1.1. Передумовою підписання цього Договору є те, що Сторони під час підготовки його проекту дотримувалися вимог, визначених статтями 5 - 9 Закону України "Про співробітництво територіальних громад".</w:t>
      </w:r>
    </w:p>
    <w:p w:rsidR="00F24093" w:rsidRPr="004E10EE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1.2. Підписанням цього Договору Сторони підтверджують, що інтересам кожної з них відповідає спільне і узгоджене співробітництво у формі спільного фінансування (утримання) суб’єктами співробітництва </w:t>
      </w:r>
      <w:bookmarkStart w:id="2" w:name="_Hlk128748382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головного архітектора управління житлово комунального господарства і будівництва Шабівської сільської ради Білгород-Дністровського району Одеської  області.</w:t>
      </w:r>
    </w:p>
    <w:bookmarkEnd w:id="2"/>
    <w:p w:rsidR="00F24093" w:rsidRPr="004E10EE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1.3. У процесі співробітництва Сторони зобов’язуються будувати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 w:rsidR="00F24093" w:rsidRPr="004E10EE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24093" w:rsidRPr="004E10EE" w:rsidRDefault="00F24093" w:rsidP="00F2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2. Предмет договору</w:t>
      </w:r>
    </w:p>
    <w:p w:rsidR="00F24093" w:rsidRPr="004E10EE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2.1. Відповідно до законів України "Про місцеве самоврядування в Україні", </w:t>
      </w:r>
      <w:bookmarkStart w:id="3" w:name="_Hlk128749650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"Про співробітництво територіальних громад"</w:t>
      </w:r>
      <w:bookmarkEnd w:id="3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 «</w:t>
      </w: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Про адміністративні послуги»</w:t>
      </w: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з метою забезпечення ефективного використання ресурсів територіальних громад на основі спільного застосування наявних в одного із суб’єктів співробітництва </w:t>
      </w:r>
      <w:bookmarkStart w:id="4" w:name="_Hlk128748405"/>
      <w:bookmarkStart w:id="5" w:name="_Hlk128749625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головного архітектора управління житлово-комунального господарства і будівництва Шабівської сільської ради Білгород-Дністровського району Одеської  області</w:t>
      </w:r>
      <w:bookmarkEnd w:id="4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bookmarkEnd w:id="5"/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Сторони домовилися, згідно з цим Договором, спільно фінансувати (утримувати) головного архітектора управління житлово комунального </w:t>
      </w: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господарства і будівництва Шабівської сільської ради Білгород-Дністровського району Одеської  області.</w:t>
      </w:r>
    </w:p>
    <w:p w:rsidR="00F24093" w:rsidRPr="00DF0A06" w:rsidRDefault="00F24093" w:rsidP="00F2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3.Фінансування </w:t>
      </w:r>
      <w:r w:rsidRPr="00DF0A0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головного архітектора управління житлово комунального господарства і будівництва Шабівської сільської ради Білгород-Дністровського району Одеської  області</w:t>
      </w:r>
    </w:p>
    <w:p w:rsidR="00F24093" w:rsidRPr="004E10EE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3.1. Фінансування (утримання) Об’єкта здійснюється відповідно до вимог Бюджетного кодексу України за рахунок коштів місцевих бюджетів Сторін, обсяг яких на 2023 рік становить для:</w:t>
      </w:r>
    </w:p>
    <w:p w:rsidR="00F24093" w:rsidRPr="004E10EE" w:rsidRDefault="00F24093" w:rsidP="00F24093">
      <w:pPr>
        <w:rPr>
          <w:rFonts w:ascii="Times New Roman" w:hAnsi="Times New Roman" w:cs="Times New Roman"/>
          <w:sz w:val="28"/>
          <w:szCs w:val="28"/>
        </w:rPr>
      </w:pPr>
      <w:r w:rsidRPr="004E10EE">
        <w:rPr>
          <w:rFonts w:ascii="Times New Roman" w:hAnsi="Times New Roman" w:cs="Times New Roman"/>
          <w:sz w:val="28"/>
          <w:szCs w:val="28"/>
        </w:rPr>
        <w:t xml:space="preserve">Сторони-1 Шабівська </w:t>
      </w:r>
      <w:proofErr w:type="spellStart"/>
      <w:r w:rsidRPr="004E10EE">
        <w:rPr>
          <w:rFonts w:ascii="Times New Roman" w:hAnsi="Times New Roman" w:cs="Times New Roman"/>
          <w:sz w:val="28"/>
          <w:szCs w:val="28"/>
        </w:rPr>
        <w:t>сільська</w:t>
      </w:r>
      <w:proofErr w:type="spellEnd"/>
      <w:r w:rsidRPr="004E10EE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4E10EE">
        <w:rPr>
          <w:rFonts w:ascii="Times New Roman" w:hAnsi="Times New Roman" w:cs="Times New Roman"/>
          <w:sz w:val="28"/>
          <w:szCs w:val="28"/>
        </w:rPr>
        <w:t>рада</w:t>
      </w:r>
      <w:proofErr w:type="spellEnd"/>
      <w:r w:rsidRPr="004E10EE">
        <w:rPr>
          <w:rFonts w:ascii="Times New Roman" w:hAnsi="Times New Roman" w:cs="Times New Roman"/>
          <w:sz w:val="28"/>
          <w:szCs w:val="28"/>
        </w:rPr>
        <w:t xml:space="preserve">              </w:t>
      </w:r>
      <w:r>
        <w:rPr>
          <w:rFonts w:ascii="Times New Roman" w:hAnsi="Times New Roman" w:cs="Times New Roman"/>
          <w:sz w:val="28"/>
          <w:szCs w:val="28"/>
        </w:rPr>
        <w:t>-         </w:t>
      </w:r>
      <w:r w:rsidRPr="004E10EE">
        <w:rPr>
          <w:rFonts w:ascii="Times New Roman" w:hAnsi="Times New Roman" w:cs="Times New Roman"/>
          <w:sz w:val="28"/>
          <w:szCs w:val="28"/>
        </w:rPr>
        <w:t>                         75 600 грн.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Сторони-2  </w:t>
      </w:r>
      <w:proofErr w:type="spellStart"/>
      <w:r w:rsidRPr="004E1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Мологівська</w:t>
      </w:r>
      <w:proofErr w:type="spellEnd"/>
      <w:r w:rsidRPr="004E1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сільська рада                  -                                   50 400 грн.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F24093" w:rsidRPr="004E10EE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3.2. Фінансування (утримання) Об’єкта на наступні бюджетні періоди здійснюється відповідно до вимог Бюджетного кодексу України за рахунок коштів місцевих бюджетів Сторін, </w:t>
      </w:r>
      <w:proofErr w:type="spellStart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пропорційно</w:t>
      </w:r>
      <w:proofErr w:type="spellEnd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 чисельності населення територіальних громад, про що укладаються додаткові угоди.</w:t>
      </w:r>
    </w:p>
    <w:p w:rsidR="00F24093" w:rsidRPr="004E10EE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4093" w:rsidRPr="004E10EE" w:rsidRDefault="00F24093" w:rsidP="00F2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4. Надання послуг для суб’єктів співробітництва</w:t>
      </w:r>
    </w:p>
    <w:p w:rsidR="00F24093" w:rsidRPr="004E10EE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4.1. У межах законодавства України, керуючись принципами партнерства, </w:t>
      </w:r>
      <w:proofErr w:type="spellStart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прагнучи</w:t>
      </w:r>
      <w:proofErr w:type="spellEnd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об’єднати зусилля, Сторона 1 зобов’язується надавати мешканцям територіальної громади  </w:t>
      </w:r>
      <w:proofErr w:type="spellStart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Мологівської</w:t>
      </w:r>
      <w:proofErr w:type="spellEnd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сільської ради послуги </w:t>
      </w:r>
      <w:bookmarkStart w:id="6" w:name="_Hlk128750346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головного архітектора управління житлово комунального господарства і будівництва Шабівської сільської ради Білгород-Дністровського району Одеської  області </w:t>
      </w:r>
      <w:bookmarkEnd w:id="6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у відповідності до Закону України </w:t>
      </w: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"Про співробітництво територіальних громад"</w:t>
      </w: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4.2. Порядок та умови організації надання послуг визначаються Конституцією України, законами та нормативно-правовими актами, що регулюють правовідносини у цій сфері.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4.3. Сторони  зобов’язуються: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-забезпечити побудову відносин з суб’єктами звернень на партнерських засадах в межах чинного законодавства України з урахуванням їхніх потреб та інтересів;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-забезпечити дотримання основних принципів та вимог державної політики з питань надання послуг</w:t>
      </w:r>
      <w:r w:rsidRPr="00DF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сфері архітектури та містобудування</w:t>
      </w: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, виконання вимог нормативно-правових документів, що регулюють правовідносини у цій сфері;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- досягти шляхом зменшення витрат, максимального удосконалення, спрощення, скорочення та оптимізації, в межах чинного законодавства, процедур надання послуг </w:t>
      </w:r>
      <w:r w:rsidRPr="00DF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сфері архітектури та  містобудування</w:t>
      </w: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за принципом організаційної єдності;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- з ініціативи однієї з Сторін проводити взаємні консультації та обговорення, з метою вирішення, в межах компетенції, питань, пов’язаних з реалізацією </w:t>
      </w: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lastRenderedPageBreak/>
        <w:t>фізичними та юридичними особами прав, свобод і законних інтересів у сфері надання послуг</w:t>
      </w:r>
      <w:r w:rsidRPr="00DF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сфері архітектури та  містобудування</w:t>
      </w: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proofErr w:type="spellStart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</w:t>
      </w:r>
      <w:proofErr w:type="spellEnd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реагувати та усувати виявлені недоліки, які є причиною затримки в наданні суб’єктам звернень послуг</w:t>
      </w:r>
      <w:r w:rsidRPr="00DF0A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сфері архітектури та  містобудування</w:t>
      </w: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; 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 спільно вживати усіх належних заходів, у межах чинного законодавства та повноважень кожного, щодо недопущення порушень прав та законних інтересів фізичних та юридичних осіб;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- максимально сприяти налагодженню прозорих, тісних та партнерських стосунків у співпраці </w:t>
      </w: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головного архітектора управління житлово комунального господарства і будівництва Шабівської сільської ради Білгород-Дністровського району Одеської  області</w:t>
      </w: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та громадськості у сфері надання адміністративних послуг;</w:t>
      </w:r>
    </w:p>
    <w:p w:rsidR="00F24093" w:rsidRPr="004E10EE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-забезпечувати удосконалення координації дій з організації взаємодії між Стороною 1 та Стороною 2.</w:t>
      </w:r>
    </w:p>
    <w:p w:rsidR="00F24093" w:rsidRPr="004E10EE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4.4. Координація діяльності суб’єктів співробітництва здійснюється шляхом проведення спільних нарад, які оформлюються протоколом.</w:t>
      </w:r>
    </w:p>
    <w:p w:rsidR="00F24093" w:rsidRPr="004E10EE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24093" w:rsidRPr="004E10EE" w:rsidRDefault="00F24093" w:rsidP="00F2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5. ЗВІТУВАННЯ ПРО РЕЗУЛЬТАТИ ДІЯЛЬНОСТІ ОБ’ЄКТА</w:t>
      </w:r>
    </w:p>
    <w:p w:rsidR="00F24093" w:rsidRPr="004E10EE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5.1. Шабівська сільська рада Білгород-Дністровського району Одеської  області</w:t>
      </w: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відповідальна за подання звітів про виконання договору центральному органу виконавчої влади, що забезпечує формування державної політики у сфері розвитку місцевого самоврядування.</w:t>
      </w:r>
    </w:p>
    <w:p w:rsidR="00F24093" w:rsidRPr="004E10EE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24093" w:rsidRPr="00DF0A06" w:rsidRDefault="00F24093" w:rsidP="00F2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6. ПОРЯДОК НАБРАННЯ ЧИННОСТІ ДОГОВОРУ, ВНЕСЕННЯ ЗМІН ТА/ЧИ ДОПОВНЕНЬ ДО ДОГОВОРУ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6.1. Цей Договір набирає чинності з _____________________________________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A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 </w:t>
      </w:r>
      <w:r w:rsidRPr="00DF0A0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uk-UA"/>
        </w:rPr>
        <w:t>(зазначається дата, з якої набирає чинності Договір, відповідно до вимог статті 9 Закону України "Про співробітництво територіальних громад")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Договір про співробітництво набирає чинності через 10 днів з дати його укладення з урахуванням вимог бюджетного законодавства, якщо суб’єкти співробітництва не домовились про інші строки, про що зазначається у договорі.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6.2. Зміни та/чи доповнення до цього Договору допускаються лише за взаємною згодою Сторін і оформляються додатковою угодою, яка є невід’ємною частиною цього Договору.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4093" w:rsidRPr="00DF0A06" w:rsidRDefault="00F24093" w:rsidP="00F2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7. ПРИПИНЕННЯ ДОГОВОРУ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7.1. Цей Договір припиняється у разі: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7.1.1 закінчення строку його дії;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7.1.2 досягнення цілей співробітництва;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7.1.3 невиконання суб’єктами співробітництва взятих на себе зобов’язань;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7.1.4 відмови від співробітництва однієї із Сторін, відповідно до умов цього Договору, що унеможливлює подальше здійснення співробітництва;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7.1.5 нездійснення співробітництва протягом року з дня набрання чинності цим Договором;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7.1.6. прийняття судом рішення про припинення співробітництва.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7.2. Припинення співробітництва здійснюється за згодою Сторін в порядку, визначеному Законом України "Про співробітництво територіальних громад", та не повинно спричиняти зменшення обсягу та погіршення якості надання послуг.</w:t>
      </w:r>
    </w:p>
    <w:p w:rsidR="00F24093" w:rsidRPr="004E10EE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7.3. Припинення співробітництва Сторони оформляють відповідним договором у кількості примірників, кожен з яких має однакову юридичну силу. (зазначається кількість примірників договору). Один примірник договору про припинення </w:t>
      </w:r>
      <w:proofErr w:type="spellStart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співробітництва_Шабівська</w:t>
      </w:r>
      <w:proofErr w:type="spellEnd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сільська надсилає </w:t>
      </w:r>
      <w:proofErr w:type="spellStart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Мінрегіону</w:t>
      </w:r>
      <w:proofErr w:type="spellEnd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упродовж 10 робочих днів після підписання його Сторонами. </w:t>
      </w:r>
    </w:p>
    <w:p w:rsidR="00F24093" w:rsidRPr="004E10EE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24093" w:rsidRPr="00DF0A06" w:rsidRDefault="00F24093" w:rsidP="00F2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8. ВІДПОВІДАЛЬНІСТЬ СТОРІН ТА ПОРЯДОК РОЗВ’ЯЗАННЯ СПОРІВ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8.1.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- у судовому порядку.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8.2. Сторони несуть відповідальність одна перед одною відповідно до чинного законодавства України.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 8.3. Сторона звільняється від відповідальності за порушення зобов’язань за цим Договором, якщо вона доведе, що таке порушення сталося внаслідок дії непереборної сили або випадку.</w:t>
      </w:r>
    </w:p>
    <w:p w:rsidR="00F24093" w:rsidRPr="004E10EE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8.4. У разі виникнення обставин, зазначених у пункті 8.3 цього Договору, Сторона, яка не може виконати зобов’язання, передбачені цим Договором, повідомляє іншу Сторону про настання, прогнозований термін дії та припинення вищевказаних обставин не пізніше 15 календарних днів з дати їх настання і припинення. Неповідомлення або несвоєчасне повідомлення позбавляє Сторону права на звільнення від виконання своїх зобов’язань у зв’язку із виникненням обставин, зазначених у пункті 8.3 цього Договору.</w:t>
      </w:r>
    </w:p>
    <w:p w:rsidR="00F24093" w:rsidRPr="004E10EE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A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24093" w:rsidRPr="00DF0A06" w:rsidRDefault="00F24093" w:rsidP="00F2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9. ПРИКІНЦЕВІ ПОЛОЖЕННЯ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9.1. Усі правовідносини, що виникають у зв’язку з виконанням цього Договору і не врегульовані ним, регулюються нормами чинного законодавства України.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9.2.Цей Договір укладений на____ аркушах у кількості 3 (три) примірників  з розрахунку по одному примірнику для кожної із Сторін та один примірник для </w:t>
      </w:r>
      <w:proofErr w:type="spellStart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Мінрегіону</w:t>
      </w:r>
      <w:proofErr w:type="spellEnd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 які мають однакову юридичну силу.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9.3. Шабівська сільська рада надсилає один примірник цього Договору до </w:t>
      </w:r>
      <w:proofErr w:type="spellStart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Мінрегіону</w:t>
      </w:r>
      <w:proofErr w:type="spellEnd"/>
      <w:r w:rsidRPr="00DF0A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для внесення його до реєстру про співробітництво територіальних громад упродовж 3  робочих днів після підписання його Сторонами.</w:t>
      </w:r>
    </w:p>
    <w:p w:rsidR="00F24093" w:rsidRPr="00DF0A06" w:rsidRDefault="00F24093" w:rsidP="00F2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4093" w:rsidRPr="00DF0A06" w:rsidRDefault="00F24093" w:rsidP="00F2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F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10. ЮРИДИЧНІ АДРЕСИ, БАНКІВСЬКІ РЕКВІЗИТИ ТА ПІДПИСИ СТОРІН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4743"/>
      </w:tblGrid>
      <w:tr w:rsidR="00F24093" w:rsidRPr="00DF0A06" w:rsidTr="0010159E"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093" w:rsidRPr="00DF0A06" w:rsidRDefault="00F24093" w:rsidP="0010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Шабівська сільська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 рада</w:t>
            </w:r>
          </w:p>
          <w:p w:rsidR="00F24093" w:rsidRPr="00DF0A06" w:rsidRDefault="00F24093" w:rsidP="0010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індекс</w:t>
            </w:r>
            <w:proofErr w:type="spellEnd"/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________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село ___________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вул</w:t>
            </w:r>
            <w:proofErr w:type="spellEnd"/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_</w:t>
            </w:r>
            <w:proofErr w:type="gramEnd"/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________________________№___</w:t>
            </w:r>
          </w:p>
          <w:p w:rsidR="00F24093" w:rsidRPr="00DF0A06" w:rsidRDefault="00F24093" w:rsidP="0010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Білгород-Дністровського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району, 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Одеської </w:t>
            </w:r>
            <w:proofErr w:type="spellStart"/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області</w:t>
            </w:r>
            <w:proofErr w:type="spellEnd"/>
          </w:p>
          <w:p w:rsidR="00F24093" w:rsidRPr="00DF0A06" w:rsidRDefault="00F24093" w:rsidP="0010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р/р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________________________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         </w:t>
            </w:r>
          </w:p>
          <w:p w:rsidR="00F24093" w:rsidRPr="00DF0A06" w:rsidRDefault="00F24093" w:rsidP="0010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код ЄДРПОУ 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______________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,         </w:t>
            </w:r>
          </w:p>
          <w:p w:rsidR="00F24093" w:rsidRPr="00DF0A06" w:rsidRDefault="00F24093" w:rsidP="0010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МФО 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_______</w:t>
            </w:r>
            <w:proofErr w:type="gramStart"/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_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  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_</w:t>
            </w:r>
            <w:proofErr w:type="gramEnd"/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_________________</w:t>
            </w:r>
          </w:p>
          <w:p w:rsidR="00F24093" w:rsidRPr="00DF0A06" w:rsidRDefault="00F24093" w:rsidP="0010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________________________________</w:t>
            </w:r>
          </w:p>
          <w:p w:rsidR="00F24093" w:rsidRPr="00DF0A06" w:rsidRDefault="00F24093" w:rsidP="0010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F24093" w:rsidRPr="00DF0A06" w:rsidRDefault="00F24093" w:rsidP="0010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Сільський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голова______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________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___   </w:t>
            </w:r>
          </w:p>
          <w:p w:rsidR="00F24093" w:rsidRPr="00DF0A06" w:rsidRDefault="00F24093" w:rsidP="0010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                            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Павло ПАВЛЕНКО</w:t>
            </w:r>
          </w:p>
          <w:p w:rsidR="00F24093" w:rsidRPr="00DF0A06" w:rsidRDefault="00F24093" w:rsidP="0010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093" w:rsidRPr="00DF0A06" w:rsidRDefault="00F24093" w:rsidP="0010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Мологівська</w:t>
            </w:r>
            <w:proofErr w:type="spellEnd"/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сільська</w:t>
            </w:r>
            <w:proofErr w:type="spellEnd"/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рада</w:t>
            </w:r>
          </w:p>
          <w:p w:rsidR="00F24093" w:rsidRPr="00DF0A06" w:rsidRDefault="00F24093" w:rsidP="0010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індекс</w:t>
            </w:r>
            <w:proofErr w:type="spellEnd"/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67751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, с</w:t>
            </w:r>
            <w:proofErr w:type="spellStart"/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ело</w:t>
            </w:r>
            <w:proofErr w:type="spellEnd"/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Молога</w:t>
            </w:r>
            <w:proofErr w:type="spellEnd"/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</w:p>
          <w:p w:rsidR="00F24093" w:rsidRPr="00DF0A06" w:rsidRDefault="00F24093" w:rsidP="0010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вул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иця</w:t>
            </w:r>
            <w:proofErr w:type="spellEnd"/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Кишинівська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221а</w:t>
            </w:r>
          </w:p>
          <w:p w:rsidR="00F24093" w:rsidRPr="00DF0A06" w:rsidRDefault="00F24093" w:rsidP="0010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Білгород-Дністровського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району, 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Одеської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області</w:t>
            </w:r>
            <w:proofErr w:type="spellEnd"/>
          </w:p>
          <w:p w:rsidR="00F24093" w:rsidRPr="00DF0A06" w:rsidRDefault="00F24093" w:rsidP="0010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р/р 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________________________</w:t>
            </w:r>
          </w:p>
          <w:p w:rsidR="00F24093" w:rsidRPr="00DF0A06" w:rsidRDefault="00F24093" w:rsidP="0010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код ЄДРПОУ 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05406014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</w:p>
          <w:p w:rsidR="00F24093" w:rsidRPr="00DF0A06" w:rsidRDefault="00F24093" w:rsidP="0010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МФО 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________________________</w:t>
            </w:r>
          </w:p>
          <w:p w:rsidR="00F24093" w:rsidRPr="00DF0A06" w:rsidRDefault="00F24093" w:rsidP="0010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______________________________</w:t>
            </w:r>
          </w:p>
          <w:p w:rsidR="00F24093" w:rsidRPr="00DF0A06" w:rsidRDefault="00F24093" w:rsidP="0010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F24093" w:rsidRPr="00DF0A06" w:rsidRDefault="00F24093" w:rsidP="0010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Сільський</w:t>
            </w:r>
            <w:proofErr w:type="spellEnd"/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голова_______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______</w:t>
            </w: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_      </w:t>
            </w:r>
          </w:p>
          <w:p w:rsidR="00F24093" w:rsidRPr="00DF0A06" w:rsidRDefault="00F24093" w:rsidP="0010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                                  Олег НІМАЧУК</w:t>
            </w:r>
          </w:p>
          <w:p w:rsidR="00F24093" w:rsidRPr="00DF0A06" w:rsidRDefault="00F24093" w:rsidP="0010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A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24093" w:rsidRPr="00DF0A06" w:rsidRDefault="00F24093" w:rsidP="00F2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4093" w:rsidRPr="00DF0A06" w:rsidRDefault="00F24093" w:rsidP="00F2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93" w:rsidRPr="00DF0A06" w:rsidRDefault="00F24093" w:rsidP="00F2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93" w:rsidRDefault="00F24093" w:rsidP="00F24093"/>
    <w:p w:rsidR="00F24093" w:rsidRPr="00B57490" w:rsidRDefault="00F24093" w:rsidP="00B57490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</w:p>
    <w:sectPr w:rsidR="00F24093" w:rsidRPr="00B5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BA"/>
    <w:rsid w:val="000C4A0F"/>
    <w:rsid w:val="002750B7"/>
    <w:rsid w:val="00452D16"/>
    <w:rsid w:val="006633D6"/>
    <w:rsid w:val="009A0BA9"/>
    <w:rsid w:val="009B76F2"/>
    <w:rsid w:val="00A3438E"/>
    <w:rsid w:val="00B57490"/>
    <w:rsid w:val="00BF2FBA"/>
    <w:rsid w:val="00E43B08"/>
    <w:rsid w:val="00F2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8259"/>
  <w15:chartTrackingRefBased/>
  <w15:docId w15:val="{3AD1B0DB-E251-4752-B99F-3578C5DD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FB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3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36E98-1E58-4B96-9941-09764644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10</cp:revision>
  <cp:lastPrinted>2023-03-23T13:21:00Z</cp:lastPrinted>
  <dcterms:created xsi:type="dcterms:W3CDTF">2023-03-23T10:39:00Z</dcterms:created>
  <dcterms:modified xsi:type="dcterms:W3CDTF">2023-03-23T14:05:00Z</dcterms:modified>
</cp:coreProperties>
</file>