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B6B3" w14:textId="77777777" w:rsidR="00C70E9E" w:rsidRPr="004D0EFE" w:rsidRDefault="00C70E9E" w:rsidP="00C70E9E">
      <w:pPr>
        <w:ind w:left="5670"/>
        <w:rPr>
          <w:sz w:val="24"/>
          <w:szCs w:val="24"/>
          <w:lang w:eastAsia="uk-UA"/>
        </w:rPr>
      </w:pPr>
      <w:bookmarkStart w:id="0" w:name="_Hlk216860190"/>
      <w:r w:rsidRPr="004D0EFE">
        <w:rPr>
          <w:sz w:val="24"/>
          <w:szCs w:val="24"/>
          <w:lang w:eastAsia="uk-UA"/>
        </w:rPr>
        <w:t>ЗАТВЕРДЖЕНО</w:t>
      </w:r>
    </w:p>
    <w:p w14:paraId="4D3BAD0B" w14:textId="77777777" w:rsidR="00C70E9E" w:rsidRPr="004D0EFE" w:rsidRDefault="00C70E9E" w:rsidP="00C70E9E">
      <w:pPr>
        <w:ind w:left="5670"/>
        <w:rPr>
          <w:sz w:val="24"/>
          <w:szCs w:val="24"/>
          <w:lang w:eastAsia="uk-UA"/>
        </w:rPr>
      </w:pPr>
      <w:r w:rsidRPr="004D0EFE">
        <w:rPr>
          <w:sz w:val="24"/>
          <w:szCs w:val="24"/>
          <w:lang w:eastAsia="uk-UA"/>
        </w:rPr>
        <w:t>Наказ Пенсійного фонду України</w:t>
      </w:r>
    </w:p>
    <w:p w14:paraId="056A6BCC" w14:textId="77777777" w:rsidR="00C70E9E" w:rsidRPr="004D0EFE" w:rsidRDefault="00C70E9E" w:rsidP="00C70E9E">
      <w:pPr>
        <w:ind w:left="5670"/>
        <w:rPr>
          <w:sz w:val="24"/>
          <w:szCs w:val="24"/>
          <w:lang w:eastAsia="uk-UA"/>
        </w:rPr>
      </w:pPr>
      <w:hyperlink r:id="rId8" w:history="1">
        <w:r w:rsidRPr="004D0EFE">
          <w:rPr>
            <w:rStyle w:val="ac"/>
            <w:color w:val="auto"/>
            <w:sz w:val="24"/>
            <w:szCs w:val="24"/>
            <w:u w:val="none"/>
            <w:lang w:eastAsia="uk-UA"/>
          </w:rPr>
          <w:t>31.07.2025 року № 136</w:t>
        </w:r>
      </w:hyperlink>
    </w:p>
    <w:p w14:paraId="5EB61AB1" w14:textId="77777777" w:rsidR="00E3474F" w:rsidRPr="00AA33A0" w:rsidRDefault="00E3474F" w:rsidP="00C70E9E">
      <w:pPr>
        <w:jc w:val="center"/>
        <w:rPr>
          <w:b/>
          <w:lang w:eastAsia="uk-UA"/>
        </w:rPr>
      </w:pPr>
    </w:p>
    <w:p w14:paraId="0B2AF13D" w14:textId="77777777" w:rsidR="0068360F" w:rsidRPr="00AA33A0" w:rsidRDefault="0068360F" w:rsidP="00C70E9E">
      <w:pPr>
        <w:jc w:val="center"/>
        <w:rPr>
          <w:b/>
          <w:lang w:eastAsia="uk-UA"/>
        </w:rPr>
      </w:pPr>
    </w:p>
    <w:p w14:paraId="09756B15" w14:textId="77777777" w:rsidR="0068360F" w:rsidRPr="00AA33A0" w:rsidRDefault="0068360F" w:rsidP="00C70E9E">
      <w:pPr>
        <w:jc w:val="center"/>
        <w:rPr>
          <w:b/>
        </w:rPr>
      </w:pPr>
      <w:bookmarkStart w:id="1" w:name="_Hlk217042719"/>
      <w:r w:rsidRPr="00AA33A0">
        <w:rPr>
          <w:b/>
        </w:rPr>
        <w:t>ІНФОРМАЦІЙНА КАРТКА</w:t>
      </w:r>
    </w:p>
    <w:p w14:paraId="7899C7C3" w14:textId="77777777" w:rsidR="0068360F" w:rsidRPr="00AA33A0" w:rsidRDefault="0068360F" w:rsidP="00C70E9E">
      <w:pPr>
        <w:jc w:val="center"/>
        <w:rPr>
          <w:b/>
        </w:rPr>
      </w:pPr>
      <w:r w:rsidRPr="00AA33A0">
        <w:rPr>
          <w:b/>
        </w:rPr>
        <w:t>АДМІНІСТРАТИВНОЇ ПОСЛУГИ</w:t>
      </w:r>
    </w:p>
    <w:p w14:paraId="3E917A74" w14:textId="77777777" w:rsidR="0068360F" w:rsidRPr="00AA33A0" w:rsidRDefault="0068360F" w:rsidP="00C70E9E">
      <w:pPr>
        <w:jc w:val="center"/>
        <w:rPr>
          <w:b/>
          <w:u w:val="single"/>
        </w:rPr>
      </w:pPr>
      <w:bookmarkStart w:id="2" w:name="bookmark=id.gjdgxs" w:colFirst="0" w:colLast="0"/>
      <w:bookmarkEnd w:id="2"/>
      <w:r w:rsidRPr="00AA33A0">
        <w:rPr>
          <w:b/>
          <w:u w:val="single"/>
        </w:rPr>
        <w:t>00154</w:t>
      </w:r>
    </w:p>
    <w:p w14:paraId="6E137C4B" w14:textId="77777777" w:rsidR="003356BC" w:rsidRDefault="00FE0629" w:rsidP="00C70E9E">
      <w:pPr>
        <w:tabs>
          <w:tab w:val="left" w:pos="3969"/>
        </w:tabs>
        <w:jc w:val="center"/>
        <w:rPr>
          <w:b/>
        </w:rPr>
      </w:pPr>
      <w:r w:rsidRPr="00AA33A0">
        <w:rPr>
          <w:b/>
        </w:rPr>
        <w:t>„</w:t>
      </w:r>
      <w:r w:rsidR="004D0EFE">
        <w:rPr>
          <w:b/>
          <w:bCs/>
        </w:rPr>
        <w:t>П</w:t>
      </w:r>
      <w:r w:rsidR="004D0EFE" w:rsidRPr="00AA33A0">
        <w:rPr>
          <w:b/>
          <w:bCs/>
        </w:rPr>
        <w:t>ризначення</w:t>
      </w:r>
      <w:r w:rsidR="00952E61" w:rsidRPr="00AA33A0">
        <w:rPr>
          <w:b/>
          <w:bCs/>
          <w:caps/>
        </w:rPr>
        <w:t xml:space="preserve"> </w:t>
      </w:r>
      <w:r w:rsidR="004D0EFE" w:rsidRPr="00AA33A0">
        <w:rPr>
          <w:b/>
          <w:bCs/>
        </w:rPr>
        <w:t>тимчасової державної допомоги дітям, батьки яких ухиляються від сплати аліментів</w:t>
      </w:r>
      <w:r w:rsidR="006A29E0" w:rsidRPr="00AA33A0">
        <w:rPr>
          <w:b/>
          <w:bCs/>
          <w:caps/>
        </w:rPr>
        <w:t>,</w:t>
      </w:r>
      <w:r w:rsidR="007E3DFB" w:rsidRPr="00AA33A0">
        <w:rPr>
          <w:b/>
          <w:bCs/>
          <w:caps/>
        </w:rPr>
        <w:t xml:space="preserve"> </w:t>
      </w:r>
      <w:r w:rsidR="004D0EFE" w:rsidRPr="00AA33A0">
        <w:rPr>
          <w:b/>
          <w:bCs/>
        </w:rPr>
        <w:t>не мають можливості утримувати дитину або місце їх проживання чи перебування невідоме</w:t>
      </w:r>
      <w:r w:rsidRPr="00AA33A0">
        <w:rPr>
          <w:b/>
        </w:rPr>
        <w:t>”</w:t>
      </w:r>
    </w:p>
    <w:bookmarkEnd w:id="1"/>
    <w:p w14:paraId="7C94465F" w14:textId="77777777" w:rsidR="00AA33A0" w:rsidRPr="00AA33A0" w:rsidRDefault="00AA33A0" w:rsidP="00C70E9E">
      <w:pPr>
        <w:tabs>
          <w:tab w:val="left" w:pos="3969"/>
        </w:tabs>
        <w:jc w:val="center"/>
        <w:rPr>
          <w:b/>
          <w:bCs/>
          <w:caps/>
        </w:rPr>
      </w:pPr>
    </w:p>
    <w:p w14:paraId="5F5CB7E6" w14:textId="77777777" w:rsidR="00AA33A0" w:rsidRDefault="00C70E9E" w:rsidP="00C70E9E">
      <w:pPr>
        <w:jc w:val="center"/>
        <w:rPr>
          <w:b/>
          <w:bCs/>
          <w:u w:val="single"/>
        </w:rPr>
      </w:pPr>
      <w:r w:rsidRPr="00C70E9E">
        <w:rPr>
          <w:b/>
          <w:bCs/>
          <w:u w:val="single"/>
        </w:rPr>
        <w:t>Головне управління Пенсійного фонду України в Херсонській області</w:t>
      </w:r>
      <w:r w:rsidR="00AA33A0" w:rsidRPr="00AA33A0">
        <w:rPr>
          <w:b/>
          <w:bCs/>
          <w:u w:val="single"/>
        </w:rPr>
        <w:t xml:space="preserve"> </w:t>
      </w:r>
    </w:p>
    <w:p w14:paraId="0307E978" w14:textId="77777777" w:rsidR="007E6DAE" w:rsidRPr="00AA33A0" w:rsidRDefault="007E6DAE" w:rsidP="00C70E9E">
      <w:pPr>
        <w:jc w:val="center"/>
        <w:rPr>
          <w:sz w:val="20"/>
          <w:szCs w:val="20"/>
          <w:lang w:eastAsia="uk-UA"/>
        </w:rPr>
      </w:pPr>
      <w:r w:rsidRPr="00AA33A0">
        <w:rPr>
          <w:sz w:val="20"/>
          <w:szCs w:val="20"/>
          <w:lang w:eastAsia="uk-UA"/>
        </w:rPr>
        <w:t>(найменування суб’єкта надання адміністративної послуги</w:t>
      </w:r>
      <w:r w:rsidR="00BC0C04" w:rsidRPr="00AA33A0">
        <w:rPr>
          <w:sz w:val="20"/>
          <w:szCs w:val="20"/>
          <w:lang w:eastAsia="uk-UA"/>
        </w:rPr>
        <w:t xml:space="preserve"> та / або центру надання адміністративних послуг </w:t>
      </w:r>
      <w:r w:rsidRPr="00AA33A0">
        <w:rPr>
          <w:sz w:val="20"/>
          <w:szCs w:val="20"/>
          <w:lang w:eastAsia="uk-UA"/>
        </w:rPr>
        <w:t>)</w:t>
      </w:r>
    </w:p>
    <w:p w14:paraId="61945E2F" w14:textId="77777777" w:rsidR="007E6DAE" w:rsidRPr="00AA33A0" w:rsidRDefault="007E6DAE" w:rsidP="00C70E9E">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9"/>
        <w:gridCol w:w="3002"/>
        <w:gridCol w:w="6142"/>
      </w:tblGrid>
      <w:tr w:rsidR="00F94EC9" w:rsidRPr="00C70E9E" w14:paraId="2FEBC740"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13EE16C2" w14:textId="77777777" w:rsidR="00F03E60" w:rsidRPr="00C70E9E" w:rsidRDefault="007E6DAE" w:rsidP="00E3474F">
            <w:pPr>
              <w:jc w:val="center"/>
              <w:rPr>
                <w:b/>
                <w:sz w:val="24"/>
                <w:szCs w:val="24"/>
                <w:lang w:eastAsia="uk-UA"/>
              </w:rPr>
            </w:pPr>
            <w:bookmarkStart w:id="3" w:name="n14"/>
            <w:bookmarkEnd w:id="3"/>
            <w:r w:rsidRPr="00C70E9E">
              <w:rPr>
                <w:b/>
                <w:sz w:val="24"/>
                <w:szCs w:val="24"/>
                <w:lang w:eastAsia="uk-UA"/>
              </w:rPr>
              <w:t xml:space="preserve">Інформація про суб’єкт надання адміністративної послуги </w:t>
            </w:r>
            <w:r w:rsidR="00BC0C04" w:rsidRPr="00C70E9E">
              <w:rPr>
                <w:b/>
                <w:sz w:val="24"/>
                <w:szCs w:val="24"/>
                <w:lang w:eastAsia="uk-UA"/>
              </w:rPr>
              <w:t>та / або центр надання адміністративних послуг</w:t>
            </w:r>
          </w:p>
        </w:tc>
      </w:tr>
      <w:tr w:rsidR="004D0EFE" w:rsidRPr="00C70E9E" w14:paraId="57478DA7" w14:textId="77777777" w:rsidTr="007D411B">
        <w:tc>
          <w:tcPr>
            <w:tcW w:w="224" w:type="pct"/>
            <w:tcBorders>
              <w:top w:val="outset" w:sz="6" w:space="0" w:color="000000"/>
              <w:left w:val="outset" w:sz="6" w:space="0" w:color="000000"/>
              <w:bottom w:val="outset" w:sz="6" w:space="0" w:color="000000"/>
              <w:right w:val="outset" w:sz="6" w:space="0" w:color="000000"/>
            </w:tcBorders>
            <w:hideMark/>
          </w:tcPr>
          <w:p w14:paraId="0347B3A0" w14:textId="77777777" w:rsidR="004D0EFE" w:rsidRPr="00C70E9E" w:rsidRDefault="004D0EFE" w:rsidP="004D0EFE">
            <w:pPr>
              <w:jc w:val="center"/>
              <w:rPr>
                <w:sz w:val="24"/>
                <w:szCs w:val="24"/>
                <w:lang w:eastAsia="uk-UA"/>
              </w:rPr>
            </w:pPr>
            <w:r w:rsidRPr="00C70E9E">
              <w:rPr>
                <w:sz w:val="24"/>
                <w:szCs w:val="24"/>
                <w:lang w:eastAsia="uk-UA"/>
              </w:rPr>
              <w:t>1</w:t>
            </w:r>
          </w:p>
        </w:tc>
        <w:tc>
          <w:tcPr>
            <w:tcW w:w="1568" w:type="pct"/>
            <w:tcBorders>
              <w:top w:val="outset" w:sz="6" w:space="0" w:color="000000"/>
              <w:left w:val="outset" w:sz="6" w:space="0" w:color="000000"/>
              <w:bottom w:val="outset" w:sz="6" w:space="0" w:color="000000"/>
              <w:right w:val="outset" w:sz="6" w:space="0" w:color="000000"/>
            </w:tcBorders>
            <w:hideMark/>
          </w:tcPr>
          <w:p w14:paraId="70C2BEA3" w14:textId="77777777" w:rsidR="004D0EFE" w:rsidRPr="00C70E9E" w:rsidRDefault="004D0EFE" w:rsidP="004D0EFE">
            <w:pPr>
              <w:rPr>
                <w:sz w:val="24"/>
                <w:szCs w:val="24"/>
                <w:lang w:eastAsia="uk-UA"/>
              </w:rPr>
            </w:pPr>
            <w:r w:rsidRPr="00C70E9E">
              <w:rPr>
                <w:sz w:val="24"/>
                <w:szCs w:val="24"/>
                <w:lang w:eastAsia="uk-UA"/>
              </w:rPr>
              <w:t xml:space="preserve">Місцезнаходження </w:t>
            </w:r>
          </w:p>
        </w:tc>
        <w:tc>
          <w:tcPr>
            <w:tcW w:w="3208" w:type="pct"/>
            <w:tcBorders>
              <w:top w:val="single" w:sz="6" w:space="0" w:color="000000"/>
              <w:left w:val="single" w:sz="6" w:space="0" w:color="000000"/>
              <w:bottom w:val="single" w:sz="6" w:space="0" w:color="000000"/>
              <w:right w:val="single" w:sz="6" w:space="0" w:color="000000"/>
            </w:tcBorders>
            <w:hideMark/>
          </w:tcPr>
          <w:p w14:paraId="7A187849" w14:textId="77777777" w:rsidR="004D0EFE" w:rsidRPr="00E12EA7" w:rsidRDefault="004D0EFE" w:rsidP="004D0EFE">
            <w:pPr>
              <w:rPr>
                <w:sz w:val="24"/>
                <w:szCs w:val="24"/>
              </w:rPr>
            </w:pPr>
            <w:r w:rsidRPr="00E12EA7">
              <w:rPr>
                <w:sz w:val="24"/>
                <w:szCs w:val="24"/>
              </w:rPr>
              <w:t>Юридична адреса: 74701, Херсонська область, Генічеський район, с-ще Нижні Сірогози, вул. Височина, 2</w:t>
            </w:r>
          </w:p>
          <w:p w14:paraId="17CB9038" w14:textId="77777777" w:rsidR="004D0EFE" w:rsidRPr="00E12EA7" w:rsidRDefault="004D0EFE" w:rsidP="004D0EFE">
            <w:pPr>
              <w:rPr>
                <w:sz w:val="24"/>
                <w:szCs w:val="24"/>
              </w:rPr>
            </w:pPr>
            <w:r w:rsidRPr="00E12EA7">
              <w:rPr>
                <w:sz w:val="24"/>
                <w:szCs w:val="24"/>
              </w:rPr>
              <w:t>Адреса релокації: 76018, м.Івано-Франківськ, вул. Дністровська, 26</w:t>
            </w:r>
          </w:p>
          <w:p w14:paraId="77686605" w14:textId="77777777" w:rsidR="004D0EFE" w:rsidRPr="00E12EA7" w:rsidRDefault="004D0EFE" w:rsidP="004D0EFE">
            <w:pPr>
              <w:rPr>
                <w:sz w:val="24"/>
                <w:szCs w:val="24"/>
              </w:rPr>
            </w:pPr>
            <w:r w:rsidRPr="00E12EA7">
              <w:rPr>
                <w:sz w:val="24"/>
                <w:szCs w:val="24"/>
              </w:rPr>
              <w:t>79057, м.Львів, вул. Генерала Чупринки, 71</w:t>
            </w:r>
          </w:p>
          <w:p w14:paraId="7B1EB810" w14:textId="77777777" w:rsidR="004D0EFE" w:rsidRPr="00E12EA7" w:rsidRDefault="004D0EFE" w:rsidP="004D0EFE">
            <w:pPr>
              <w:rPr>
                <w:sz w:val="24"/>
                <w:szCs w:val="24"/>
              </w:rPr>
            </w:pPr>
          </w:p>
          <w:p w14:paraId="64882D87" w14:textId="77777777" w:rsidR="004D0EFE" w:rsidRPr="00F0768F" w:rsidRDefault="004D0EFE" w:rsidP="004D0EFE">
            <w:pPr>
              <w:pStyle w:val="TableParagraph"/>
              <w:ind w:left="59"/>
              <w:jc w:val="left"/>
              <w:rPr>
                <w:i/>
                <w:sz w:val="24"/>
                <w:szCs w:val="24"/>
              </w:rPr>
            </w:pPr>
          </w:p>
        </w:tc>
      </w:tr>
      <w:tr w:rsidR="004D0EFE" w:rsidRPr="00C70E9E" w14:paraId="4728F515" w14:textId="77777777" w:rsidTr="007D411B">
        <w:tc>
          <w:tcPr>
            <w:tcW w:w="224" w:type="pct"/>
            <w:tcBorders>
              <w:top w:val="outset" w:sz="6" w:space="0" w:color="000000"/>
              <w:left w:val="outset" w:sz="6" w:space="0" w:color="000000"/>
              <w:bottom w:val="outset" w:sz="6" w:space="0" w:color="000000"/>
              <w:right w:val="outset" w:sz="6" w:space="0" w:color="000000"/>
            </w:tcBorders>
            <w:hideMark/>
          </w:tcPr>
          <w:p w14:paraId="6F1211F0" w14:textId="77777777" w:rsidR="004D0EFE" w:rsidRPr="00C70E9E" w:rsidRDefault="004D0EFE" w:rsidP="004D0EFE">
            <w:pPr>
              <w:jc w:val="center"/>
              <w:rPr>
                <w:sz w:val="24"/>
                <w:szCs w:val="24"/>
                <w:lang w:eastAsia="uk-UA"/>
              </w:rPr>
            </w:pPr>
            <w:r w:rsidRPr="00C70E9E">
              <w:rPr>
                <w:sz w:val="24"/>
                <w:szCs w:val="24"/>
                <w:lang w:eastAsia="uk-UA"/>
              </w:rPr>
              <w:t>2</w:t>
            </w:r>
          </w:p>
        </w:tc>
        <w:tc>
          <w:tcPr>
            <w:tcW w:w="1568" w:type="pct"/>
            <w:tcBorders>
              <w:top w:val="outset" w:sz="6" w:space="0" w:color="000000"/>
              <w:left w:val="outset" w:sz="6" w:space="0" w:color="000000"/>
              <w:bottom w:val="outset" w:sz="6" w:space="0" w:color="000000"/>
              <w:right w:val="outset" w:sz="6" w:space="0" w:color="000000"/>
            </w:tcBorders>
            <w:hideMark/>
          </w:tcPr>
          <w:p w14:paraId="23470EF6" w14:textId="77777777" w:rsidR="004D0EFE" w:rsidRPr="00C70E9E" w:rsidRDefault="004D0EFE" w:rsidP="004D0EFE">
            <w:pPr>
              <w:rPr>
                <w:sz w:val="24"/>
                <w:szCs w:val="24"/>
                <w:lang w:eastAsia="uk-UA"/>
              </w:rPr>
            </w:pPr>
            <w:r w:rsidRPr="00C70E9E">
              <w:rPr>
                <w:sz w:val="24"/>
                <w:szCs w:val="24"/>
                <w:lang w:eastAsia="uk-UA"/>
              </w:rPr>
              <w:t xml:space="preserve">Інформація щодо режиму роботи </w:t>
            </w:r>
          </w:p>
        </w:tc>
        <w:tc>
          <w:tcPr>
            <w:tcW w:w="3208" w:type="pct"/>
            <w:tcBorders>
              <w:top w:val="single" w:sz="6" w:space="0" w:color="000000"/>
              <w:left w:val="single" w:sz="6" w:space="0" w:color="000000"/>
              <w:bottom w:val="single" w:sz="6" w:space="0" w:color="000000"/>
              <w:right w:val="single" w:sz="6" w:space="0" w:color="000000"/>
            </w:tcBorders>
            <w:hideMark/>
          </w:tcPr>
          <w:p w14:paraId="7815C70F" w14:textId="77777777" w:rsidR="004D0EFE" w:rsidRPr="00E12EA7" w:rsidRDefault="004D0EFE" w:rsidP="004D0EFE">
            <w:pPr>
              <w:rPr>
                <w:sz w:val="24"/>
                <w:szCs w:val="24"/>
              </w:rPr>
            </w:pPr>
            <w:r w:rsidRPr="00E12EA7">
              <w:rPr>
                <w:sz w:val="24"/>
                <w:szCs w:val="24"/>
              </w:rPr>
              <w:t>Понеділок, вівторок, середа, четвер: 08.00 - 17.00</w:t>
            </w:r>
          </w:p>
          <w:p w14:paraId="76828687" w14:textId="77777777" w:rsidR="004D0EFE" w:rsidRPr="00E12EA7" w:rsidRDefault="004D0EFE" w:rsidP="004D0EFE">
            <w:pPr>
              <w:rPr>
                <w:sz w:val="24"/>
                <w:szCs w:val="24"/>
              </w:rPr>
            </w:pPr>
            <w:r w:rsidRPr="00E12EA7">
              <w:rPr>
                <w:sz w:val="24"/>
                <w:szCs w:val="24"/>
              </w:rPr>
              <w:t>П’ятниця: 08.00 - 16.00</w:t>
            </w:r>
          </w:p>
          <w:p w14:paraId="086FE175" w14:textId="77777777" w:rsidR="004D0EFE" w:rsidRPr="00F0768F" w:rsidRDefault="004D0EFE" w:rsidP="004D0EFE">
            <w:pPr>
              <w:pStyle w:val="TableParagraph"/>
              <w:ind w:left="59"/>
              <w:jc w:val="left"/>
              <w:rPr>
                <w:i/>
                <w:sz w:val="24"/>
                <w:szCs w:val="24"/>
              </w:rPr>
            </w:pPr>
            <w:r w:rsidRPr="00E12EA7">
              <w:rPr>
                <w:sz w:val="24"/>
                <w:szCs w:val="24"/>
              </w:rPr>
              <w:t>Субота, неділя - вихідні дні</w:t>
            </w:r>
          </w:p>
        </w:tc>
      </w:tr>
      <w:tr w:rsidR="004D0EFE" w:rsidRPr="00C70E9E" w14:paraId="0128D16F" w14:textId="77777777" w:rsidTr="007D411B">
        <w:tc>
          <w:tcPr>
            <w:tcW w:w="224" w:type="pct"/>
            <w:tcBorders>
              <w:top w:val="outset" w:sz="6" w:space="0" w:color="000000"/>
              <w:left w:val="outset" w:sz="6" w:space="0" w:color="000000"/>
              <w:bottom w:val="outset" w:sz="6" w:space="0" w:color="000000"/>
              <w:right w:val="outset" w:sz="6" w:space="0" w:color="000000"/>
            </w:tcBorders>
            <w:hideMark/>
          </w:tcPr>
          <w:p w14:paraId="094F0D96" w14:textId="77777777" w:rsidR="004D0EFE" w:rsidRPr="00C70E9E" w:rsidRDefault="004D0EFE" w:rsidP="004D0EFE">
            <w:pPr>
              <w:jc w:val="center"/>
              <w:rPr>
                <w:sz w:val="24"/>
                <w:szCs w:val="24"/>
                <w:lang w:eastAsia="uk-UA"/>
              </w:rPr>
            </w:pPr>
            <w:r w:rsidRPr="00C70E9E">
              <w:rPr>
                <w:sz w:val="24"/>
                <w:szCs w:val="24"/>
                <w:lang w:eastAsia="uk-UA"/>
              </w:rPr>
              <w:t>3</w:t>
            </w:r>
          </w:p>
        </w:tc>
        <w:tc>
          <w:tcPr>
            <w:tcW w:w="1568" w:type="pct"/>
            <w:tcBorders>
              <w:top w:val="outset" w:sz="6" w:space="0" w:color="000000"/>
              <w:left w:val="outset" w:sz="6" w:space="0" w:color="000000"/>
              <w:bottom w:val="outset" w:sz="6" w:space="0" w:color="000000"/>
              <w:right w:val="outset" w:sz="6" w:space="0" w:color="000000"/>
            </w:tcBorders>
            <w:hideMark/>
          </w:tcPr>
          <w:p w14:paraId="38C8D6A2" w14:textId="77777777" w:rsidR="004D0EFE" w:rsidRPr="00C70E9E" w:rsidRDefault="004D0EFE" w:rsidP="004D0EFE">
            <w:pPr>
              <w:rPr>
                <w:sz w:val="24"/>
                <w:szCs w:val="24"/>
                <w:lang w:eastAsia="uk-UA"/>
              </w:rPr>
            </w:pPr>
            <w:r w:rsidRPr="00C70E9E">
              <w:rPr>
                <w:sz w:val="24"/>
                <w:szCs w:val="24"/>
                <w:lang w:eastAsia="uk-UA"/>
              </w:rPr>
              <w:t xml:space="preserve">Телефон / факс, електронна  адреса, офіційний веб-сайт </w:t>
            </w:r>
          </w:p>
        </w:tc>
        <w:tc>
          <w:tcPr>
            <w:tcW w:w="3208" w:type="pct"/>
            <w:tcBorders>
              <w:top w:val="single" w:sz="6" w:space="0" w:color="000000"/>
              <w:left w:val="single" w:sz="6" w:space="0" w:color="000000"/>
              <w:bottom w:val="single" w:sz="6" w:space="0" w:color="000000"/>
              <w:right w:val="single" w:sz="6" w:space="0" w:color="000000"/>
            </w:tcBorders>
            <w:hideMark/>
          </w:tcPr>
          <w:p w14:paraId="0BDEE5F6" w14:textId="77777777" w:rsidR="004D0EFE" w:rsidRPr="00F0768F" w:rsidRDefault="004D0EFE" w:rsidP="004D0EFE">
            <w:pPr>
              <w:pStyle w:val="TableParagraph"/>
              <w:ind w:left="59" w:right="43"/>
              <w:rPr>
                <w:i/>
                <w:sz w:val="24"/>
                <w:szCs w:val="24"/>
              </w:rPr>
            </w:pPr>
            <w:r w:rsidRPr="00E12EA7">
              <w:rPr>
                <w:sz w:val="24"/>
                <w:szCs w:val="24"/>
              </w:rPr>
              <w:t>Тел. (066) 5494721; e-mail: </w:t>
            </w:r>
            <w:hyperlink r:id="rId9" w:history="1">
              <w:r w:rsidRPr="00E12EA7">
                <w:rPr>
                  <w:color w:val="0000FF"/>
                  <w:sz w:val="24"/>
                  <w:szCs w:val="24"/>
                  <w:u w:val="single"/>
                </w:rPr>
                <w:t>cnap@ns-gromada.gov.ua</w:t>
              </w:r>
            </w:hyperlink>
            <w:r w:rsidRPr="00E12EA7">
              <w:rPr>
                <w:sz w:val="24"/>
                <w:szCs w:val="24"/>
              </w:rPr>
              <w:br/>
              <w:t>Офіційний сайт: </w:t>
            </w:r>
            <w:hyperlink r:id="rId10" w:tgtFrame="_blank" w:history="1">
              <w:r w:rsidRPr="00E12EA7">
                <w:rPr>
                  <w:color w:val="0000FF"/>
                  <w:sz w:val="24"/>
                  <w:szCs w:val="24"/>
                  <w:u w:val="single"/>
                </w:rPr>
                <w:t>https://cnap.ns-gromada.gov.ua</w:t>
              </w:r>
            </w:hyperlink>
          </w:p>
        </w:tc>
      </w:tr>
      <w:tr w:rsidR="00F94EC9" w:rsidRPr="00C70E9E" w14:paraId="474F40BA"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15F7323E" w14:textId="77777777" w:rsidR="00F03E60" w:rsidRPr="00C70E9E" w:rsidRDefault="00F03E60" w:rsidP="00D73D1F">
            <w:pPr>
              <w:jc w:val="center"/>
              <w:rPr>
                <w:b/>
                <w:sz w:val="24"/>
                <w:szCs w:val="24"/>
                <w:lang w:eastAsia="uk-UA"/>
              </w:rPr>
            </w:pPr>
            <w:r w:rsidRPr="00C70E9E">
              <w:rPr>
                <w:b/>
                <w:sz w:val="24"/>
                <w:szCs w:val="24"/>
                <w:lang w:eastAsia="uk-UA"/>
              </w:rPr>
              <w:t>Нормативні акти, якими регламентується надання адміністративної послуги</w:t>
            </w:r>
          </w:p>
        </w:tc>
      </w:tr>
      <w:tr w:rsidR="00C70E9E" w:rsidRPr="00C70E9E" w14:paraId="3EA1372C" w14:textId="77777777" w:rsidTr="00C70E9E">
        <w:tc>
          <w:tcPr>
            <w:tcW w:w="224" w:type="pct"/>
            <w:tcBorders>
              <w:top w:val="outset" w:sz="6" w:space="0" w:color="000000"/>
              <w:left w:val="outset" w:sz="6" w:space="0" w:color="000000"/>
              <w:bottom w:val="outset" w:sz="6" w:space="0" w:color="000000"/>
              <w:right w:val="outset" w:sz="6" w:space="0" w:color="000000"/>
            </w:tcBorders>
            <w:vAlign w:val="center"/>
            <w:hideMark/>
          </w:tcPr>
          <w:p w14:paraId="4672FA7F" w14:textId="77777777" w:rsidR="00C70E9E" w:rsidRPr="00C70E9E" w:rsidRDefault="00C70E9E" w:rsidP="00C70E9E">
            <w:pPr>
              <w:jc w:val="center"/>
              <w:rPr>
                <w:sz w:val="24"/>
                <w:szCs w:val="24"/>
                <w:lang w:eastAsia="uk-UA"/>
              </w:rPr>
            </w:pPr>
            <w:r w:rsidRPr="00C70E9E">
              <w:rPr>
                <w:color w:val="191919"/>
                <w:sz w:val="24"/>
                <w:szCs w:val="24"/>
              </w:rPr>
              <w:t>4</w:t>
            </w:r>
          </w:p>
        </w:tc>
        <w:tc>
          <w:tcPr>
            <w:tcW w:w="1568" w:type="pct"/>
            <w:tcBorders>
              <w:top w:val="outset" w:sz="6" w:space="0" w:color="000000"/>
              <w:left w:val="outset" w:sz="6" w:space="0" w:color="000000"/>
              <w:bottom w:val="outset" w:sz="6" w:space="0" w:color="000000"/>
              <w:right w:val="outset" w:sz="6" w:space="0" w:color="000000"/>
            </w:tcBorders>
            <w:vAlign w:val="center"/>
            <w:hideMark/>
          </w:tcPr>
          <w:p w14:paraId="4400B0E7" w14:textId="77777777" w:rsidR="00C70E9E" w:rsidRPr="00C70E9E" w:rsidRDefault="00C70E9E" w:rsidP="00C70E9E">
            <w:pPr>
              <w:jc w:val="left"/>
              <w:rPr>
                <w:sz w:val="24"/>
                <w:szCs w:val="24"/>
                <w:lang w:eastAsia="uk-UA"/>
              </w:rPr>
            </w:pPr>
            <w:r w:rsidRPr="00C70E9E">
              <w:rPr>
                <w:color w:val="191919"/>
                <w:sz w:val="24"/>
                <w:szCs w:val="24"/>
              </w:rPr>
              <w:t>Закони України</w:t>
            </w:r>
          </w:p>
        </w:tc>
        <w:tc>
          <w:tcPr>
            <w:tcW w:w="3208" w:type="pct"/>
            <w:tcBorders>
              <w:top w:val="outset" w:sz="6" w:space="0" w:color="000000"/>
              <w:left w:val="outset" w:sz="6" w:space="0" w:color="000000"/>
              <w:bottom w:val="outset" w:sz="6" w:space="0" w:color="000000"/>
              <w:right w:val="outset" w:sz="6" w:space="0" w:color="000000"/>
            </w:tcBorders>
            <w:vAlign w:val="center"/>
            <w:hideMark/>
          </w:tcPr>
          <w:p w14:paraId="698F74CB" w14:textId="77777777" w:rsidR="00C70E9E" w:rsidRPr="00C70E9E" w:rsidRDefault="00C70E9E" w:rsidP="004D0EFE">
            <w:pPr>
              <w:pStyle w:val="ab"/>
              <w:shd w:val="clear" w:color="auto" w:fill="FFFFFF"/>
              <w:spacing w:before="0" w:beforeAutospacing="0" w:after="150" w:afterAutospacing="0"/>
              <w:ind w:firstLine="580"/>
              <w:jc w:val="both"/>
              <w:rPr>
                <w:color w:val="191919"/>
              </w:rPr>
            </w:pPr>
            <w:r w:rsidRPr="00C70E9E">
              <w:rPr>
                <w:color w:val="191919"/>
              </w:rPr>
              <w:t>Сімейний кодекс України (стаття 181);</w:t>
            </w:r>
          </w:p>
          <w:p w14:paraId="3F8078A5" w14:textId="77777777" w:rsidR="00C70E9E" w:rsidRPr="00C70E9E" w:rsidRDefault="00C70E9E" w:rsidP="004D0EFE">
            <w:pPr>
              <w:pStyle w:val="ab"/>
              <w:spacing w:before="0" w:beforeAutospacing="0" w:after="0" w:afterAutospacing="0"/>
              <w:ind w:firstLine="580"/>
              <w:jc w:val="both"/>
            </w:pPr>
            <w:r w:rsidRPr="00C70E9E">
              <w:rPr>
                <w:color w:val="191919"/>
              </w:rPr>
              <w:t>Закон України “Про адміністративну процедуру”.</w:t>
            </w:r>
          </w:p>
        </w:tc>
      </w:tr>
      <w:tr w:rsidR="00C70E9E" w:rsidRPr="00C70E9E" w14:paraId="36FA2920" w14:textId="77777777" w:rsidTr="00C70E9E">
        <w:tc>
          <w:tcPr>
            <w:tcW w:w="224" w:type="pct"/>
            <w:tcBorders>
              <w:top w:val="outset" w:sz="6" w:space="0" w:color="000000"/>
              <w:left w:val="outset" w:sz="6" w:space="0" w:color="000000"/>
              <w:bottom w:val="outset" w:sz="6" w:space="0" w:color="000000"/>
              <w:right w:val="outset" w:sz="6" w:space="0" w:color="000000"/>
            </w:tcBorders>
            <w:vAlign w:val="center"/>
            <w:hideMark/>
          </w:tcPr>
          <w:p w14:paraId="49CE55AC" w14:textId="77777777" w:rsidR="00C70E9E" w:rsidRPr="00C70E9E" w:rsidRDefault="00C70E9E" w:rsidP="00C70E9E">
            <w:pPr>
              <w:jc w:val="center"/>
              <w:rPr>
                <w:sz w:val="24"/>
                <w:szCs w:val="24"/>
                <w:lang w:eastAsia="uk-UA"/>
              </w:rPr>
            </w:pPr>
            <w:r w:rsidRPr="00C70E9E">
              <w:rPr>
                <w:color w:val="191919"/>
                <w:sz w:val="24"/>
                <w:szCs w:val="24"/>
              </w:rPr>
              <w:t>5</w:t>
            </w:r>
          </w:p>
        </w:tc>
        <w:tc>
          <w:tcPr>
            <w:tcW w:w="1568" w:type="pct"/>
            <w:tcBorders>
              <w:top w:val="outset" w:sz="6" w:space="0" w:color="000000"/>
              <w:left w:val="outset" w:sz="6" w:space="0" w:color="000000"/>
              <w:bottom w:val="outset" w:sz="6" w:space="0" w:color="000000"/>
              <w:right w:val="outset" w:sz="6" w:space="0" w:color="000000"/>
            </w:tcBorders>
            <w:vAlign w:val="center"/>
            <w:hideMark/>
          </w:tcPr>
          <w:p w14:paraId="0BB9744A" w14:textId="77777777" w:rsidR="00C70E9E" w:rsidRPr="00C70E9E" w:rsidRDefault="00C70E9E" w:rsidP="00C70E9E">
            <w:pPr>
              <w:rPr>
                <w:sz w:val="24"/>
                <w:szCs w:val="24"/>
                <w:lang w:eastAsia="uk-UA"/>
              </w:rPr>
            </w:pPr>
            <w:r w:rsidRPr="00C70E9E">
              <w:rPr>
                <w:color w:val="191919"/>
                <w:sz w:val="24"/>
                <w:szCs w:val="24"/>
              </w:rPr>
              <w:t>Акти Кабінету Міністрів України</w:t>
            </w:r>
          </w:p>
        </w:tc>
        <w:tc>
          <w:tcPr>
            <w:tcW w:w="3208" w:type="pct"/>
            <w:tcBorders>
              <w:top w:val="outset" w:sz="6" w:space="0" w:color="000000"/>
              <w:left w:val="outset" w:sz="6" w:space="0" w:color="000000"/>
              <w:bottom w:val="outset" w:sz="6" w:space="0" w:color="000000"/>
              <w:right w:val="outset" w:sz="6" w:space="0" w:color="000000"/>
            </w:tcBorders>
            <w:vAlign w:val="center"/>
          </w:tcPr>
          <w:p w14:paraId="64AEF553" w14:textId="77777777" w:rsidR="00C70E9E" w:rsidRPr="00C70E9E" w:rsidRDefault="00C70E9E" w:rsidP="004D0EFE">
            <w:pPr>
              <w:pStyle w:val="ab"/>
              <w:shd w:val="clear" w:color="auto" w:fill="FFFFFF"/>
              <w:spacing w:before="0" w:beforeAutospacing="0" w:after="150" w:afterAutospacing="0"/>
              <w:ind w:firstLine="580"/>
              <w:jc w:val="both"/>
              <w:rPr>
                <w:color w:val="191919"/>
              </w:rPr>
            </w:pPr>
            <w:r w:rsidRPr="00C70E9E">
              <w:rPr>
                <w:color w:val="191919"/>
              </w:rPr>
              <w:t>Порядок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затверджений постановою Кабінету Міністрів України від 22 лютого 2006 року № 189;</w:t>
            </w:r>
          </w:p>
          <w:p w14:paraId="27066511" w14:textId="77777777" w:rsidR="00C70E9E" w:rsidRPr="00C70E9E" w:rsidRDefault="00C70E9E" w:rsidP="004D0EFE">
            <w:pPr>
              <w:pStyle w:val="ab"/>
              <w:shd w:val="clear" w:color="auto" w:fill="FFFFFF"/>
              <w:spacing w:before="0" w:beforeAutospacing="0" w:after="150" w:afterAutospacing="0"/>
              <w:ind w:firstLine="580"/>
              <w:jc w:val="both"/>
              <w:rPr>
                <w:color w:val="191919"/>
              </w:rPr>
            </w:pPr>
            <w:r w:rsidRPr="00C70E9E">
              <w:rPr>
                <w:color w:val="191919"/>
              </w:rPr>
              <w:t>постанова Кабінету Міністрів України від 22 липня 2020 року № 632 “Деякі питання виплати державної соціальної допомоги”;</w:t>
            </w:r>
          </w:p>
          <w:p w14:paraId="3B6016F1" w14:textId="77777777" w:rsidR="00C70E9E" w:rsidRPr="00C70E9E" w:rsidRDefault="00C70E9E" w:rsidP="004D0EFE">
            <w:pPr>
              <w:pStyle w:val="ab"/>
              <w:shd w:val="clear" w:color="auto" w:fill="FFFFFF"/>
              <w:spacing w:before="0" w:beforeAutospacing="0" w:after="150" w:afterAutospacing="0"/>
              <w:ind w:firstLine="580"/>
              <w:jc w:val="both"/>
              <w:rPr>
                <w:color w:val="191919"/>
              </w:rPr>
            </w:pPr>
            <w:r w:rsidRPr="00C70E9E">
              <w:rPr>
                <w:color w:val="191919"/>
              </w:rPr>
              <w:t>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p w14:paraId="705CE640" w14:textId="77777777" w:rsidR="00C70E9E" w:rsidRPr="00C70E9E" w:rsidRDefault="00C70E9E" w:rsidP="004D0EFE">
            <w:pPr>
              <w:pStyle w:val="ab"/>
              <w:spacing w:before="0" w:beforeAutospacing="0" w:after="0" w:afterAutospacing="0"/>
              <w:ind w:firstLine="580"/>
              <w:jc w:val="both"/>
            </w:pPr>
            <w:r w:rsidRPr="00C70E9E">
              <w:rPr>
                <w:color w:val="191919"/>
              </w:rPr>
              <w:t xml:space="preserve">постанова Кабінету Міністрів України від 08 вересня 2016 року № 606 “Деякі питання електронної взаємодії </w:t>
            </w:r>
            <w:r w:rsidRPr="00C70E9E">
              <w:rPr>
                <w:color w:val="191919"/>
              </w:rPr>
              <w:lastRenderedPageBreak/>
              <w:t>електронних інформаційних ресурсів”.</w:t>
            </w:r>
          </w:p>
        </w:tc>
      </w:tr>
      <w:tr w:rsidR="00C70E9E" w:rsidRPr="00C70E9E" w14:paraId="34E7C78F" w14:textId="77777777" w:rsidTr="00C70E9E">
        <w:tc>
          <w:tcPr>
            <w:tcW w:w="224" w:type="pct"/>
            <w:tcBorders>
              <w:top w:val="outset" w:sz="6" w:space="0" w:color="000000"/>
              <w:left w:val="outset" w:sz="6" w:space="0" w:color="000000"/>
              <w:bottom w:val="outset" w:sz="6" w:space="0" w:color="000000"/>
              <w:right w:val="outset" w:sz="6" w:space="0" w:color="000000"/>
            </w:tcBorders>
            <w:vAlign w:val="center"/>
            <w:hideMark/>
          </w:tcPr>
          <w:p w14:paraId="36087E7A" w14:textId="77777777" w:rsidR="00C70E9E" w:rsidRPr="00C70E9E" w:rsidRDefault="00C70E9E" w:rsidP="00C70E9E">
            <w:pPr>
              <w:jc w:val="center"/>
              <w:rPr>
                <w:sz w:val="24"/>
                <w:szCs w:val="24"/>
                <w:lang w:eastAsia="uk-UA"/>
              </w:rPr>
            </w:pPr>
            <w:r w:rsidRPr="00C70E9E">
              <w:rPr>
                <w:color w:val="191919"/>
                <w:sz w:val="24"/>
                <w:szCs w:val="24"/>
              </w:rPr>
              <w:lastRenderedPageBreak/>
              <w:t>6</w:t>
            </w:r>
          </w:p>
        </w:tc>
        <w:tc>
          <w:tcPr>
            <w:tcW w:w="1568" w:type="pct"/>
            <w:tcBorders>
              <w:top w:val="outset" w:sz="6" w:space="0" w:color="000000"/>
              <w:left w:val="outset" w:sz="6" w:space="0" w:color="000000"/>
              <w:bottom w:val="outset" w:sz="6" w:space="0" w:color="000000"/>
              <w:right w:val="outset" w:sz="6" w:space="0" w:color="000000"/>
            </w:tcBorders>
            <w:vAlign w:val="center"/>
            <w:hideMark/>
          </w:tcPr>
          <w:p w14:paraId="7EE8DD97" w14:textId="77777777" w:rsidR="00C70E9E" w:rsidRPr="00C70E9E" w:rsidRDefault="00C70E9E" w:rsidP="00C70E9E">
            <w:pPr>
              <w:rPr>
                <w:sz w:val="24"/>
                <w:szCs w:val="24"/>
                <w:lang w:eastAsia="uk-UA"/>
              </w:rPr>
            </w:pPr>
            <w:r w:rsidRPr="00C70E9E">
              <w:rPr>
                <w:color w:val="191919"/>
                <w:sz w:val="24"/>
                <w:szCs w:val="24"/>
              </w:rPr>
              <w:t>Акти центральних органів виконавчої влади</w:t>
            </w:r>
          </w:p>
        </w:tc>
        <w:tc>
          <w:tcPr>
            <w:tcW w:w="3208" w:type="pct"/>
            <w:tcBorders>
              <w:top w:val="outset" w:sz="6" w:space="0" w:color="000000"/>
              <w:left w:val="outset" w:sz="6" w:space="0" w:color="000000"/>
              <w:bottom w:val="outset" w:sz="6" w:space="0" w:color="000000"/>
              <w:right w:val="outset" w:sz="6" w:space="0" w:color="000000"/>
            </w:tcBorders>
            <w:vAlign w:val="center"/>
          </w:tcPr>
          <w:p w14:paraId="4689F0CD" w14:textId="77777777" w:rsidR="00C70E9E" w:rsidRPr="00C70E9E" w:rsidRDefault="00C70E9E" w:rsidP="004D0EFE">
            <w:pPr>
              <w:pStyle w:val="ab"/>
              <w:spacing w:before="0" w:beforeAutospacing="0" w:after="0" w:afterAutospacing="0"/>
              <w:ind w:firstLine="532"/>
              <w:jc w:val="both"/>
            </w:pPr>
            <w:r w:rsidRPr="00C70E9E">
              <w:rPr>
                <w:color w:val="191919"/>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F94EC9" w:rsidRPr="00C70E9E" w14:paraId="2B322209"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3ADF7FAF" w14:textId="77777777" w:rsidR="00F03E60" w:rsidRPr="00C70E9E" w:rsidRDefault="00F03E60" w:rsidP="004D0EFE">
            <w:pPr>
              <w:ind w:firstLine="532"/>
              <w:rPr>
                <w:b/>
                <w:sz w:val="24"/>
                <w:szCs w:val="24"/>
                <w:lang w:eastAsia="uk-UA"/>
              </w:rPr>
            </w:pPr>
            <w:r w:rsidRPr="00C70E9E">
              <w:rPr>
                <w:b/>
                <w:sz w:val="24"/>
                <w:szCs w:val="24"/>
                <w:lang w:eastAsia="uk-UA"/>
              </w:rPr>
              <w:t>Умови отримання адміністративної послуги</w:t>
            </w:r>
          </w:p>
        </w:tc>
      </w:tr>
      <w:tr w:rsidR="00C70E9E" w:rsidRPr="00C70E9E" w14:paraId="52375EC2" w14:textId="77777777" w:rsidTr="00C70E9E">
        <w:tc>
          <w:tcPr>
            <w:tcW w:w="224" w:type="pct"/>
            <w:tcBorders>
              <w:top w:val="outset" w:sz="6" w:space="0" w:color="000000"/>
              <w:left w:val="outset" w:sz="6" w:space="0" w:color="000000"/>
              <w:bottom w:val="outset" w:sz="6" w:space="0" w:color="000000"/>
              <w:right w:val="outset" w:sz="6" w:space="0" w:color="000000"/>
            </w:tcBorders>
            <w:vAlign w:val="center"/>
            <w:hideMark/>
          </w:tcPr>
          <w:p w14:paraId="3D50755B" w14:textId="77777777" w:rsidR="00C70E9E" w:rsidRPr="00C70E9E" w:rsidRDefault="00C70E9E" w:rsidP="00C70E9E">
            <w:pPr>
              <w:jc w:val="center"/>
              <w:rPr>
                <w:sz w:val="24"/>
                <w:szCs w:val="24"/>
                <w:lang w:val="en-US" w:eastAsia="uk-UA"/>
              </w:rPr>
            </w:pPr>
            <w:r w:rsidRPr="00C70E9E">
              <w:rPr>
                <w:color w:val="191919"/>
                <w:sz w:val="24"/>
                <w:szCs w:val="24"/>
              </w:rPr>
              <w:t>7</w:t>
            </w:r>
          </w:p>
        </w:tc>
        <w:tc>
          <w:tcPr>
            <w:tcW w:w="1568" w:type="pct"/>
            <w:tcBorders>
              <w:top w:val="outset" w:sz="6" w:space="0" w:color="000000"/>
              <w:left w:val="outset" w:sz="6" w:space="0" w:color="000000"/>
              <w:bottom w:val="outset" w:sz="6" w:space="0" w:color="000000"/>
              <w:right w:val="outset" w:sz="6" w:space="0" w:color="000000"/>
            </w:tcBorders>
            <w:vAlign w:val="center"/>
          </w:tcPr>
          <w:p w14:paraId="52B305D7" w14:textId="77777777" w:rsidR="00C70E9E" w:rsidRPr="00C70E9E" w:rsidRDefault="00C70E9E" w:rsidP="00C70E9E">
            <w:pPr>
              <w:rPr>
                <w:sz w:val="24"/>
                <w:szCs w:val="24"/>
                <w:lang w:eastAsia="uk-UA"/>
              </w:rPr>
            </w:pPr>
            <w:r w:rsidRPr="00C70E9E">
              <w:rPr>
                <w:color w:val="191919"/>
                <w:sz w:val="24"/>
                <w:szCs w:val="24"/>
              </w:rPr>
              <w:t>Особи, які мають право на отримання послуги</w:t>
            </w:r>
          </w:p>
        </w:tc>
        <w:tc>
          <w:tcPr>
            <w:tcW w:w="3208" w:type="pct"/>
            <w:tcBorders>
              <w:top w:val="outset" w:sz="6" w:space="0" w:color="000000"/>
              <w:left w:val="outset" w:sz="6" w:space="0" w:color="000000"/>
              <w:bottom w:val="outset" w:sz="6" w:space="0" w:color="000000"/>
              <w:right w:val="outset" w:sz="6" w:space="0" w:color="000000"/>
            </w:tcBorders>
            <w:vAlign w:val="center"/>
          </w:tcPr>
          <w:p w14:paraId="38F3E485"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Діти до 18 років, батьки яких ухиляються від сплати аліментів, не мають можливості утримувати дитину або місце їх проживання чи перебування невідоме у разі, коли:</w:t>
            </w:r>
          </w:p>
          <w:p w14:paraId="7F928CDE"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відомості про одного з батьків (платника аліментів) внесено до Єдиного реєстру боржників у зв’язку з несплатою ним аліментів;</w:t>
            </w:r>
          </w:p>
          <w:p w14:paraId="34331696"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стосовно одного з батьків здійснюється кримінальне провадження або він перебуває на примусовому лікуванні, у місцях позбавлення волі, якого визнано в установленому порядку недієздатним, а також перебуває на строковій військовій службі;</w:t>
            </w:r>
          </w:p>
          <w:p w14:paraId="26F64EBD" w14:textId="77777777" w:rsidR="00C70E9E" w:rsidRPr="00C70E9E" w:rsidRDefault="00C70E9E" w:rsidP="004D0EFE">
            <w:pPr>
              <w:ind w:firstLine="532"/>
              <w:rPr>
                <w:sz w:val="24"/>
                <w:szCs w:val="24"/>
                <w:highlight w:val="yellow"/>
                <w:lang w:eastAsia="uk-UA"/>
              </w:rPr>
            </w:pPr>
            <w:r w:rsidRPr="00C70E9E">
              <w:rPr>
                <w:color w:val="191919"/>
                <w:sz w:val="24"/>
                <w:szCs w:val="24"/>
              </w:rPr>
              <w:t>місце проживання (перебування) одного з батьків не встановлено.</w:t>
            </w:r>
          </w:p>
        </w:tc>
      </w:tr>
      <w:tr w:rsidR="00C70E9E" w:rsidRPr="00C70E9E" w14:paraId="4B760E30" w14:textId="77777777" w:rsidTr="00C70E9E">
        <w:tc>
          <w:tcPr>
            <w:tcW w:w="224" w:type="pct"/>
            <w:tcBorders>
              <w:top w:val="outset" w:sz="6" w:space="0" w:color="000000"/>
              <w:left w:val="outset" w:sz="6" w:space="0" w:color="000000"/>
              <w:bottom w:val="outset" w:sz="6" w:space="0" w:color="000000"/>
              <w:right w:val="outset" w:sz="6" w:space="0" w:color="000000"/>
            </w:tcBorders>
            <w:vAlign w:val="center"/>
          </w:tcPr>
          <w:p w14:paraId="313B17DD" w14:textId="77777777" w:rsidR="00C70E9E" w:rsidRPr="00C70E9E" w:rsidRDefault="00C70E9E" w:rsidP="00C70E9E">
            <w:pPr>
              <w:jc w:val="center"/>
              <w:rPr>
                <w:sz w:val="24"/>
                <w:szCs w:val="24"/>
                <w:lang w:eastAsia="uk-UA"/>
              </w:rPr>
            </w:pPr>
            <w:r w:rsidRPr="00C70E9E">
              <w:rPr>
                <w:color w:val="191919"/>
                <w:sz w:val="24"/>
                <w:szCs w:val="24"/>
              </w:rPr>
              <w:t>8</w:t>
            </w:r>
          </w:p>
        </w:tc>
        <w:tc>
          <w:tcPr>
            <w:tcW w:w="1568" w:type="pct"/>
            <w:tcBorders>
              <w:top w:val="outset" w:sz="6" w:space="0" w:color="000000"/>
              <w:left w:val="outset" w:sz="6" w:space="0" w:color="000000"/>
              <w:bottom w:val="outset" w:sz="6" w:space="0" w:color="000000"/>
              <w:right w:val="outset" w:sz="6" w:space="0" w:color="000000"/>
            </w:tcBorders>
            <w:vAlign w:val="center"/>
          </w:tcPr>
          <w:p w14:paraId="430F3587" w14:textId="77777777" w:rsidR="00C70E9E" w:rsidRPr="00C70E9E" w:rsidRDefault="00C70E9E" w:rsidP="00C70E9E">
            <w:pPr>
              <w:rPr>
                <w:sz w:val="24"/>
                <w:szCs w:val="24"/>
                <w:lang w:eastAsia="uk-UA"/>
              </w:rPr>
            </w:pPr>
            <w:r w:rsidRPr="00C70E9E">
              <w:rPr>
                <w:color w:val="191919"/>
                <w:sz w:val="24"/>
                <w:szCs w:val="24"/>
              </w:rPr>
              <w:t>Підстава для отримання послуги</w:t>
            </w:r>
          </w:p>
        </w:tc>
        <w:tc>
          <w:tcPr>
            <w:tcW w:w="3208" w:type="pct"/>
            <w:tcBorders>
              <w:top w:val="outset" w:sz="6" w:space="0" w:color="000000"/>
              <w:left w:val="outset" w:sz="6" w:space="0" w:color="000000"/>
              <w:bottom w:val="outset" w:sz="6" w:space="0" w:color="000000"/>
              <w:right w:val="outset" w:sz="6" w:space="0" w:color="000000"/>
            </w:tcBorders>
            <w:vAlign w:val="center"/>
          </w:tcPr>
          <w:p w14:paraId="39855762" w14:textId="77777777" w:rsidR="00C70E9E" w:rsidRPr="00C70E9E" w:rsidRDefault="00C70E9E" w:rsidP="004D0EFE">
            <w:pPr>
              <w:ind w:firstLine="532"/>
              <w:rPr>
                <w:sz w:val="24"/>
                <w:szCs w:val="24"/>
                <w:lang w:eastAsia="ru-RU"/>
              </w:rPr>
            </w:pPr>
            <w:r w:rsidRPr="00C70E9E">
              <w:rPr>
                <w:color w:val="191919"/>
                <w:sz w:val="24"/>
                <w:szCs w:val="24"/>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C70E9E" w:rsidRPr="00C70E9E" w14:paraId="4652A6D9" w14:textId="77777777" w:rsidTr="00C70E9E">
        <w:tc>
          <w:tcPr>
            <w:tcW w:w="224" w:type="pct"/>
            <w:tcBorders>
              <w:top w:val="outset" w:sz="6" w:space="0" w:color="000000"/>
              <w:left w:val="outset" w:sz="6" w:space="0" w:color="000000"/>
              <w:bottom w:val="outset" w:sz="6" w:space="0" w:color="000000"/>
              <w:right w:val="outset" w:sz="6" w:space="0" w:color="000000"/>
            </w:tcBorders>
            <w:vAlign w:val="center"/>
            <w:hideMark/>
          </w:tcPr>
          <w:p w14:paraId="0B0B1B23" w14:textId="77777777" w:rsidR="00C70E9E" w:rsidRPr="00C70E9E" w:rsidRDefault="00C70E9E" w:rsidP="00C70E9E">
            <w:pPr>
              <w:jc w:val="center"/>
              <w:rPr>
                <w:sz w:val="24"/>
                <w:szCs w:val="24"/>
                <w:lang w:eastAsia="uk-UA"/>
              </w:rPr>
            </w:pPr>
            <w:r w:rsidRPr="00C70E9E">
              <w:rPr>
                <w:color w:val="191919"/>
                <w:sz w:val="24"/>
                <w:szCs w:val="24"/>
              </w:rPr>
              <w:t>9</w:t>
            </w:r>
          </w:p>
        </w:tc>
        <w:tc>
          <w:tcPr>
            <w:tcW w:w="1568" w:type="pct"/>
            <w:tcBorders>
              <w:top w:val="outset" w:sz="6" w:space="0" w:color="000000"/>
              <w:left w:val="outset" w:sz="6" w:space="0" w:color="000000"/>
              <w:bottom w:val="outset" w:sz="6" w:space="0" w:color="000000"/>
              <w:right w:val="outset" w:sz="6" w:space="0" w:color="000000"/>
            </w:tcBorders>
            <w:vAlign w:val="center"/>
            <w:hideMark/>
          </w:tcPr>
          <w:p w14:paraId="441CBD12" w14:textId="77777777" w:rsidR="00C70E9E" w:rsidRPr="00C70E9E" w:rsidRDefault="00C70E9E" w:rsidP="00C70E9E">
            <w:pPr>
              <w:rPr>
                <w:sz w:val="24"/>
                <w:szCs w:val="24"/>
                <w:lang w:eastAsia="uk-UA"/>
              </w:rPr>
            </w:pPr>
            <w:r w:rsidRPr="00C70E9E">
              <w:rPr>
                <w:color w:val="191919"/>
                <w:sz w:val="24"/>
                <w:szCs w:val="24"/>
              </w:rPr>
              <w:t>Перелік необхідних документів</w:t>
            </w:r>
          </w:p>
        </w:tc>
        <w:tc>
          <w:tcPr>
            <w:tcW w:w="3208" w:type="pct"/>
            <w:tcBorders>
              <w:top w:val="outset" w:sz="6" w:space="0" w:color="000000"/>
              <w:left w:val="outset" w:sz="6" w:space="0" w:color="000000"/>
              <w:bottom w:val="outset" w:sz="6" w:space="0" w:color="000000"/>
              <w:right w:val="outset" w:sz="6" w:space="0" w:color="000000"/>
            </w:tcBorders>
            <w:vAlign w:val="center"/>
            <w:hideMark/>
          </w:tcPr>
          <w:p w14:paraId="1D8E2D97" w14:textId="77777777" w:rsidR="00C70E9E" w:rsidRPr="00C70E9E" w:rsidRDefault="00C70E9E" w:rsidP="004D0EFE">
            <w:pPr>
              <w:pStyle w:val="ab"/>
              <w:shd w:val="clear" w:color="auto" w:fill="FFFFFF"/>
              <w:spacing w:before="0" w:beforeAutospacing="0" w:after="150" w:afterAutospacing="0"/>
              <w:jc w:val="both"/>
              <w:rPr>
                <w:color w:val="191919"/>
              </w:rPr>
            </w:pPr>
            <w:bookmarkStart w:id="4" w:name="n506"/>
            <w:bookmarkEnd w:id="4"/>
            <w:r w:rsidRPr="00C70E9E">
              <w:rPr>
                <w:color w:val="191919"/>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7277A95B"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заява за формою, затвердженою постановою № 765;</w:t>
            </w:r>
          </w:p>
          <w:p w14:paraId="73A90E67"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копія свідоцтва про народження дитини;</w:t>
            </w:r>
          </w:p>
          <w:p w14:paraId="379A797C"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декларація про доходи осіб, які звернулися за призначенням окремих видів державної соціальної допомоги за формою, затвердженою постановою № 765;</w:t>
            </w:r>
          </w:p>
          <w:p w14:paraId="3C334B76"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 xml:space="preserve">довідка про доходи в разі зазначення в декларації доходів, інформація про які відсутня в Державній податковій службі України, Пенсійному фонді України та згідно із </w:t>
            </w:r>
            <w:r w:rsidRPr="00C70E9E">
              <w:rPr>
                <w:color w:val="191919"/>
              </w:rPr>
              <w:lastRenderedPageBreak/>
              <w:t>законодавством не може бути отримана за відповідним запитом органу Пенсійного фонду України. У разі неможливості підтвердження таких доходів довідкою до декларації додається письмове пояснення із зазначенням розміру доходів.</w:t>
            </w:r>
          </w:p>
          <w:p w14:paraId="16E2B74D"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Залежно від підстав, на яких призначається тимчасова допомога, подаються:</w:t>
            </w:r>
          </w:p>
          <w:p w14:paraId="129EB8C0"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заява, викладена у довільній формі, що містить відомості, які дають змогу ідентифікувати одного з батьків (платника аліментів), а також відомості про єдиний унікальний номер судової справи або дату ухвалення судового рішення;</w:t>
            </w:r>
          </w:p>
          <w:p w14:paraId="6E2264EE"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копія рішення суду (виконавчого листа) про стягнення з одного з батьків аліментів на дитину (у разі відсутності відомостей про стягнення з одного з батьків аліментів на дитину в Єдиному державному реєстрі судових рішень);</w:t>
            </w:r>
          </w:p>
          <w:p w14:paraId="3886EDBB"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довідка відповідної установи про здійснення стосовно одного з батьків кримінального провадження або про його перебування на примусовому лікуванні, у місцях позбавлення волі, визнання його в установленому порядку недієздатним, а також перебування на строковій військовій службі;</w:t>
            </w:r>
          </w:p>
          <w:p w14:paraId="2B5AEEBC"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повідомлення органу внутрішніх справ про те, що місце проживання (перебування) одного з батьків дитини не встановлено.</w:t>
            </w:r>
          </w:p>
          <w:p w14:paraId="5A8566EE"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В окремих випадках подаються:</w:t>
            </w:r>
          </w:p>
          <w:p w14:paraId="4ACAA0FC"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довідка закладу освіти про те, що дитина під час літніх канікул не перебувала на повному державному утриманні (із зазначенням періоду, в разі перебування вдома під час літніх канікул дитини, яка перебуває на повному державному утриманні);</w:t>
            </w:r>
          </w:p>
          <w:p w14:paraId="5A8ECC4C"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відомості про навчання дитини за денною або дуальною формою здобуття освіти в закладах загальної середньої, професійної (професійно-технічної), фахової передвищої та вищої освіти (не довше ніж до досягнення ними 23 років).</w:t>
            </w:r>
          </w:p>
          <w:p w14:paraId="334056E7" w14:textId="77777777" w:rsidR="00C70E9E" w:rsidRPr="00C70E9E" w:rsidRDefault="00C70E9E" w:rsidP="004D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2"/>
              <w:rPr>
                <w:sz w:val="24"/>
                <w:szCs w:val="24"/>
              </w:rPr>
            </w:pPr>
            <w:r w:rsidRPr="00C70E9E">
              <w:rPr>
                <w:color w:val="191919"/>
                <w:sz w:val="24"/>
                <w:szCs w:val="24"/>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rsidR="00C70E9E" w:rsidRPr="00C70E9E" w14:paraId="1CD5A9F0" w14:textId="77777777" w:rsidTr="00C70E9E">
        <w:trPr>
          <w:trHeight w:val="3026"/>
        </w:trPr>
        <w:tc>
          <w:tcPr>
            <w:tcW w:w="224" w:type="pct"/>
            <w:tcBorders>
              <w:top w:val="outset" w:sz="6" w:space="0" w:color="000000"/>
              <w:left w:val="outset" w:sz="6" w:space="0" w:color="000000"/>
              <w:bottom w:val="outset" w:sz="6" w:space="0" w:color="000000"/>
              <w:right w:val="outset" w:sz="6" w:space="0" w:color="000000"/>
            </w:tcBorders>
            <w:vAlign w:val="center"/>
            <w:hideMark/>
          </w:tcPr>
          <w:p w14:paraId="6BD79EE2" w14:textId="77777777" w:rsidR="00C70E9E" w:rsidRPr="00C70E9E" w:rsidRDefault="00C70E9E" w:rsidP="00C70E9E">
            <w:pPr>
              <w:jc w:val="center"/>
              <w:rPr>
                <w:sz w:val="24"/>
                <w:szCs w:val="24"/>
                <w:lang w:eastAsia="uk-UA"/>
              </w:rPr>
            </w:pPr>
            <w:r w:rsidRPr="00C70E9E">
              <w:rPr>
                <w:color w:val="191919"/>
                <w:sz w:val="24"/>
                <w:szCs w:val="24"/>
              </w:rPr>
              <w:lastRenderedPageBreak/>
              <w:t>10</w:t>
            </w:r>
          </w:p>
        </w:tc>
        <w:tc>
          <w:tcPr>
            <w:tcW w:w="1568" w:type="pct"/>
            <w:tcBorders>
              <w:top w:val="outset" w:sz="6" w:space="0" w:color="000000"/>
              <w:left w:val="outset" w:sz="6" w:space="0" w:color="000000"/>
              <w:bottom w:val="outset" w:sz="6" w:space="0" w:color="000000"/>
              <w:right w:val="outset" w:sz="6" w:space="0" w:color="000000"/>
            </w:tcBorders>
            <w:vAlign w:val="center"/>
            <w:hideMark/>
          </w:tcPr>
          <w:p w14:paraId="49F72BF4" w14:textId="77777777" w:rsidR="00C70E9E" w:rsidRPr="00C70E9E" w:rsidRDefault="00C70E9E" w:rsidP="00C70E9E">
            <w:pPr>
              <w:rPr>
                <w:sz w:val="24"/>
                <w:szCs w:val="24"/>
                <w:lang w:eastAsia="uk-UA"/>
              </w:rPr>
            </w:pPr>
            <w:r w:rsidRPr="00C70E9E">
              <w:rPr>
                <w:color w:val="191919"/>
                <w:sz w:val="24"/>
                <w:szCs w:val="24"/>
              </w:rPr>
              <w:t>Спосіб подання документів</w:t>
            </w:r>
          </w:p>
        </w:tc>
        <w:tc>
          <w:tcPr>
            <w:tcW w:w="3208" w:type="pct"/>
            <w:tcBorders>
              <w:top w:val="outset" w:sz="6" w:space="0" w:color="000000"/>
              <w:left w:val="outset" w:sz="6" w:space="0" w:color="000000"/>
              <w:bottom w:val="outset" w:sz="6" w:space="0" w:color="000000"/>
              <w:right w:val="outset" w:sz="6" w:space="0" w:color="000000"/>
            </w:tcBorders>
            <w:vAlign w:val="center"/>
            <w:hideMark/>
          </w:tcPr>
          <w:p w14:paraId="2A5E0031"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у місті (у разі утворення) ради, центрів надання адміністративних послуг;</w:t>
            </w:r>
          </w:p>
          <w:p w14:paraId="733A1564"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засобами поштового зв’язку до головних управлінь Пенсійного фонду України в областях та м. Києві;</w:t>
            </w:r>
          </w:p>
          <w:p w14:paraId="16538302" w14:textId="77777777" w:rsidR="00C70E9E" w:rsidRPr="00C70E9E" w:rsidRDefault="00C70E9E" w:rsidP="004D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2"/>
              <w:rPr>
                <w:sz w:val="24"/>
                <w:szCs w:val="24"/>
              </w:rPr>
            </w:pPr>
            <w:r w:rsidRPr="00C70E9E">
              <w:rPr>
                <w:color w:val="191919"/>
                <w:sz w:val="24"/>
                <w:szCs w:val="24"/>
              </w:rPr>
              <w:t>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C70E9E" w:rsidRPr="00C70E9E" w14:paraId="741CFE66" w14:textId="77777777" w:rsidTr="00C70E9E">
        <w:tc>
          <w:tcPr>
            <w:tcW w:w="224" w:type="pct"/>
            <w:tcBorders>
              <w:top w:val="outset" w:sz="6" w:space="0" w:color="000000"/>
              <w:left w:val="outset" w:sz="6" w:space="0" w:color="000000"/>
              <w:bottom w:val="outset" w:sz="6" w:space="0" w:color="000000"/>
              <w:right w:val="outset" w:sz="6" w:space="0" w:color="000000"/>
            </w:tcBorders>
            <w:vAlign w:val="center"/>
            <w:hideMark/>
          </w:tcPr>
          <w:p w14:paraId="4BE5173B" w14:textId="77777777" w:rsidR="00C70E9E" w:rsidRPr="00C70E9E" w:rsidRDefault="00C70E9E" w:rsidP="00C70E9E">
            <w:pPr>
              <w:jc w:val="center"/>
              <w:rPr>
                <w:sz w:val="24"/>
                <w:szCs w:val="24"/>
                <w:lang w:val="en-US" w:eastAsia="uk-UA"/>
              </w:rPr>
            </w:pPr>
            <w:r w:rsidRPr="00C70E9E">
              <w:rPr>
                <w:color w:val="191919"/>
                <w:sz w:val="24"/>
                <w:szCs w:val="24"/>
              </w:rPr>
              <w:t>11</w:t>
            </w:r>
          </w:p>
        </w:tc>
        <w:tc>
          <w:tcPr>
            <w:tcW w:w="1568" w:type="pct"/>
            <w:tcBorders>
              <w:top w:val="outset" w:sz="6" w:space="0" w:color="000000"/>
              <w:left w:val="outset" w:sz="6" w:space="0" w:color="000000"/>
              <w:bottom w:val="outset" w:sz="6" w:space="0" w:color="000000"/>
              <w:right w:val="outset" w:sz="6" w:space="0" w:color="000000"/>
            </w:tcBorders>
            <w:vAlign w:val="center"/>
            <w:hideMark/>
          </w:tcPr>
          <w:p w14:paraId="2EB9115E" w14:textId="77777777" w:rsidR="00C70E9E" w:rsidRPr="00C70E9E" w:rsidRDefault="00C70E9E" w:rsidP="00C70E9E">
            <w:pPr>
              <w:rPr>
                <w:sz w:val="24"/>
                <w:szCs w:val="24"/>
                <w:highlight w:val="yellow"/>
                <w:lang w:eastAsia="uk-UA"/>
              </w:rPr>
            </w:pPr>
            <w:r w:rsidRPr="00C70E9E">
              <w:rPr>
                <w:color w:val="191919"/>
                <w:sz w:val="24"/>
                <w:szCs w:val="24"/>
              </w:rPr>
              <w:t>Платність (безоплатність) надання</w:t>
            </w:r>
          </w:p>
        </w:tc>
        <w:tc>
          <w:tcPr>
            <w:tcW w:w="3208" w:type="pct"/>
            <w:tcBorders>
              <w:top w:val="outset" w:sz="6" w:space="0" w:color="000000"/>
              <w:left w:val="outset" w:sz="6" w:space="0" w:color="000000"/>
              <w:bottom w:val="outset" w:sz="6" w:space="0" w:color="000000"/>
              <w:right w:val="outset" w:sz="6" w:space="0" w:color="000000"/>
            </w:tcBorders>
            <w:vAlign w:val="center"/>
            <w:hideMark/>
          </w:tcPr>
          <w:p w14:paraId="0CDC2250" w14:textId="77777777" w:rsidR="00C70E9E" w:rsidRPr="00C70E9E" w:rsidRDefault="00C70E9E" w:rsidP="004D0EFE">
            <w:pPr>
              <w:ind w:firstLine="532"/>
              <w:rPr>
                <w:sz w:val="24"/>
                <w:szCs w:val="24"/>
                <w:lang w:eastAsia="uk-UA"/>
              </w:rPr>
            </w:pPr>
            <w:r w:rsidRPr="00C70E9E">
              <w:rPr>
                <w:color w:val="191919"/>
                <w:sz w:val="24"/>
                <w:szCs w:val="24"/>
              </w:rPr>
              <w:t>Надається безоплатно.</w:t>
            </w:r>
          </w:p>
        </w:tc>
      </w:tr>
      <w:tr w:rsidR="00C70E9E" w:rsidRPr="00C70E9E" w14:paraId="6FBF2595" w14:textId="77777777" w:rsidTr="00C70E9E">
        <w:tc>
          <w:tcPr>
            <w:tcW w:w="224" w:type="pct"/>
            <w:tcBorders>
              <w:top w:val="outset" w:sz="6" w:space="0" w:color="000000"/>
              <w:left w:val="outset" w:sz="6" w:space="0" w:color="000000"/>
              <w:bottom w:val="outset" w:sz="6" w:space="0" w:color="000000"/>
              <w:right w:val="outset" w:sz="6" w:space="0" w:color="000000"/>
            </w:tcBorders>
            <w:vAlign w:val="center"/>
            <w:hideMark/>
          </w:tcPr>
          <w:p w14:paraId="175876C2" w14:textId="77777777" w:rsidR="00C70E9E" w:rsidRPr="00C70E9E" w:rsidRDefault="00C70E9E" w:rsidP="00C70E9E">
            <w:pPr>
              <w:jc w:val="center"/>
              <w:rPr>
                <w:sz w:val="24"/>
                <w:szCs w:val="24"/>
                <w:lang w:val="en-US" w:eastAsia="uk-UA"/>
              </w:rPr>
            </w:pPr>
            <w:r w:rsidRPr="00C70E9E">
              <w:rPr>
                <w:color w:val="191919"/>
                <w:sz w:val="24"/>
                <w:szCs w:val="24"/>
              </w:rPr>
              <w:t>12</w:t>
            </w:r>
          </w:p>
        </w:tc>
        <w:tc>
          <w:tcPr>
            <w:tcW w:w="1568" w:type="pct"/>
            <w:tcBorders>
              <w:top w:val="outset" w:sz="6" w:space="0" w:color="000000"/>
              <w:left w:val="outset" w:sz="6" w:space="0" w:color="000000"/>
              <w:bottom w:val="outset" w:sz="6" w:space="0" w:color="000000"/>
              <w:right w:val="outset" w:sz="6" w:space="0" w:color="000000"/>
            </w:tcBorders>
            <w:vAlign w:val="center"/>
            <w:hideMark/>
          </w:tcPr>
          <w:p w14:paraId="37D0B2F0" w14:textId="77777777" w:rsidR="00C70E9E" w:rsidRPr="00C70E9E" w:rsidRDefault="00C70E9E" w:rsidP="00C70E9E">
            <w:pPr>
              <w:rPr>
                <w:sz w:val="24"/>
                <w:szCs w:val="24"/>
                <w:highlight w:val="yellow"/>
                <w:lang w:eastAsia="uk-UA"/>
              </w:rPr>
            </w:pPr>
            <w:r w:rsidRPr="00C70E9E">
              <w:rPr>
                <w:color w:val="191919"/>
                <w:sz w:val="24"/>
                <w:szCs w:val="24"/>
              </w:rPr>
              <w:t>Строк надання послуги</w:t>
            </w:r>
          </w:p>
        </w:tc>
        <w:tc>
          <w:tcPr>
            <w:tcW w:w="3208" w:type="pct"/>
            <w:tcBorders>
              <w:top w:val="outset" w:sz="6" w:space="0" w:color="000000"/>
              <w:left w:val="outset" w:sz="6" w:space="0" w:color="000000"/>
              <w:bottom w:val="outset" w:sz="6" w:space="0" w:color="000000"/>
              <w:right w:val="outset" w:sz="6" w:space="0" w:color="000000"/>
            </w:tcBorders>
            <w:vAlign w:val="center"/>
            <w:hideMark/>
          </w:tcPr>
          <w:p w14:paraId="5C6D7F72" w14:textId="77777777" w:rsidR="00C70E9E" w:rsidRPr="00C70E9E" w:rsidRDefault="00C70E9E" w:rsidP="004D0EF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2"/>
              <w:rPr>
                <w:sz w:val="24"/>
                <w:szCs w:val="24"/>
              </w:rPr>
            </w:pPr>
            <w:r w:rsidRPr="00C70E9E">
              <w:rPr>
                <w:color w:val="191919"/>
                <w:sz w:val="24"/>
                <w:szCs w:val="24"/>
              </w:rPr>
              <w:t>Тимчасова допомога призначається органом Пенсійного фонду України протягом 10 календарних днів після надходження заяви з усіма необхідними документами / відомостями.</w:t>
            </w:r>
          </w:p>
        </w:tc>
      </w:tr>
      <w:tr w:rsidR="00C70E9E" w:rsidRPr="00C70E9E" w14:paraId="5C415EA5" w14:textId="77777777" w:rsidTr="00C70E9E">
        <w:tc>
          <w:tcPr>
            <w:tcW w:w="224" w:type="pct"/>
            <w:tcBorders>
              <w:top w:val="outset" w:sz="6" w:space="0" w:color="000000"/>
              <w:left w:val="outset" w:sz="6" w:space="0" w:color="000000"/>
              <w:bottom w:val="outset" w:sz="6" w:space="0" w:color="000000"/>
              <w:right w:val="outset" w:sz="6" w:space="0" w:color="000000"/>
            </w:tcBorders>
            <w:vAlign w:val="center"/>
          </w:tcPr>
          <w:p w14:paraId="1311B7EC" w14:textId="77777777" w:rsidR="00C70E9E" w:rsidRPr="00C70E9E" w:rsidRDefault="00C70E9E" w:rsidP="00C70E9E">
            <w:pPr>
              <w:jc w:val="center"/>
              <w:rPr>
                <w:sz w:val="24"/>
                <w:szCs w:val="24"/>
                <w:lang w:val="en-US" w:eastAsia="uk-UA"/>
              </w:rPr>
            </w:pPr>
            <w:r w:rsidRPr="00C70E9E">
              <w:rPr>
                <w:color w:val="191919"/>
                <w:sz w:val="24"/>
                <w:szCs w:val="24"/>
              </w:rPr>
              <w:t>13</w:t>
            </w:r>
          </w:p>
        </w:tc>
        <w:tc>
          <w:tcPr>
            <w:tcW w:w="1568" w:type="pct"/>
            <w:tcBorders>
              <w:top w:val="outset" w:sz="6" w:space="0" w:color="000000"/>
              <w:left w:val="outset" w:sz="6" w:space="0" w:color="000000"/>
              <w:bottom w:val="outset" w:sz="6" w:space="0" w:color="000000"/>
              <w:right w:val="outset" w:sz="6" w:space="0" w:color="000000"/>
            </w:tcBorders>
            <w:vAlign w:val="center"/>
          </w:tcPr>
          <w:p w14:paraId="29C996B4" w14:textId="77777777" w:rsidR="00C70E9E" w:rsidRPr="00C70E9E" w:rsidRDefault="00C70E9E" w:rsidP="00C70E9E">
            <w:pPr>
              <w:rPr>
                <w:sz w:val="24"/>
                <w:szCs w:val="24"/>
                <w:highlight w:val="yellow"/>
                <w:lang w:eastAsia="uk-UA"/>
              </w:rPr>
            </w:pPr>
            <w:r w:rsidRPr="00C70E9E">
              <w:rPr>
                <w:color w:val="191919"/>
                <w:sz w:val="24"/>
                <w:szCs w:val="24"/>
              </w:rPr>
              <w:t>Перелік підстав для відмови в наданні послуги</w:t>
            </w:r>
          </w:p>
        </w:tc>
        <w:tc>
          <w:tcPr>
            <w:tcW w:w="3208" w:type="pct"/>
            <w:tcBorders>
              <w:top w:val="outset" w:sz="6" w:space="0" w:color="000000"/>
              <w:left w:val="outset" w:sz="6" w:space="0" w:color="000000"/>
              <w:bottom w:val="outset" w:sz="6" w:space="0" w:color="000000"/>
              <w:right w:val="outset" w:sz="6" w:space="0" w:color="000000"/>
            </w:tcBorders>
            <w:vAlign w:val="center"/>
          </w:tcPr>
          <w:p w14:paraId="35A7332F" w14:textId="77777777" w:rsidR="00C70E9E" w:rsidRPr="00C70E9E" w:rsidRDefault="00C70E9E" w:rsidP="004D0EFE">
            <w:pPr>
              <w:pStyle w:val="ab"/>
              <w:shd w:val="clear" w:color="auto" w:fill="FFFFFF"/>
              <w:spacing w:before="0" w:beforeAutospacing="0" w:after="150" w:afterAutospacing="0"/>
              <w:jc w:val="both"/>
              <w:rPr>
                <w:color w:val="191919"/>
              </w:rPr>
            </w:pPr>
            <w:bookmarkStart w:id="5" w:name="o371"/>
            <w:bookmarkStart w:id="6" w:name="o625"/>
            <w:bookmarkStart w:id="7" w:name="o545"/>
            <w:bookmarkEnd w:id="5"/>
            <w:bookmarkEnd w:id="6"/>
            <w:bookmarkEnd w:id="7"/>
            <w:r w:rsidRPr="00C70E9E">
              <w:rPr>
                <w:color w:val="191919"/>
              </w:rPr>
              <w:t>Тимчасова допомога не призначається, якщо:</w:t>
            </w:r>
          </w:p>
          <w:p w14:paraId="6A6369F6"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дитина перебуває під опікою чи піклуванням або на повному державному утриманні (крім перебування вдома під час літніх канікул дитини, яка перебуває на повному державному утриманні);</w:t>
            </w:r>
          </w:p>
          <w:p w14:paraId="02E5050C"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відсутні відомості про одного з батьків (платника аліментів) у Єдиному реєстрі боржників;</w:t>
            </w:r>
          </w:p>
          <w:p w14:paraId="26FF4872"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заявник у місячний строк не подав необхідних документів, які додаються до заяви;</w:t>
            </w:r>
          </w:p>
          <w:p w14:paraId="2A8B01E7"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на дату звернення особа із складу сім’ї отримує базову соціальну допомогу відповідно до Порядку реалізації експериментального проекту щодо надання базової соціальної допомоги, затвердженого постановою Кабінету Міністрів України від 25 березня 2025 року № 371 “Деякі питання реалізації експериментального проекту щодо надання базової соціальної допомоги”;</w:t>
            </w:r>
          </w:p>
          <w:p w14:paraId="31D4C626"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встановлення місця проживання (перебування) особи, яка зобов’язана сплачувати аліменти за рішенням суду;</w:t>
            </w:r>
          </w:p>
          <w:p w14:paraId="4AC2615E"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виявлення обставин, що свідчать про можливість одного з батьків утримувати свою дитину;</w:t>
            </w:r>
          </w:p>
          <w:p w14:paraId="1E1E2A84"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досягнення дитиною 18-річного віку;</w:t>
            </w:r>
          </w:p>
          <w:p w14:paraId="0651DBDB"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виконання в повному обсязі зобов’язань одного з батьків щодо сплати аліментів у разі виїзду на постійне місце проживання за кордон;</w:t>
            </w:r>
          </w:p>
          <w:p w14:paraId="0D6C0221"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 xml:space="preserve">влаштування дитини до відповідної установи (закладу) на </w:t>
            </w:r>
            <w:r w:rsidRPr="00C70E9E">
              <w:rPr>
                <w:color w:val="191919"/>
              </w:rPr>
              <w:lastRenderedPageBreak/>
              <w:t>повне державне утримання;</w:t>
            </w:r>
          </w:p>
          <w:p w14:paraId="039A6DDB"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скасування або визнання усиновлення недійсним;</w:t>
            </w:r>
          </w:p>
          <w:p w14:paraId="56751112"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усиновлення дитини (чоловіком матері або дружиною батька);</w:t>
            </w:r>
          </w:p>
          <w:p w14:paraId="641CC750"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відмови від стягнення аліментів;</w:t>
            </w:r>
          </w:p>
          <w:p w14:paraId="3F1737DB"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добровільного виконання рішення суду особою, зобов’язаною сплачувати аліменти;</w:t>
            </w:r>
          </w:p>
          <w:p w14:paraId="78C6A6B2"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скасування в установленому законодавством порядку рішення суду щодо стягнення аліментів;</w:t>
            </w:r>
          </w:p>
          <w:p w14:paraId="77F5E835"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смерті дитини, якій була призначена тимчасова допомога;</w:t>
            </w:r>
          </w:p>
          <w:p w14:paraId="2FDA28AC"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смерті одного з батьків, зобов’язаного сплачувати аліменти, або визнання його в установленому порядку безвісти відсутнім чи оголошення померлим;</w:t>
            </w:r>
          </w:p>
          <w:p w14:paraId="5F572C38"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позбавлення в установленому порядку одного з батьків, який утримує дитину, батьківських прав;</w:t>
            </w:r>
          </w:p>
          <w:p w14:paraId="2E48431A"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відібрання дитини від одного з батьків, який утримує дитину, без позбавлення батьківських прав;</w:t>
            </w:r>
          </w:p>
          <w:p w14:paraId="2542FF5C"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встановлення над дитиною опіки чи піклування;</w:t>
            </w:r>
          </w:p>
          <w:p w14:paraId="164B27C5" w14:textId="77777777" w:rsidR="00C70E9E" w:rsidRPr="00C70E9E" w:rsidRDefault="00C70E9E" w:rsidP="004D0EFE">
            <w:pPr>
              <w:pStyle w:val="HTML"/>
              <w:ind w:firstLine="532"/>
              <w:jc w:val="both"/>
              <w:rPr>
                <w:rFonts w:ascii="Times New Roman" w:hAnsi="Times New Roman" w:cs="Times New Roman"/>
                <w:lang w:val="uk-UA"/>
              </w:rPr>
            </w:pPr>
            <w:r w:rsidRPr="00C70E9E">
              <w:rPr>
                <w:rFonts w:ascii="Times New Roman" w:hAnsi="Times New Roman" w:cs="Times New Roman"/>
                <w:color w:val="191919"/>
              </w:rPr>
              <w:t>сплати аліментів одним з батьків.</w:t>
            </w:r>
          </w:p>
        </w:tc>
      </w:tr>
      <w:tr w:rsidR="00C70E9E" w:rsidRPr="00C70E9E" w14:paraId="4549E496" w14:textId="77777777" w:rsidTr="00C70E9E">
        <w:tc>
          <w:tcPr>
            <w:tcW w:w="224" w:type="pct"/>
            <w:tcBorders>
              <w:top w:val="outset" w:sz="6" w:space="0" w:color="000000"/>
              <w:left w:val="outset" w:sz="6" w:space="0" w:color="000000"/>
              <w:bottom w:val="outset" w:sz="6" w:space="0" w:color="000000"/>
              <w:right w:val="outset" w:sz="6" w:space="0" w:color="000000"/>
            </w:tcBorders>
            <w:vAlign w:val="center"/>
            <w:hideMark/>
          </w:tcPr>
          <w:p w14:paraId="52D8D4FB" w14:textId="77777777" w:rsidR="00C70E9E" w:rsidRPr="00C70E9E" w:rsidRDefault="00C70E9E" w:rsidP="00C70E9E">
            <w:pPr>
              <w:jc w:val="left"/>
              <w:rPr>
                <w:sz w:val="24"/>
                <w:szCs w:val="24"/>
                <w:lang w:val="en-US" w:eastAsia="uk-UA"/>
              </w:rPr>
            </w:pPr>
            <w:r w:rsidRPr="00C70E9E">
              <w:rPr>
                <w:color w:val="191919"/>
                <w:sz w:val="24"/>
                <w:szCs w:val="24"/>
              </w:rPr>
              <w:lastRenderedPageBreak/>
              <w:t>14</w:t>
            </w:r>
          </w:p>
        </w:tc>
        <w:tc>
          <w:tcPr>
            <w:tcW w:w="1568" w:type="pct"/>
            <w:tcBorders>
              <w:top w:val="outset" w:sz="6" w:space="0" w:color="000000"/>
              <w:left w:val="outset" w:sz="6" w:space="0" w:color="000000"/>
              <w:bottom w:val="outset" w:sz="6" w:space="0" w:color="000000"/>
              <w:right w:val="outset" w:sz="6" w:space="0" w:color="000000"/>
            </w:tcBorders>
            <w:vAlign w:val="center"/>
            <w:hideMark/>
          </w:tcPr>
          <w:p w14:paraId="636F7062" w14:textId="77777777" w:rsidR="00C70E9E" w:rsidRPr="00C70E9E" w:rsidRDefault="00C70E9E" w:rsidP="00C70E9E">
            <w:pPr>
              <w:rPr>
                <w:sz w:val="24"/>
                <w:szCs w:val="24"/>
                <w:highlight w:val="yellow"/>
                <w:lang w:eastAsia="uk-UA"/>
              </w:rPr>
            </w:pPr>
            <w:r w:rsidRPr="00C70E9E">
              <w:rPr>
                <w:color w:val="191919"/>
                <w:sz w:val="24"/>
                <w:szCs w:val="24"/>
              </w:rPr>
              <w:t>Результат надання послуги</w:t>
            </w:r>
          </w:p>
        </w:tc>
        <w:tc>
          <w:tcPr>
            <w:tcW w:w="3208" w:type="pct"/>
            <w:tcBorders>
              <w:top w:val="outset" w:sz="6" w:space="0" w:color="000000"/>
              <w:left w:val="outset" w:sz="6" w:space="0" w:color="000000"/>
              <w:bottom w:val="outset" w:sz="6" w:space="0" w:color="000000"/>
              <w:right w:val="outset" w:sz="6" w:space="0" w:color="000000"/>
            </w:tcBorders>
            <w:vAlign w:val="center"/>
            <w:hideMark/>
          </w:tcPr>
          <w:p w14:paraId="45373937"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Орган Пенсійного фонду України приймає рішення про призначення тимчасової допомоги / відмову в призначенні тимчасової допомоги.</w:t>
            </w:r>
          </w:p>
          <w:p w14:paraId="729AD61C"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У разі коли до заяви не додані всі необхідні документи та/або відомості, орган Пенсійного фонду України протягом трьох робочих днів з дня отримання заяви повідомляє заявника про зупинення строку розгляду заяви.</w:t>
            </w:r>
          </w:p>
          <w:p w14:paraId="3914D5ED" w14:textId="77777777" w:rsidR="00C70E9E" w:rsidRPr="00C70E9E" w:rsidRDefault="00C70E9E" w:rsidP="004D0EFE">
            <w:pPr>
              <w:pStyle w:val="ab"/>
              <w:shd w:val="clear" w:color="auto" w:fill="FFFFFF"/>
              <w:spacing w:before="0" w:beforeAutospacing="0" w:after="150" w:afterAutospacing="0"/>
              <w:jc w:val="both"/>
              <w:rPr>
                <w:color w:val="191919"/>
              </w:rPr>
            </w:pPr>
            <w:r w:rsidRPr="00C70E9E">
              <w:rPr>
                <w:color w:val="191919"/>
              </w:rPr>
              <w:t>У разі коли необхідні документи та/або відомості подані не пізніше ніж протягом 30 календарних днів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p w14:paraId="6F5FB259" w14:textId="77777777" w:rsidR="00C70E9E" w:rsidRPr="00C70E9E" w:rsidRDefault="00C70E9E" w:rsidP="004D0EFE">
            <w:pPr>
              <w:tabs>
                <w:tab w:val="left" w:pos="1565"/>
              </w:tabs>
              <w:ind w:firstLine="532"/>
              <w:rPr>
                <w:sz w:val="24"/>
                <w:szCs w:val="24"/>
                <w:lang w:eastAsia="uk-UA"/>
              </w:rPr>
            </w:pPr>
            <w:r w:rsidRPr="00C70E9E">
              <w:rPr>
                <w:color w:val="191919"/>
                <w:sz w:val="24"/>
                <w:szCs w:val="24"/>
              </w:rPr>
              <w:t>У разі коли необхідні документи та/або відомості не подані протягом 30 календарних днів з дня одержання зазначеного повідомлення, орган Пенсійного фонду України протягом трьох робочих днів повідомляє заявника про необхідність подання нової заяви з необхідними документами та/або відомостями.</w:t>
            </w:r>
          </w:p>
        </w:tc>
      </w:tr>
      <w:tr w:rsidR="00C70E9E" w:rsidRPr="00C70E9E" w14:paraId="11A3427A" w14:textId="77777777" w:rsidTr="00C70E9E">
        <w:tc>
          <w:tcPr>
            <w:tcW w:w="224" w:type="pct"/>
            <w:tcBorders>
              <w:top w:val="outset" w:sz="6" w:space="0" w:color="000000"/>
              <w:left w:val="outset" w:sz="6" w:space="0" w:color="000000"/>
              <w:bottom w:val="outset" w:sz="6" w:space="0" w:color="000000"/>
              <w:right w:val="outset" w:sz="6" w:space="0" w:color="000000"/>
            </w:tcBorders>
            <w:vAlign w:val="center"/>
            <w:hideMark/>
          </w:tcPr>
          <w:p w14:paraId="3ED329D5" w14:textId="77777777" w:rsidR="00C70E9E" w:rsidRPr="00C70E9E" w:rsidRDefault="00C70E9E" w:rsidP="00C70E9E">
            <w:pPr>
              <w:jc w:val="left"/>
              <w:rPr>
                <w:sz w:val="24"/>
                <w:szCs w:val="24"/>
                <w:lang w:eastAsia="uk-UA"/>
              </w:rPr>
            </w:pPr>
            <w:r w:rsidRPr="00C70E9E">
              <w:rPr>
                <w:color w:val="191919"/>
                <w:sz w:val="24"/>
                <w:szCs w:val="24"/>
              </w:rPr>
              <w:t>15</w:t>
            </w:r>
          </w:p>
        </w:tc>
        <w:tc>
          <w:tcPr>
            <w:tcW w:w="1568" w:type="pct"/>
            <w:tcBorders>
              <w:top w:val="outset" w:sz="6" w:space="0" w:color="000000"/>
              <w:left w:val="outset" w:sz="6" w:space="0" w:color="000000"/>
              <w:bottom w:val="outset" w:sz="6" w:space="0" w:color="000000"/>
              <w:right w:val="outset" w:sz="6" w:space="0" w:color="000000"/>
            </w:tcBorders>
            <w:vAlign w:val="center"/>
            <w:hideMark/>
          </w:tcPr>
          <w:p w14:paraId="45F893F7" w14:textId="77777777" w:rsidR="00C70E9E" w:rsidRPr="00C70E9E" w:rsidRDefault="00C70E9E" w:rsidP="00C70E9E">
            <w:pPr>
              <w:rPr>
                <w:sz w:val="24"/>
                <w:szCs w:val="24"/>
                <w:highlight w:val="yellow"/>
                <w:lang w:eastAsia="uk-UA"/>
              </w:rPr>
            </w:pPr>
            <w:r w:rsidRPr="00C70E9E">
              <w:rPr>
                <w:color w:val="191919"/>
                <w:sz w:val="24"/>
                <w:szCs w:val="24"/>
              </w:rPr>
              <w:t>Способи отримання відповіді (результату) </w:t>
            </w:r>
          </w:p>
        </w:tc>
        <w:tc>
          <w:tcPr>
            <w:tcW w:w="3208" w:type="pct"/>
            <w:tcBorders>
              <w:top w:val="outset" w:sz="6" w:space="0" w:color="000000"/>
              <w:left w:val="outset" w:sz="6" w:space="0" w:color="000000"/>
              <w:bottom w:val="outset" w:sz="6" w:space="0" w:color="000000"/>
              <w:right w:val="outset" w:sz="6" w:space="0" w:color="000000"/>
            </w:tcBorders>
            <w:vAlign w:val="center"/>
            <w:hideMark/>
          </w:tcPr>
          <w:p w14:paraId="6C513E6C" w14:textId="77777777" w:rsidR="00C70E9E" w:rsidRPr="00C70E9E" w:rsidRDefault="00C70E9E" w:rsidP="004D0EFE">
            <w:pPr>
              <w:pStyle w:val="ab"/>
              <w:shd w:val="clear" w:color="auto" w:fill="FFFFFF"/>
              <w:spacing w:before="0" w:beforeAutospacing="0" w:after="150" w:afterAutospacing="0"/>
              <w:jc w:val="both"/>
              <w:rPr>
                <w:color w:val="191919"/>
              </w:rPr>
            </w:pPr>
            <w:bookmarkStart w:id="8" w:name="o638"/>
            <w:bookmarkEnd w:id="8"/>
            <w:r w:rsidRPr="00C70E9E">
              <w:rPr>
                <w:color w:val="191919"/>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14:paraId="03D4B152" w14:textId="77777777" w:rsidR="00C70E9E" w:rsidRPr="00C70E9E" w:rsidRDefault="00C70E9E" w:rsidP="004D0EFE">
            <w:pPr>
              <w:ind w:firstLine="532"/>
              <w:rPr>
                <w:sz w:val="24"/>
                <w:szCs w:val="24"/>
                <w:lang w:eastAsia="uk-UA"/>
              </w:rPr>
            </w:pPr>
            <w:r w:rsidRPr="00C70E9E">
              <w:rPr>
                <w:color w:val="191919"/>
                <w:sz w:val="24"/>
                <w:szCs w:val="24"/>
              </w:rPr>
              <w:t xml:space="preserve">Якщо заява з необхідними документами та/або </w:t>
            </w:r>
            <w:r w:rsidRPr="00C70E9E">
              <w:rPr>
                <w:color w:val="191919"/>
                <w:sz w:val="24"/>
                <w:szCs w:val="24"/>
              </w:rPr>
              <w:lastRenderedPageBreak/>
              <w:t>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3F39F1D3" w14:textId="77777777" w:rsidR="0059459D" w:rsidRDefault="0059459D" w:rsidP="008D19B6">
      <w:bookmarkStart w:id="9" w:name="n43"/>
      <w:bookmarkEnd w:id="0"/>
      <w:bookmarkEnd w:id="9"/>
    </w:p>
    <w:p w14:paraId="2CFF0BA3" w14:textId="77777777" w:rsidR="004D0EFE" w:rsidRDefault="004D0EFE" w:rsidP="008D19B6"/>
    <w:p w14:paraId="4F6E39D7" w14:textId="77777777" w:rsidR="004D0EFE" w:rsidRPr="00AA33A0" w:rsidRDefault="004D0EFE" w:rsidP="004D0EFE">
      <w:pPr>
        <w:jc w:val="center"/>
        <w:rPr>
          <w:b/>
        </w:rPr>
      </w:pPr>
      <w:r>
        <w:rPr>
          <w:b/>
        </w:rPr>
        <w:t>ТЕХНОЛОГІЧНА</w:t>
      </w:r>
      <w:r w:rsidRPr="00AA33A0">
        <w:rPr>
          <w:b/>
        </w:rPr>
        <w:t xml:space="preserve"> КАРТКА</w:t>
      </w:r>
    </w:p>
    <w:p w14:paraId="52ADCDD6" w14:textId="77777777" w:rsidR="004D0EFE" w:rsidRPr="00AA33A0" w:rsidRDefault="004D0EFE" w:rsidP="004D0EFE">
      <w:pPr>
        <w:jc w:val="center"/>
        <w:rPr>
          <w:b/>
        </w:rPr>
      </w:pPr>
      <w:r w:rsidRPr="00AA33A0">
        <w:rPr>
          <w:b/>
        </w:rPr>
        <w:t>АДМІНІСТРАТИВНОЇ ПОСЛУГИ</w:t>
      </w:r>
    </w:p>
    <w:p w14:paraId="70BE77AF" w14:textId="77777777" w:rsidR="004D0EFE" w:rsidRPr="00AA33A0" w:rsidRDefault="004D0EFE" w:rsidP="004D0EFE">
      <w:pPr>
        <w:jc w:val="center"/>
        <w:rPr>
          <w:b/>
          <w:u w:val="single"/>
        </w:rPr>
      </w:pPr>
      <w:r w:rsidRPr="00AA33A0">
        <w:rPr>
          <w:b/>
          <w:u w:val="single"/>
        </w:rPr>
        <w:t>00154</w:t>
      </w:r>
    </w:p>
    <w:p w14:paraId="560278D2" w14:textId="77777777" w:rsidR="004D0EFE" w:rsidRDefault="004D0EFE" w:rsidP="004D0EFE">
      <w:pPr>
        <w:tabs>
          <w:tab w:val="left" w:pos="3969"/>
        </w:tabs>
        <w:jc w:val="center"/>
        <w:rPr>
          <w:b/>
        </w:rPr>
      </w:pPr>
      <w:r w:rsidRPr="00AA33A0">
        <w:rPr>
          <w:b/>
        </w:rPr>
        <w:t>„</w:t>
      </w:r>
      <w:r>
        <w:rPr>
          <w:b/>
          <w:bCs/>
        </w:rPr>
        <w:t>П</w:t>
      </w:r>
      <w:r w:rsidRPr="00AA33A0">
        <w:rPr>
          <w:b/>
          <w:bCs/>
        </w:rPr>
        <w:t>ризначення</w:t>
      </w:r>
      <w:r w:rsidRPr="00AA33A0">
        <w:rPr>
          <w:b/>
          <w:bCs/>
          <w:caps/>
        </w:rPr>
        <w:t xml:space="preserve"> </w:t>
      </w:r>
      <w:r w:rsidRPr="00AA33A0">
        <w:rPr>
          <w:b/>
          <w:bCs/>
        </w:rPr>
        <w:t>тимчасової державної допомоги дітям, батьки яких ухиляються від сплати аліментів</w:t>
      </w:r>
      <w:r w:rsidRPr="00AA33A0">
        <w:rPr>
          <w:b/>
          <w:bCs/>
          <w:caps/>
        </w:rPr>
        <w:t xml:space="preserve">, </w:t>
      </w:r>
      <w:r w:rsidRPr="00AA33A0">
        <w:rPr>
          <w:b/>
          <w:bCs/>
        </w:rPr>
        <w:t>не мають можливості утримувати дитину або місце їх проживання чи перебування невідоме</w:t>
      </w:r>
      <w:r w:rsidRPr="00AA33A0">
        <w:rPr>
          <w:b/>
        </w:rPr>
        <w:t>”</w:t>
      </w:r>
    </w:p>
    <w:p w14:paraId="37E2010F" w14:textId="77777777" w:rsidR="004D0EFE" w:rsidRDefault="004D0EFE" w:rsidP="004D0EFE">
      <w:pPr>
        <w:tabs>
          <w:tab w:val="left" w:pos="3969"/>
        </w:tabs>
        <w:jc w:val="center"/>
        <w:rPr>
          <w:b/>
        </w:rPr>
      </w:pPr>
    </w:p>
    <w:p w14:paraId="744F5E15" w14:textId="77777777" w:rsidR="004D0EFE" w:rsidRDefault="004D0EFE" w:rsidP="004D0EFE">
      <w:pPr>
        <w:tabs>
          <w:tab w:val="left" w:pos="3969"/>
        </w:tabs>
        <w:jc w:val="center"/>
        <w:rPr>
          <w:b/>
        </w:rPr>
      </w:pPr>
    </w:p>
    <w:tbl>
      <w:tblPr>
        <w:tblW w:w="10835" w:type="dxa"/>
        <w:tblInd w:w="-715" w:type="dxa"/>
        <w:tblLayout w:type="fixed"/>
        <w:tblCellMar>
          <w:left w:w="10" w:type="dxa"/>
          <w:right w:w="10" w:type="dxa"/>
        </w:tblCellMar>
        <w:tblLook w:val="04A0" w:firstRow="1" w:lastRow="0" w:firstColumn="1" w:lastColumn="0" w:noHBand="0" w:noVBand="1"/>
      </w:tblPr>
      <w:tblGrid>
        <w:gridCol w:w="770"/>
        <w:gridCol w:w="3686"/>
        <w:gridCol w:w="4252"/>
        <w:gridCol w:w="2127"/>
      </w:tblGrid>
      <w:tr w:rsidR="004D0EFE" w:rsidRPr="004D0EFE" w14:paraId="405CB503" w14:textId="77777777" w:rsidTr="004D0EFE">
        <w:tblPrEx>
          <w:tblCellMar>
            <w:top w:w="0" w:type="dxa"/>
            <w:bottom w:w="0" w:type="dxa"/>
          </w:tblCellMar>
        </w:tblPrEx>
        <w:trPr>
          <w:trHeight w:val="970"/>
        </w:trPr>
        <w:tc>
          <w:tcPr>
            <w:tcW w:w="77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3D95054" w14:textId="77777777" w:rsidR="004D0EFE" w:rsidRPr="004D0EFE" w:rsidRDefault="004D0EFE" w:rsidP="004D0EFE">
            <w:pPr>
              <w:widowControl w:val="0"/>
              <w:suppressLineNumbers/>
              <w:autoSpaceDN w:val="0"/>
              <w:jc w:val="center"/>
              <w:textAlignment w:val="baseline"/>
              <w:rPr>
                <w:rFonts w:eastAsia="SimSun" w:cs="Mangal"/>
                <w:b/>
                <w:bCs/>
                <w:kern w:val="3"/>
                <w:sz w:val="26"/>
                <w:szCs w:val="26"/>
                <w:lang w:eastAsia="zh-CN" w:bidi="hi-IN"/>
              </w:rPr>
            </w:pPr>
            <w:r w:rsidRPr="004D0EFE">
              <w:rPr>
                <w:rFonts w:eastAsia="SimSun" w:cs="Mangal"/>
                <w:b/>
                <w:bCs/>
                <w:kern w:val="3"/>
                <w:sz w:val="26"/>
                <w:szCs w:val="26"/>
                <w:lang w:eastAsia="zh-CN" w:bidi="hi-IN"/>
              </w:rPr>
              <w:t>№ п/п</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2EB745D" w14:textId="77777777" w:rsidR="004D0EFE" w:rsidRPr="004D0EFE" w:rsidRDefault="004D0EFE" w:rsidP="004D0EFE">
            <w:pPr>
              <w:widowControl w:val="0"/>
              <w:suppressLineNumbers/>
              <w:autoSpaceDN w:val="0"/>
              <w:jc w:val="center"/>
              <w:textAlignment w:val="baseline"/>
              <w:rPr>
                <w:rFonts w:eastAsia="SimSun" w:cs="Mangal"/>
                <w:b/>
                <w:bCs/>
                <w:kern w:val="3"/>
                <w:sz w:val="26"/>
                <w:szCs w:val="26"/>
                <w:lang w:eastAsia="zh-CN" w:bidi="hi-IN"/>
              </w:rPr>
            </w:pPr>
            <w:r w:rsidRPr="004D0EFE">
              <w:rPr>
                <w:rFonts w:eastAsia="SimSun" w:cs="Mangal"/>
                <w:b/>
                <w:bCs/>
                <w:kern w:val="3"/>
                <w:sz w:val="26"/>
                <w:szCs w:val="26"/>
                <w:lang w:eastAsia="zh-CN" w:bidi="hi-IN"/>
              </w:rPr>
              <w:t>Етапи опрацювання звернення</w:t>
            </w:r>
          </w:p>
        </w:tc>
        <w:tc>
          <w:tcPr>
            <w:tcW w:w="425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DDC096B" w14:textId="77777777" w:rsidR="004D0EFE" w:rsidRPr="004D0EFE" w:rsidRDefault="004D0EFE" w:rsidP="004D0EFE">
            <w:pPr>
              <w:widowControl w:val="0"/>
              <w:suppressLineNumbers/>
              <w:autoSpaceDN w:val="0"/>
              <w:jc w:val="center"/>
              <w:textAlignment w:val="baseline"/>
              <w:rPr>
                <w:rFonts w:eastAsia="SimSun" w:cs="Mangal"/>
                <w:b/>
                <w:bCs/>
                <w:kern w:val="3"/>
                <w:sz w:val="26"/>
                <w:szCs w:val="26"/>
                <w:lang w:eastAsia="zh-CN" w:bidi="hi-IN"/>
              </w:rPr>
            </w:pPr>
            <w:r w:rsidRPr="004D0EFE">
              <w:rPr>
                <w:rFonts w:eastAsia="SimSun" w:cs="Mangal"/>
                <w:b/>
                <w:bCs/>
                <w:kern w:val="3"/>
                <w:sz w:val="26"/>
                <w:szCs w:val="26"/>
                <w:lang w:eastAsia="zh-CN" w:bidi="hi-IN"/>
              </w:rPr>
              <w:t>Відповідальна посадова особа та відповідальний структурний підрозділ</w:t>
            </w:r>
          </w:p>
        </w:tc>
        <w:tc>
          <w:tcPr>
            <w:tcW w:w="212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7D6254D0" w14:textId="77777777" w:rsidR="004D0EFE" w:rsidRPr="004D0EFE" w:rsidRDefault="004D0EFE" w:rsidP="004D0EFE">
            <w:pPr>
              <w:widowControl w:val="0"/>
              <w:suppressLineNumbers/>
              <w:autoSpaceDN w:val="0"/>
              <w:jc w:val="center"/>
              <w:textAlignment w:val="baseline"/>
              <w:rPr>
                <w:rFonts w:eastAsia="SimSun" w:cs="Mangal"/>
                <w:b/>
                <w:bCs/>
                <w:kern w:val="3"/>
                <w:sz w:val="26"/>
                <w:szCs w:val="26"/>
                <w:lang w:eastAsia="zh-CN" w:bidi="hi-IN"/>
              </w:rPr>
            </w:pPr>
            <w:r w:rsidRPr="004D0EFE">
              <w:rPr>
                <w:rFonts w:eastAsia="SimSun" w:cs="Mangal"/>
                <w:b/>
                <w:bCs/>
                <w:kern w:val="3"/>
                <w:sz w:val="26"/>
                <w:szCs w:val="26"/>
                <w:lang w:eastAsia="zh-CN" w:bidi="hi-IN"/>
              </w:rPr>
              <w:t>Строки виконання етапів (дії, рішення)</w:t>
            </w:r>
          </w:p>
        </w:tc>
      </w:tr>
      <w:tr w:rsidR="004D0EFE" w:rsidRPr="004D0EFE" w14:paraId="1210A027" w14:textId="77777777" w:rsidTr="004D0EFE">
        <w:tblPrEx>
          <w:tblCellMar>
            <w:top w:w="0" w:type="dxa"/>
            <w:bottom w:w="0" w:type="dxa"/>
          </w:tblCellMar>
        </w:tblPrEx>
        <w:tc>
          <w:tcPr>
            <w:tcW w:w="770" w:type="dxa"/>
            <w:tcBorders>
              <w:left w:val="single" w:sz="2" w:space="0" w:color="000000"/>
              <w:bottom w:val="single" w:sz="2" w:space="0" w:color="000000"/>
            </w:tcBorders>
            <w:tcMar>
              <w:top w:w="55" w:type="dxa"/>
              <w:left w:w="55" w:type="dxa"/>
              <w:bottom w:w="55" w:type="dxa"/>
              <w:right w:w="55" w:type="dxa"/>
            </w:tcMar>
          </w:tcPr>
          <w:p w14:paraId="3F98FAE6" w14:textId="77777777" w:rsidR="004D0EFE" w:rsidRPr="004D0EFE" w:rsidRDefault="004D0EFE" w:rsidP="004D0EFE">
            <w:pPr>
              <w:widowControl w:val="0"/>
              <w:suppressLineNumbers/>
              <w:autoSpaceDN w:val="0"/>
              <w:jc w:val="center"/>
              <w:textAlignment w:val="baseline"/>
              <w:rPr>
                <w:rFonts w:eastAsia="SimSun" w:cs="Mangal"/>
                <w:b/>
                <w:bCs/>
                <w:kern w:val="3"/>
                <w:sz w:val="26"/>
                <w:szCs w:val="26"/>
                <w:lang w:eastAsia="zh-CN" w:bidi="hi-IN"/>
              </w:rPr>
            </w:pPr>
            <w:r w:rsidRPr="004D0EFE">
              <w:rPr>
                <w:rFonts w:eastAsia="SimSun" w:cs="Mangal"/>
                <w:b/>
                <w:bCs/>
                <w:kern w:val="3"/>
                <w:sz w:val="26"/>
                <w:szCs w:val="26"/>
                <w:lang w:eastAsia="zh-CN" w:bidi="hi-IN"/>
              </w:rPr>
              <w:t>1</w:t>
            </w:r>
          </w:p>
        </w:tc>
        <w:tc>
          <w:tcPr>
            <w:tcW w:w="3686" w:type="dxa"/>
            <w:tcBorders>
              <w:left w:val="single" w:sz="2" w:space="0" w:color="000000"/>
              <w:bottom w:val="single" w:sz="2" w:space="0" w:color="000000"/>
            </w:tcBorders>
            <w:tcMar>
              <w:top w:w="55" w:type="dxa"/>
              <w:left w:w="55" w:type="dxa"/>
              <w:bottom w:w="55" w:type="dxa"/>
              <w:right w:w="55" w:type="dxa"/>
            </w:tcMar>
          </w:tcPr>
          <w:p w14:paraId="6ADE15FB" w14:textId="77777777" w:rsidR="004D0EFE" w:rsidRPr="004D0EFE" w:rsidRDefault="004D0EFE" w:rsidP="004D0EFE">
            <w:pPr>
              <w:widowControl w:val="0"/>
              <w:suppressLineNumbers/>
              <w:autoSpaceDN w:val="0"/>
              <w:jc w:val="center"/>
              <w:textAlignment w:val="baseline"/>
              <w:rPr>
                <w:rFonts w:eastAsia="SimSun" w:cs="Mangal"/>
                <w:b/>
                <w:bCs/>
                <w:kern w:val="3"/>
                <w:sz w:val="26"/>
                <w:szCs w:val="26"/>
                <w:lang w:eastAsia="zh-CN" w:bidi="hi-IN"/>
              </w:rPr>
            </w:pPr>
            <w:r w:rsidRPr="004D0EFE">
              <w:rPr>
                <w:rFonts w:eastAsia="SimSun" w:cs="Mangal"/>
                <w:b/>
                <w:bCs/>
                <w:kern w:val="3"/>
                <w:sz w:val="26"/>
                <w:szCs w:val="26"/>
                <w:lang w:eastAsia="zh-CN" w:bidi="hi-IN"/>
              </w:rPr>
              <w:t>2</w:t>
            </w:r>
          </w:p>
        </w:tc>
        <w:tc>
          <w:tcPr>
            <w:tcW w:w="4252" w:type="dxa"/>
            <w:tcBorders>
              <w:left w:val="single" w:sz="2" w:space="0" w:color="000000"/>
              <w:bottom w:val="single" w:sz="2" w:space="0" w:color="000000"/>
            </w:tcBorders>
            <w:tcMar>
              <w:top w:w="55" w:type="dxa"/>
              <w:left w:w="55" w:type="dxa"/>
              <w:bottom w:w="55" w:type="dxa"/>
              <w:right w:w="55" w:type="dxa"/>
            </w:tcMar>
          </w:tcPr>
          <w:p w14:paraId="64FE2283" w14:textId="77777777" w:rsidR="004D0EFE" w:rsidRPr="004D0EFE" w:rsidRDefault="004D0EFE" w:rsidP="004D0EFE">
            <w:pPr>
              <w:widowControl w:val="0"/>
              <w:suppressLineNumbers/>
              <w:autoSpaceDN w:val="0"/>
              <w:jc w:val="center"/>
              <w:textAlignment w:val="baseline"/>
              <w:rPr>
                <w:rFonts w:eastAsia="SimSun" w:cs="Mangal"/>
                <w:b/>
                <w:bCs/>
                <w:kern w:val="3"/>
                <w:sz w:val="26"/>
                <w:szCs w:val="26"/>
                <w:lang w:eastAsia="zh-CN" w:bidi="hi-IN"/>
              </w:rPr>
            </w:pPr>
            <w:r w:rsidRPr="004D0EFE">
              <w:rPr>
                <w:rFonts w:eastAsia="SimSun" w:cs="Mangal"/>
                <w:b/>
                <w:bCs/>
                <w:kern w:val="3"/>
                <w:sz w:val="26"/>
                <w:szCs w:val="26"/>
                <w:lang w:eastAsia="zh-CN" w:bidi="hi-IN"/>
              </w:rPr>
              <w:t>3</w:t>
            </w:r>
          </w:p>
        </w:tc>
        <w:tc>
          <w:tcPr>
            <w:tcW w:w="212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47EDDD3" w14:textId="77777777" w:rsidR="004D0EFE" w:rsidRPr="004D0EFE" w:rsidRDefault="004D0EFE" w:rsidP="004D0EFE">
            <w:pPr>
              <w:widowControl w:val="0"/>
              <w:suppressLineNumbers/>
              <w:autoSpaceDN w:val="0"/>
              <w:jc w:val="center"/>
              <w:textAlignment w:val="baseline"/>
              <w:rPr>
                <w:rFonts w:eastAsia="SimSun" w:cs="Mangal"/>
                <w:b/>
                <w:bCs/>
                <w:kern w:val="3"/>
                <w:sz w:val="26"/>
                <w:szCs w:val="26"/>
                <w:lang w:eastAsia="zh-CN" w:bidi="hi-IN"/>
              </w:rPr>
            </w:pPr>
            <w:r w:rsidRPr="004D0EFE">
              <w:rPr>
                <w:rFonts w:eastAsia="SimSun" w:cs="Mangal"/>
                <w:b/>
                <w:bCs/>
                <w:kern w:val="3"/>
                <w:sz w:val="26"/>
                <w:szCs w:val="26"/>
                <w:lang w:eastAsia="zh-CN" w:bidi="hi-IN"/>
              </w:rPr>
              <w:t>4</w:t>
            </w:r>
          </w:p>
        </w:tc>
      </w:tr>
      <w:tr w:rsidR="004D0EFE" w:rsidRPr="004D0EFE" w14:paraId="0CD95171" w14:textId="77777777" w:rsidTr="004D0EFE">
        <w:tblPrEx>
          <w:tblCellMar>
            <w:top w:w="0" w:type="dxa"/>
            <w:bottom w:w="0" w:type="dxa"/>
          </w:tblCellMar>
        </w:tblPrEx>
        <w:tc>
          <w:tcPr>
            <w:tcW w:w="770" w:type="dxa"/>
            <w:tcBorders>
              <w:left w:val="single" w:sz="2" w:space="0" w:color="000000"/>
              <w:bottom w:val="single" w:sz="2" w:space="0" w:color="000000"/>
            </w:tcBorders>
            <w:tcMar>
              <w:top w:w="55" w:type="dxa"/>
              <w:left w:w="55" w:type="dxa"/>
              <w:bottom w:w="55" w:type="dxa"/>
              <w:right w:w="55" w:type="dxa"/>
            </w:tcMar>
          </w:tcPr>
          <w:p w14:paraId="22DCA9FF" w14:textId="77777777" w:rsidR="004D0EFE" w:rsidRPr="004D0EFE" w:rsidRDefault="004D0EFE" w:rsidP="004D0EFE">
            <w:pPr>
              <w:widowControl w:val="0"/>
              <w:suppressLineNumbers/>
              <w:autoSpaceDN w:val="0"/>
              <w:jc w:val="center"/>
              <w:textAlignment w:val="baseline"/>
              <w:rPr>
                <w:rFonts w:eastAsia="SimSun" w:cs="Mangal"/>
                <w:kern w:val="3"/>
                <w:sz w:val="24"/>
                <w:szCs w:val="24"/>
                <w:lang w:eastAsia="zh-CN" w:bidi="hi-IN"/>
              </w:rPr>
            </w:pPr>
            <w:r w:rsidRPr="004D0EFE">
              <w:rPr>
                <w:rFonts w:eastAsia="SimSun" w:cs="Mangal"/>
                <w:kern w:val="3"/>
                <w:sz w:val="24"/>
                <w:szCs w:val="24"/>
                <w:lang w:eastAsia="zh-CN" w:bidi="hi-IN"/>
              </w:rPr>
              <w:t>1.</w:t>
            </w:r>
          </w:p>
        </w:tc>
        <w:tc>
          <w:tcPr>
            <w:tcW w:w="3686" w:type="dxa"/>
            <w:tcBorders>
              <w:left w:val="single" w:sz="2" w:space="0" w:color="000000"/>
              <w:bottom w:val="single" w:sz="2" w:space="0" w:color="000000"/>
            </w:tcBorders>
            <w:tcMar>
              <w:top w:w="55" w:type="dxa"/>
              <w:left w:w="55" w:type="dxa"/>
              <w:bottom w:w="55" w:type="dxa"/>
              <w:right w:w="55" w:type="dxa"/>
            </w:tcMar>
          </w:tcPr>
          <w:p w14:paraId="06726D76" w14:textId="77777777" w:rsidR="004D0EFE" w:rsidRPr="004D0EFE" w:rsidRDefault="004D0EFE" w:rsidP="004D0EFE">
            <w:pPr>
              <w:widowControl w:val="0"/>
              <w:suppressLineNumbers/>
              <w:autoSpaceDN w:val="0"/>
              <w:textAlignment w:val="baseline"/>
              <w:rPr>
                <w:rFonts w:ascii="Liberation Serif" w:eastAsia="SimSun" w:hAnsi="Liberation Serif" w:cs="Mangal"/>
                <w:kern w:val="3"/>
                <w:sz w:val="24"/>
                <w:szCs w:val="24"/>
                <w:lang w:val="en-US" w:eastAsia="zh-CN" w:bidi="hi-IN"/>
              </w:rPr>
            </w:pPr>
            <w:r w:rsidRPr="004D0EFE">
              <w:rPr>
                <w:rFonts w:eastAsia="SimSun" w:cs="Mangal"/>
                <w:color w:val="000000"/>
                <w:kern w:val="3"/>
                <w:sz w:val="24"/>
                <w:szCs w:val="24"/>
                <w:lang w:eastAsia="zh-CN" w:bidi="hi-IN"/>
              </w:rPr>
              <w:t>Прийом документів та їх передача за належністю до структурного підрозділу, до повноважень якого належить вирішення питання</w:t>
            </w:r>
          </w:p>
        </w:tc>
        <w:tc>
          <w:tcPr>
            <w:tcW w:w="4252" w:type="dxa"/>
            <w:tcBorders>
              <w:left w:val="single" w:sz="2" w:space="0" w:color="000000"/>
              <w:bottom w:val="single" w:sz="2" w:space="0" w:color="000000"/>
            </w:tcBorders>
            <w:tcMar>
              <w:top w:w="55" w:type="dxa"/>
              <w:left w:w="55" w:type="dxa"/>
              <w:bottom w:w="55" w:type="dxa"/>
              <w:right w:w="55" w:type="dxa"/>
            </w:tcMar>
          </w:tcPr>
          <w:p w14:paraId="6EDE08D4" w14:textId="77777777" w:rsidR="004D0EFE" w:rsidRPr="004D0EFE" w:rsidRDefault="004D0EFE" w:rsidP="004D0EFE">
            <w:pPr>
              <w:widowControl w:val="0"/>
              <w:suppressLineNumbers/>
              <w:autoSpaceDN w:val="0"/>
              <w:textAlignment w:val="baseline"/>
              <w:rPr>
                <w:rFonts w:eastAsia="SimSun" w:cs="Mangal"/>
                <w:kern w:val="3"/>
                <w:sz w:val="24"/>
                <w:szCs w:val="24"/>
                <w:lang w:eastAsia="zh-CN" w:bidi="hi-IN"/>
              </w:rPr>
            </w:pPr>
            <w:r w:rsidRPr="004D0EFE">
              <w:rPr>
                <w:rFonts w:eastAsia="SimSun" w:cs="Mangal"/>
                <w:kern w:val="3"/>
                <w:sz w:val="24"/>
                <w:szCs w:val="24"/>
                <w:lang w:eastAsia="zh-CN" w:bidi="hi-IN"/>
              </w:rPr>
              <w:t>Керівник підрозділу обслуговування громадян Управління обслуговування громадян Головного управління Пенсійного фонду України в Херсонській області/уповноважена посадова особа виконавчого органу сільської, селищної, міської, районної у місті (у разі утворення) ради/адміністратор центру надання адміністративних послуг</w:t>
            </w:r>
          </w:p>
        </w:tc>
        <w:tc>
          <w:tcPr>
            <w:tcW w:w="212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05995C" w14:textId="77777777" w:rsidR="004D0EFE" w:rsidRPr="004D0EFE" w:rsidRDefault="004D0EFE" w:rsidP="004D0EFE">
            <w:pPr>
              <w:widowControl w:val="0"/>
              <w:suppressLineNumbers/>
              <w:autoSpaceDN w:val="0"/>
              <w:ind w:firstLine="397"/>
              <w:textAlignment w:val="baseline"/>
              <w:rPr>
                <w:rFonts w:eastAsia="SimSun" w:cs="Mangal"/>
                <w:kern w:val="3"/>
                <w:sz w:val="24"/>
                <w:szCs w:val="24"/>
                <w:lang w:eastAsia="zh-CN" w:bidi="hi-IN"/>
              </w:rPr>
            </w:pPr>
            <w:r w:rsidRPr="004D0EFE">
              <w:rPr>
                <w:rFonts w:eastAsia="SimSun" w:cs="Mangal"/>
                <w:kern w:val="3"/>
                <w:sz w:val="24"/>
                <w:szCs w:val="24"/>
                <w:lang w:eastAsia="zh-CN" w:bidi="hi-IN"/>
              </w:rPr>
              <w:t>1 день</w:t>
            </w:r>
          </w:p>
        </w:tc>
      </w:tr>
      <w:tr w:rsidR="004D0EFE" w:rsidRPr="004D0EFE" w14:paraId="0E880F99" w14:textId="77777777" w:rsidTr="004D0EFE">
        <w:tblPrEx>
          <w:tblCellMar>
            <w:top w:w="0" w:type="dxa"/>
            <w:bottom w:w="0" w:type="dxa"/>
          </w:tblCellMar>
        </w:tblPrEx>
        <w:tc>
          <w:tcPr>
            <w:tcW w:w="770" w:type="dxa"/>
            <w:tcBorders>
              <w:left w:val="single" w:sz="2" w:space="0" w:color="000000"/>
              <w:bottom w:val="single" w:sz="2" w:space="0" w:color="000000"/>
            </w:tcBorders>
            <w:tcMar>
              <w:top w:w="55" w:type="dxa"/>
              <w:left w:w="55" w:type="dxa"/>
              <w:bottom w:w="55" w:type="dxa"/>
              <w:right w:w="55" w:type="dxa"/>
            </w:tcMar>
          </w:tcPr>
          <w:p w14:paraId="08160890" w14:textId="77777777" w:rsidR="004D0EFE" w:rsidRPr="004D0EFE" w:rsidRDefault="004D0EFE" w:rsidP="004D0EFE">
            <w:pPr>
              <w:widowControl w:val="0"/>
              <w:suppressLineNumbers/>
              <w:autoSpaceDN w:val="0"/>
              <w:jc w:val="center"/>
              <w:textAlignment w:val="baseline"/>
              <w:rPr>
                <w:rFonts w:eastAsia="SimSun" w:cs="Mangal"/>
                <w:kern w:val="3"/>
                <w:sz w:val="24"/>
                <w:szCs w:val="24"/>
                <w:lang w:eastAsia="zh-CN" w:bidi="hi-IN"/>
              </w:rPr>
            </w:pPr>
            <w:r w:rsidRPr="004D0EFE">
              <w:rPr>
                <w:rFonts w:eastAsia="SimSun" w:cs="Mangal"/>
                <w:kern w:val="3"/>
                <w:sz w:val="24"/>
                <w:szCs w:val="24"/>
                <w:lang w:eastAsia="zh-CN" w:bidi="hi-IN"/>
              </w:rPr>
              <w:t>2.</w:t>
            </w:r>
          </w:p>
        </w:tc>
        <w:tc>
          <w:tcPr>
            <w:tcW w:w="3686" w:type="dxa"/>
            <w:tcBorders>
              <w:left w:val="single" w:sz="2" w:space="0" w:color="000000"/>
              <w:bottom w:val="single" w:sz="2" w:space="0" w:color="000000"/>
            </w:tcBorders>
            <w:tcMar>
              <w:top w:w="55" w:type="dxa"/>
              <w:left w:w="55" w:type="dxa"/>
              <w:bottom w:w="55" w:type="dxa"/>
              <w:right w:w="55" w:type="dxa"/>
            </w:tcMar>
          </w:tcPr>
          <w:p w14:paraId="50532BBE" w14:textId="77777777" w:rsidR="004D0EFE" w:rsidRPr="004D0EFE" w:rsidRDefault="004D0EFE" w:rsidP="004D0EFE">
            <w:pPr>
              <w:widowControl w:val="0"/>
              <w:suppressLineNumbers/>
              <w:autoSpaceDN w:val="0"/>
              <w:textAlignment w:val="baseline"/>
              <w:rPr>
                <w:rFonts w:eastAsia="SimSun" w:cs="Mangal"/>
                <w:color w:val="000000"/>
                <w:kern w:val="3"/>
                <w:sz w:val="24"/>
                <w:szCs w:val="24"/>
                <w:lang w:eastAsia="zh-CN" w:bidi="hi-IN"/>
              </w:rPr>
            </w:pPr>
            <w:r w:rsidRPr="004D0EFE">
              <w:rPr>
                <w:rFonts w:eastAsia="SimSun" w:cs="Mangal"/>
                <w:color w:val="000000"/>
                <w:kern w:val="3"/>
                <w:sz w:val="24"/>
                <w:szCs w:val="24"/>
                <w:lang w:eastAsia="zh-CN" w:bidi="hi-IN"/>
              </w:rPr>
              <w:t>Атрибутування звернення та поданих документів</w:t>
            </w:r>
          </w:p>
        </w:tc>
        <w:tc>
          <w:tcPr>
            <w:tcW w:w="4252" w:type="dxa"/>
            <w:tcBorders>
              <w:left w:val="single" w:sz="2" w:space="0" w:color="000000"/>
              <w:bottom w:val="single" w:sz="2" w:space="0" w:color="000000"/>
            </w:tcBorders>
            <w:tcMar>
              <w:top w:w="55" w:type="dxa"/>
              <w:left w:w="55" w:type="dxa"/>
              <w:bottom w:w="55" w:type="dxa"/>
              <w:right w:w="55" w:type="dxa"/>
            </w:tcMar>
          </w:tcPr>
          <w:p w14:paraId="21C1F10A" w14:textId="77777777" w:rsidR="004D0EFE" w:rsidRPr="004D0EFE" w:rsidRDefault="004D0EFE" w:rsidP="004D0EFE">
            <w:pPr>
              <w:widowControl w:val="0"/>
              <w:suppressLineNumbers/>
              <w:autoSpaceDN w:val="0"/>
              <w:textAlignment w:val="baseline"/>
              <w:rPr>
                <w:rFonts w:eastAsia="SimSun" w:cs="Mangal"/>
                <w:kern w:val="3"/>
                <w:sz w:val="24"/>
                <w:szCs w:val="24"/>
                <w:lang w:eastAsia="zh-CN" w:bidi="hi-IN"/>
              </w:rPr>
            </w:pPr>
            <w:r w:rsidRPr="004D0EFE">
              <w:rPr>
                <w:rFonts w:eastAsia="SimSun" w:cs="Mangal"/>
                <w:color w:val="000000"/>
                <w:kern w:val="3"/>
                <w:sz w:val="24"/>
                <w:szCs w:val="24"/>
                <w:lang w:eastAsia="zh-CN" w:bidi="hi-IN"/>
              </w:rPr>
              <w:t>Керівники відділ</w:t>
            </w:r>
            <w:r w:rsidRPr="004D0EFE">
              <w:rPr>
                <w:rFonts w:eastAsia="SimSun" w:cs="Mangal"/>
                <w:kern w:val="3"/>
                <w:sz w:val="24"/>
                <w:szCs w:val="24"/>
                <w:lang w:eastAsia="zh-CN" w:bidi="hi-IN"/>
              </w:rPr>
              <w:t>ів</w:t>
            </w:r>
            <w:r w:rsidRPr="004D0EFE">
              <w:rPr>
                <w:rFonts w:eastAsia="SimSun" w:cs="Mangal"/>
                <w:color w:val="000000"/>
                <w:kern w:val="3"/>
                <w:sz w:val="24"/>
                <w:szCs w:val="24"/>
                <w:lang w:eastAsia="zh-CN" w:bidi="hi-IN"/>
              </w:rPr>
              <w:t xml:space="preserve"> оцифрування документів та обробки даних № 1  та № 2 управління пенсійного забезпечення, надання страхових виплат, соціальних послуг, житлових субсидій та пільг</w:t>
            </w:r>
          </w:p>
        </w:tc>
        <w:tc>
          <w:tcPr>
            <w:tcW w:w="212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48DE62" w14:textId="77777777" w:rsidR="004D0EFE" w:rsidRPr="004D0EFE" w:rsidRDefault="004D0EFE" w:rsidP="004D0EFE">
            <w:pPr>
              <w:widowControl w:val="0"/>
              <w:suppressLineNumbers/>
              <w:autoSpaceDN w:val="0"/>
              <w:ind w:firstLine="397"/>
              <w:textAlignment w:val="baseline"/>
              <w:rPr>
                <w:rFonts w:eastAsia="SimSun" w:cs="Mangal"/>
                <w:kern w:val="3"/>
                <w:sz w:val="24"/>
                <w:szCs w:val="24"/>
                <w:lang w:val="en-US" w:eastAsia="zh-CN" w:bidi="hi-IN"/>
              </w:rPr>
            </w:pPr>
            <w:r w:rsidRPr="004D0EFE">
              <w:rPr>
                <w:rFonts w:eastAsia="SimSun" w:cs="Mangal"/>
                <w:kern w:val="3"/>
                <w:sz w:val="24"/>
                <w:szCs w:val="24"/>
                <w:lang w:val="en-US" w:eastAsia="zh-CN" w:bidi="hi-IN"/>
              </w:rPr>
              <w:t xml:space="preserve">2 </w:t>
            </w:r>
            <w:r w:rsidRPr="004D0EFE">
              <w:rPr>
                <w:rFonts w:eastAsia="SimSun" w:cs="Mangal"/>
                <w:kern w:val="3"/>
                <w:sz w:val="24"/>
                <w:szCs w:val="24"/>
                <w:lang w:eastAsia="zh-CN" w:bidi="hi-IN"/>
              </w:rPr>
              <w:t>дні</w:t>
            </w:r>
          </w:p>
        </w:tc>
      </w:tr>
      <w:tr w:rsidR="004D0EFE" w:rsidRPr="004D0EFE" w14:paraId="124FC989" w14:textId="77777777" w:rsidTr="004D0EFE">
        <w:tblPrEx>
          <w:tblCellMar>
            <w:top w:w="0" w:type="dxa"/>
            <w:bottom w:w="0" w:type="dxa"/>
          </w:tblCellMar>
        </w:tblPrEx>
        <w:tc>
          <w:tcPr>
            <w:tcW w:w="770" w:type="dxa"/>
            <w:tcBorders>
              <w:left w:val="single" w:sz="2" w:space="0" w:color="000000"/>
              <w:bottom w:val="single" w:sz="2" w:space="0" w:color="000000"/>
            </w:tcBorders>
            <w:tcMar>
              <w:top w:w="55" w:type="dxa"/>
              <w:left w:w="55" w:type="dxa"/>
              <w:bottom w:w="55" w:type="dxa"/>
              <w:right w:w="55" w:type="dxa"/>
            </w:tcMar>
          </w:tcPr>
          <w:p w14:paraId="14CB2AB0" w14:textId="77777777" w:rsidR="004D0EFE" w:rsidRPr="004D0EFE" w:rsidRDefault="004D0EFE" w:rsidP="004D0EFE">
            <w:pPr>
              <w:widowControl w:val="0"/>
              <w:suppressLineNumbers/>
              <w:autoSpaceDN w:val="0"/>
              <w:jc w:val="center"/>
              <w:textAlignment w:val="baseline"/>
              <w:rPr>
                <w:rFonts w:eastAsia="SimSun" w:cs="Mangal"/>
                <w:kern w:val="3"/>
                <w:sz w:val="24"/>
                <w:szCs w:val="24"/>
                <w:lang w:eastAsia="zh-CN" w:bidi="hi-IN"/>
              </w:rPr>
            </w:pPr>
            <w:r w:rsidRPr="004D0EFE">
              <w:rPr>
                <w:rFonts w:eastAsia="SimSun" w:cs="Mangal"/>
                <w:kern w:val="3"/>
                <w:sz w:val="24"/>
                <w:szCs w:val="24"/>
                <w:lang w:eastAsia="zh-CN" w:bidi="hi-IN"/>
              </w:rPr>
              <w:t>3.</w:t>
            </w:r>
          </w:p>
        </w:tc>
        <w:tc>
          <w:tcPr>
            <w:tcW w:w="3686" w:type="dxa"/>
            <w:tcBorders>
              <w:left w:val="single" w:sz="2" w:space="0" w:color="000000"/>
              <w:bottom w:val="single" w:sz="2" w:space="0" w:color="000000"/>
            </w:tcBorders>
            <w:tcMar>
              <w:top w:w="55" w:type="dxa"/>
              <w:left w:w="55" w:type="dxa"/>
              <w:bottom w:w="55" w:type="dxa"/>
              <w:right w:w="55" w:type="dxa"/>
            </w:tcMar>
          </w:tcPr>
          <w:p w14:paraId="51316E10" w14:textId="77777777" w:rsidR="004D0EFE" w:rsidRPr="004D0EFE" w:rsidRDefault="004D0EFE" w:rsidP="004D0EFE">
            <w:pPr>
              <w:widowControl w:val="0"/>
              <w:suppressLineNumbers/>
              <w:autoSpaceDN w:val="0"/>
              <w:textAlignment w:val="baseline"/>
              <w:rPr>
                <w:rFonts w:eastAsia="SimSun" w:cs="Mangal"/>
                <w:kern w:val="3"/>
                <w:sz w:val="24"/>
                <w:szCs w:val="24"/>
                <w:lang w:eastAsia="zh-CN" w:bidi="hi-IN"/>
              </w:rPr>
            </w:pPr>
            <w:r w:rsidRPr="004D0EFE">
              <w:rPr>
                <w:rFonts w:eastAsia="SimSun" w:cs="Mangal"/>
                <w:kern w:val="3"/>
                <w:sz w:val="24"/>
                <w:szCs w:val="24"/>
                <w:lang w:eastAsia="zh-CN" w:bidi="hi-IN"/>
              </w:rPr>
              <w:t>Прийняття рішення про призначення тимчасової допомоги/ відмову  в призначенні тимчасової допомоги</w:t>
            </w:r>
          </w:p>
        </w:tc>
        <w:tc>
          <w:tcPr>
            <w:tcW w:w="4252" w:type="dxa"/>
            <w:tcBorders>
              <w:left w:val="single" w:sz="2" w:space="0" w:color="000000"/>
              <w:bottom w:val="single" w:sz="2" w:space="0" w:color="000000"/>
            </w:tcBorders>
            <w:tcMar>
              <w:top w:w="55" w:type="dxa"/>
              <w:left w:w="55" w:type="dxa"/>
              <w:bottom w:w="55" w:type="dxa"/>
              <w:right w:w="55" w:type="dxa"/>
            </w:tcMar>
          </w:tcPr>
          <w:p w14:paraId="70584AA1" w14:textId="77777777" w:rsidR="004D0EFE" w:rsidRPr="004D0EFE" w:rsidRDefault="004D0EFE" w:rsidP="004D0EFE">
            <w:pPr>
              <w:widowControl w:val="0"/>
              <w:suppressLineNumbers/>
              <w:autoSpaceDN w:val="0"/>
              <w:textAlignment w:val="baseline"/>
              <w:rPr>
                <w:rFonts w:ascii="Liberation Serif" w:eastAsia="SimSun" w:hAnsi="Liberation Serif" w:cs="Mangal"/>
                <w:color w:val="000000" w:themeColor="text1"/>
                <w:kern w:val="3"/>
                <w:sz w:val="24"/>
                <w:szCs w:val="24"/>
                <w:lang w:val="en-US" w:eastAsia="zh-CN" w:bidi="hi-IN"/>
              </w:rPr>
            </w:pPr>
            <w:r w:rsidRPr="004D0EFE">
              <w:rPr>
                <w:rFonts w:eastAsia="SimSun" w:cs="Mangal"/>
                <w:color w:val="000000" w:themeColor="text1"/>
                <w:kern w:val="3"/>
                <w:sz w:val="24"/>
                <w:szCs w:val="24"/>
                <w:lang w:eastAsia="zh-CN" w:bidi="hi-IN"/>
              </w:rPr>
              <w:t xml:space="preserve">Керівник відділу </w:t>
            </w:r>
            <w:r w:rsidRPr="004D0EFE">
              <w:rPr>
                <w:color w:val="000000" w:themeColor="text1"/>
                <w:sz w:val="24"/>
                <w:szCs w:val="24"/>
                <w:shd w:val="clear" w:color="auto" w:fill="FFFFFF"/>
                <w:lang w:eastAsia="ru-RU"/>
              </w:rPr>
              <w:t>надання житлових субсидій</w:t>
            </w:r>
            <w:r w:rsidRPr="004D0EFE">
              <w:rPr>
                <w:rFonts w:eastAsia="SimSun" w:cs="Mangal"/>
                <w:color w:val="000000" w:themeColor="text1"/>
                <w:kern w:val="3"/>
                <w:sz w:val="24"/>
                <w:szCs w:val="24"/>
                <w:lang w:eastAsia="zh-CN" w:bidi="hi-IN"/>
              </w:rPr>
              <w:t xml:space="preserve">, </w:t>
            </w:r>
            <w:r w:rsidRPr="004D0EFE">
              <w:rPr>
                <w:rFonts w:eastAsia="SimSun"/>
                <w:color w:val="000000" w:themeColor="text1"/>
                <w:kern w:val="3"/>
                <w:sz w:val="24"/>
                <w:szCs w:val="24"/>
                <w:lang w:eastAsia="zh-CN" w:bidi="hi-IN"/>
              </w:rPr>
              <w:t>керівник в</w:t>
            </w:r>
            <w:r w:rsidRPr="004D0EFE">
              <w:rPr>
                <w:rFonts w:eastAsia="SimSun"/>
                <w:color w:val="000000" w:themeColor="text1"/>
                <w:kern w:val="3"/>
                <w:sz w:val="24"/>
                <w:szCs w:val="24"/>
                <w:lang w:val="en-US" w:eastAsia="zh-CN" w:bidi="hi-IN"/>
              </w:rPr>
              <w:t>ідділ</w:t>
            </w:r>
            <w:r w:rsidRPr="004D0EFE">
              <w:rPr>
                <w:rFonts w:eastAsia="SimSun"/>
                <w:color w:val="000000" w:themeColor="text1"/>
                <w:kern w:val="3"/>
                <w:sz w:val="24"/>
                <w:szCs w:val="24"/>
                <w:lang w:eastAsia="zh-CN" w:bidi="hi-IN"/>
              </w:rPr>
              <w:t>у</w:t>
            </w:r>
            <w:r w:rsidRPr="004D0EFE">
              <w:rPr>
                <w:rFonts w:eastAsia="SimSun"/>
                <w:color w:val="000000" w:themeColor="text1"/>
                <w:kern w:val="3"/>
                <w:sz w:val="24"/>
                <w:szCs w:val="24"/>
                <w:lang w:val="en-US" w:eastAsia="zh-CN" w:bidi="hi-IN"/>
              </w:rPr>
              <w:t xml:space="preserve"> контролю за правильністю нарахування житлових субсидій та пільг</w:t>
            </w:r>
            <w:r w:rsidRPr="004D0EFE">
              <w:rPr>
                <w:rFonts w:eastAsia="SimSun" w:cs="Mangal"/>
                <w:color w:val="000000" w:themeColor="text1"/>
                <w:kern w:val="3"/>
                <w:sz w:val="24"/>
                <w:szCs w:val="24"/>
                <w:lang w:eastAsia="zh-CN" w:bidi="hi-IN"/>
              </w:rPr>
              <w:t xml:space="preserve">  Управління пенсійного забезпечення, надання страхових виплат, соціальних послуг, житлових субсидій та пільг</w:t>
            </w:r>
          </w:p>
        </w:tc>
        <w:tc>
          <w:tcPr>
            <w:tcW w:w="212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33F522" w14:textId="77777777" w:rsidR="004D0EFE" w:rsidRPr="004D0EFE" w:rsidRDefault="004D0EFE" w:rsidP="004D0EFE">
            <w:pPr>
              <w:widowControl w:val="0"/>
              <w:suppressLineNumbers/>
              <w:autoSpaceDN w:val="0"/>
              <w:ind w:firstLine="397"/>
              <w:textAlignment w:val="baseline"/>
              <w:rPr>
                <w:rFonts w:ascii="Liberation Serif" w:eastAsia="SimSun" w:hAnsi="Liberation Serif" w:cs="Mangal"/>
                <w:kern w:val="3"/>
                <w:sz w:val="24"/>
                <w:szCs w:val="24"/>
                <w:lang w:val="en-US" w:eastAsia="zh-CN" w:bidi="hi-IN"/>
              </w:rPr>
            </w:pPr>
            <w:r w:rsidRPr="004D0EFE">
              <w:rPr>
                <w:rFonts w:eastAsia="SimSun" w:cs="Mangal"/>
                <w:color w:val="000000"/>
                <w:kern w:val="3"/>
                <w:sz w:val="24"/>
                <w:szCs w:val="24"/>
                <w:lang w:eastAsia="zh-CN" w:bidi="hi-IN"/>
              </w:rPr>
              <w:t>Протягом 10  календарних</w:t>
            </w:r>
            <w:r w:rsidRPr="004D0EFE">
              <w:rPr>
                <w:color w:val="000000"/>
                <w:sz w:val="24"/>
                <w:szCs w:val="24"/>
                <w:lang w:eastAsia="ar-SA"/>
              </w:rPr>
              <w:t xml:space="preserve"> днів після надходження заяви з усіма необхідними документами / відомостями</w:t>
            </w:r>
          </w:p>
        </w:tc>
      </w:tr>
      <w:tr w:rsidR="004D0EFE" w:rsidRPr="004D0EFE" w14:paraId="062CC564" w14:textId="77777777" w:rsidTr="004D0EFE">
        <w:tblPrEx>
          <w:tblCellMar>
            <w:top w:w="0" w:type="dxa"/>
            <w:bottom w:w="0" w:type="dxa"/>
          </w:tblCellMar>
        </w:tblPrEx>
        <w:tc>
          <w:tcPr>
            <w:tcW w:w="770" w:type="dxa"/>
            <w:tcBorders>
              <w:left w:val="single" w:sz="2" w:space="0" w:color="000000"/>
              <w:bottom w:val="single" w:sz="2" w:space="0" w:color="000000"/>
            </w:tcBorders>
            <w:tcMar>
              <w:top w:w="55" w:type="dxa"/>
              <w:left w:w="55" w:type="dxa"/>
              <w:bottom w:w="55" w:type="dxa"/>
              <w:right w:w="55" w:type="dxa"/>
            </w:tcMar>
          </w:tcPr>
          <w:p w14:paraId="19F33861" w14:textId="77777777" w:rsidR="004D0EFE" w:rsidRPr="004D0EFE" w:rsidRDefault="004D0EFE" w:rsidP="004D0EFE">
            <w:pPr>
              <w:widowControl w:val="0"/>
              <w:suppressLineNumbers/>
              <w:autoSpaceDN w:val="0"/>
              <w:jc w:val="center"/>
              <w:textAlignment w:val="baseline"/>
              <w:rPr>
                <w:rFonts w:eastAsia="SimSun" w:cs="Mangal"/>
                <w:kern w:val="3"/>
                <w:sz w:val="24"/>
                <w:szCs w:val="24"/>
                <w:lang w:eastAsia="zh-CN" w:bidi="hi-IN"/>
              </w:rPr>
            </w:pPr>
            <w:r w:rsidRPr="004D0EFE">
              <w:rPr>
                <w:rFonts w:eastAsia="SimSun" w:cs="Mangal"/>
                <w:kern w:val="3"/>
                <w:sz w:val="24"/>
                <w:szCs w:val="24"/>
                <w:lang w:eastAsia="zh-CN" w:bidi="hi-IN"/>
              </w:rPr>
              <w:t>4.</w:t>
            </w:r>
          </w:p>
        </w:tc>
        <w:tc>
          <w:tcPr>
            <w:tcW w:w="3686" w:type="dxa"/>
            <w:tcBorders>
              <w:left w:val="single" w:sz="2" w:space="0" w:color="000000"/>
              <w:bottom w:val="single" w:sz="2" w:space="0" w:color="000000"/>
            </w:tcBorders>
            <w:tcMar>
              <w:top w:w="55" w:type="dxa"/>
              <w:left w:w="55" w:type="dxa"/>
              <w:bottom w:w="55" w:type="dxa"/>
              <w:right w:w="55" w:type="dxa"/>
            </w:tcMar>
          </w:tcPr>
          <w:p w14:paraId="22C6B024" w14:textId="77777777" w:rsidR="004D0EFE" w:rsidRPr="004D0EFE" w:rsidRDefault="004D0EFE" w:rsidP="004D0EFE">
            <w:pPr>
              <w:widowControl w:val="0"/>
              <w:suppressLineNumbers/>
              <w:autoSpaceDN w:val="0"/>
              <w:textAlignment w:val="baseline"/>
              <w:rPr>
                <w:rFonts w:eastAsia="SimSun" w:cs="Mangal"/>
                <w:kern w:val="3"/>
                <w:sz w:val="24"/>
                <w:szCs w:val="24"/>
                <w:lang w:eastAsia="zh-CN" w:bidi="hi-IN"/>
              </w:rPr>
            </w:pPr>
            <w:r w:rsidRPr="004D0EFE">
              <w:rPr>
                <w:rFonts w:eastAsia="SimSun" w:cs="Mangal"/>
                <w:kern w:val="3"/>
                <w:sz w:val="24"/>
                <w:szCs w:val="24"/>
                <w:lang w:eastAsia="zh-CN" w:bidi="hi-IN"/>
              </w:rPr>
              <w:t>Повідомлення щодо прийнятого рішення</w:t>
            </w:r>
          </w:p>
        </w:tc>
        <w:tc>
          <w:tcPr>
            <w:tcW w:w="4252" w:type="dxa"/>
            <w:tcBorders>
              <w:left w:val="single" w:sz="2" w:space="0" w:color="000000"/>
              <w:bottom w:val="single" w:sz="2" w:space="0" w:color="000000"/>
            </w:tcBorders>
            <w:tcMar>
              <w:top w:w="55" w:type="dxa"/>
              <w:left w:w="55" w:type="dxa"/>
              <w:bottom w:w="55" w:type="dxa"/>
              <w:right w:w="55" w:type="dxa"/>
            </w:tcMar>
          </w:tcPr>
          <w:p w14:paraId="3B6012D2" w14:textId="77777777" w:rsidR="004D0EFE" w:rsidRPr="004D0EFE" w:rsidRDefault="004D0EFE" w:rsidP="004D0EFE">
            <w:pPr>
              <w:widowControl w:val="0"/>
              <w:suppressLineNumbers/>
              <w:autoSpaceDN w:val="0"/>
              <w:textAlignment w:val="baseline"/>
              <w:rPr>
                <w:rFonts w:eastAsia="SimSun" w:cs="Mangal"/>
                <w:kern w:val="3"/>
                <w:sz w:val="24"/>
                <w:szCs w:val="24"/>
                <w:lang w:eastAsia="zh-CN" w:bidi="hi-IN"/>
              </w:rPr>
            </w:pPr>
            <w:r w:rsidRPr="004D0EFE">
              <w:rPr>
                <w:rFonts w:eastAsia="SimSun" w:cs="Mangal"/>
                <w:kern w:val="3"/>
                <w:sz w:val="24"/>
                <w:szCs w:val="24"/>
                <w:lang w:eastAsia="zh-CN" w:bidi="hi-IN"/>
              </w:rPr>
              <w:t>Керівник підрозділу обслуговування громадян Управління обслуговування громадян Головного управління Пенсійного фонду України в Херсонській області</w:t>
            </w:r>
          </w:p>
        </w:tc>
        <w:tc>
          <w:tcPr>
            <w:tcW w:w="212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BECF8A" w14:textId="77777777" w:rsidR="004D0EFE" w:rsidRPr="004D0EFE" w:rsidRDefault="004D0EFE" w:rsidP="004D0EFE">
            <w:pPr>
              <w:widowControl w:val="0"/>
              <w:suppressLineNumbers/>
              <w:autoSpaceDN w:val="0"/>
              <w:ind w:firstLine="397"/>
              <w:textAlignment w:val="baseline"/>
              <w:rPr>
                <w:color w:val="000000"/>
                <w:sz w:val="24"/>
                <w:szCs w:val="24"/>
                <w:lang w:eastAsia="ar-SA"/>
              </w:rPr>
            </w:pPr>
            <w:r w:rsidRPr="004D0EFE">
              <w:rPr>
                <w:color w:val="000000"/>
                <w:sz w:val="24"/>
                <w:szCs w:val="24"/>
                <w:lang w:eastAsia="ar-SA"/>
              </w:rPr>
              <w:t xml:space="preserve">Орган Пенсійного фонду України повідомляє про прийняте рішення невідкладно, а за наявності </w:t>
            </w:r>
            <w:r w:rsidRPr="004D0EFE">
              <w:rPr>
                <w:color w:val="000000"/>
                <w:sz w:val="24"/>
                <w:szCs w:val="24"/>
                <w:lang w:eastAsia="ar-SA"/>
              </w:rPr>
              <w:lastRenderedPageBreak/>
              <w:t>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 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r w:rsidR="004D0EFE" w:rsidRPr="004D0EFE" w14:paraId="72056DEB" w14:textId="77777777" w:rsidTr="004D0EFE">
        <w:tblPrEx>
          <w:tblCellMar>
            <w:top w:w="0" w:type="dxa"/>
            <w:bottom w:w="0" w:type="dxa"/>
          </w:tblCellMar>
        </w:tblPrEx>
        <w:tc>
          <w:tcPr>
            <w:tcW w:w="10835"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7E9D424D" w14:textId="77777777" w:rsidR="004D0EFE" w:rsidRPr="004D0EFE" w:rsidRDefault="004D0EFE" w:rsidP="004D0EFE">
            <w:pPr>
              <w:widowControl w:val="0"/>
              <w:suppressLineNumbers/>
              <w:autoSpaceDN w:val="0"/>
              <w:textAlignment w:val="baseline"/>
              <w:rPr>
                <w:color w:val="000000"/>
                <w:sz w:val="24"/>
                <w:szCs w:val="24"/>
                <w:lang w:eastAsia="ar-SA"/>
              </w:rPr>
            </w:pPr>
            <w:r w:rsidRPr="004D0EFE">
              <w:rPr>
                <w:color w:val="000000"/>
                <w:sz w:val="24"/>
                <w:szCs w:val="24"/>
                <w:lang w:eastAsia="ar-SA"/>
              </w:rPr>
              <w:lastRenderedPageBreak/>
              <w:t>Відповідно до статтей 79, 80, 82 Закону України “Про адміністративну процедуру” від 17.02.2022 № 2073-IX (із змінами) (далі — Закон) скарга на адміністративний акт може бути надана протягом 30 календарних днів з дня доведення його до відома заявника, з урахуванням вимог доведення адміністративного акту, визначених статтею 80  Закону, до адміністративного органу вищого рівня.</w:t>
            </w:r>
          </w:p>
        </w:tc>
      </w:tr>
    </w:tbl>
    <w:p w14:paraId="5556CA94" w14:textId="77777777" w:rsidR="004D0EFE" w:rsidRPr="00AA33A0" w:rsidRDefault="004D0EFE" w:rsidP="008D19B6"/>
    <w:sectPr w:rsidR="004D0EFE" w:rsidRPr="00AA33A0" w:rsidSect="00C70E9E">
      <w:headerReference w:type="default" r:id="rId11"/>
      <w:pgSz w:w="11906" w:h="16838"/>
      <w:pgMar w:top="850" w:right="850" w:bottom="850" w:left="1417"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3A00A" w14:textId="77777777" w:rsidR="00C8140B" w:rsidRDefault="00C8140B">
      <w:r>
        <w:separator/>
      </w:r>
    </w:p>
  </w:endnote>
  <w:endnote w:type="continuationSeparator" w:id="0">
    <w:p w14:paraId="6090C431" w14:textId="77777777" w:rsidR="00C8140B" w:rsidRDefault="00C8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ЛОМе"/>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31E7" w14:textId="77777777" w:rsidR="00C8140B" w:rsidRDefault="00C8140B">
      <w:r>
        <w:separator/>
      </w:r>
    </w:p>
  </w:footnote>
  <w:footnote w:type="continuationSeparator" w:id="0">
    <w:p w14:paraId="565B1784" w14:textId="77777777" w:rsidR="00C8140B" w:rsidRDefault="00C81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C665" w14:textId="77777777" w:rsidR="000E1FD6" w:rsidRPr="003945B6" w:rsidRDefault="000E1FD6">
    <w:pPr>
      <w:pStyle w:val="a4"/>
      <w:jc w:val="center"/>
      <w:rPr>
        <w:sz w:val="24"/>
        <w:szCs w:val="24"/>
      </w:rPr>
    </w:pPr>
  </w:p>
  <w:p w14:paraId="1611D0FC"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0E"/>
    <w:multiLevelType w:val="hybridMultilevel"/>
    <w:tmpl w:val="FFFFFFFF"/>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5FD7662"/>
    <w:multiLevelType w:val="hybridMultilevel"/>
    <w:tmpl w:val="FFFFFFFF"/>
    <w:lvl w:ilvl="0" w:tplc="04220001">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80F0B"/>
    <w:multiLevelType w:val="hybridMultilevel"/>
    <w:tmpl w:val="FFFFFFFF"/>
    <w:lvl w:ilvl="0" w:tplc="3CA058EE">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3" w15:restartNumberingAfterBreak="0">
    <w:nsid w:val="28B442A7"/>
    <w:multiLevelType w:val="hybridMultilevel"/>
    <w:tmpl w:val="FFFFFFFF"/>
    <w:lvl w:ilvl="0" w:tplc="4022BCDC">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839065B"/>
    <w:multiLevelType w:val="hybridMultilevel"/>
    <w:tmpl w:val="FFFFFFFF"/>
    <w:lvl w:ilvl="0" w:tplc="B960393A">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0A37DCE"/>
    <w:multiLevelType w:val="hybridMultilevel"/>
    <w:tmpl w:val="FFFFFFFF"/>
    <w:lvl w:ilvl="0" w:tplc="DA7C6E2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A43425D"/>
    <w:multiLevelType w:val="hybridMultilevel"/>
    <w:tmpl w:val="FFFFFFFF"/>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16cid:durableId="279383146">
    <w:abstractNumId w:val="0"/>
  </w:num>
  <w:num w:numId="2" w16cid:durableId="56972758">
    <w:abstractNumId w:val="6"/>
  </w:num>
  <w:num w:numId="3" w16cid:durableId="1215196386">
    <w:abstractNumId w:val="2"/>
  </w:num>
  <w:num w:numId="4" w16cid:durableId="2023240316">
    <w:abstractNumId w:val="5"/>
  </w:num>
  <w:num w:numId="5" w16cid:durableId="1929539518">
    <w:abstractNumId w:val="4"/>
  </w:num>
  <w:num w:numId="6" w16cid:durableId="558595876">
    <w:abstractNumId w:val="1"/>
  </w:num>
  <w:num w:numId="7" w16cid:durableId="1552233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60"/>
    <w:rsid w:val="00003108"/>
    <w:rsid w:val="00003868"/>
    <w:rsid w:val="0000713B"/>
    <w:rsid w:val="000078ED"/>
    <w:rsid w:val="00010AF8"/>
    <w:rsid w:val="000114B3"/>
    <w:rsid w:val="00032881"/>
    <w:rsid w:val="00042A7F"/>
    <w:rsid w:val="000605BE"/>
    <w:rsid w:val="00064C8E"/>
    <w:rsid w:val="000655A6"/>
    <w:rsid w:val="000742B9"/>
    <w:rsid w:val="00084C29"/>
    <w:rsid w:val="00085371"/>
    <w:rsid w:val="00090045"/>
    <w:rsid w:val="00095870"/>
    <w:rsid w:val="000A1E1F"/>
    <w:rsid w:val="000A634A"/>
    <w:rsid w:val="000B786B"/>
    <w:rsid w:val="000C10C9"/>
    <w:rsid w:val="000C20B5"/>
    <w:rsid w:val="000C4798"/>
    <w:rsid w:val="000C6523"/>
    <w:rsid w:val="000C77D7"/>
    <w:rsid w:val="000D0F56"/>
    <w:rsid w:val="000E1FD6"/>
    <w:rsid w:val="000E3605"/>
    <w:rsid w:val="000F2113"/>
    <w:rsid w:val="001038DC"/>
    <w:rsid w:val="00103A66"/>
    <w:rsid w:val="001105E0"/>
    <w:rsid w:val="00115B24"/>
    <w:rsid w:val="001243CC"/>
    <w:rsid w:val="00142A11"/>
    <w:rsid w:val="00146936"/>
    <w:rsid w:val="00146C85"/>
    <w:rsid w:val="001550BC"/>
    <w:rsid w:val="001611BA"/>
    <w:rsid w:val="001651D9"/>
    <w:rsid w:val="00175F81"/>
    <w:rsid w:val="00182686"/>
    <w:rsid w:val="00184DCE"/>
    <w:rsid w:val="00191ADF"/>
    <w:rsid w:val="001938BD"/>
    <w:rsid w:val="001B34C5"/>
    <w:rsid w:val="001B58FD"/>
    <w:rsid w:val="001B6266"/>
    <w:rsid w:val="001D2AE7"/>
    <w:rsid w:val="001D5657"/>
    <w:rsid w:val="001E0E70"/>
    <w:rsid w:val="001E1F5F"/>
    <w:rsid w:val="001E3F4C"/>
    <w:rsid w:val="001F560C"/>
    <w:rsid w:val="00200BCD"/>
    <w:rsid w:val="00216288"/>
    <w:rsid w:val="0022605E"/>
    <w:rsid w:val="0022685E"/>
    <w:rsid w:val="00234BF6"/>
    <w:rsid w:val="0023746A"/>
    <w:rsid w:val="0024070C"/>
    <w:rsid w:val="00244C7E"/>
    <w:rsid w:val="00255D3E"/>
    <w:rsid w:val="00264EFA"/>
    <w:rsid w:val="002701F6"/>
    <w:rsid w:val="00274AB2"/>
    <w:rsid w:val="002836B4"/>
    <w:rsid w:val="0029223E"/>
    <w:rsid w:val="002A134F"/>
    <w:rsid w:val="002B2CA8"/>
    <w:rsid w:val="002B308B"/>
    <w:rsid w:val="002B6C94"/>
    <w:rsid w:val="002C15AE"/>
    <w:rsid w:val="002C5FE2"/>
    <w:rsid w:val="002D0A2B"/>
    <w:rsid w:val="002D7285"/>
    <w:rsid w:val="002F5042"/>
    <w:rsid w:val="00313492"/>
    <w:rsid w:val="00313C10"/>
    <w:rsid w:val="00315CFD"/>
    <w:rsid w:val="0032419D"/>
    <w:rsid w:val="003274E5"/>
    <w:rsid w:val="003356BC"/>
    <w:rsid w:val="00353C41"/>
    <w:rsid w:val="0036505C"/>
    <w:rsid w:val="003705E8"/>
    <w:rsid w:val="0037785F"/>
    <w:rsid w:val="003945B6"/>
    <w:rsid w:val="00395BBB"/>
    <w:rsid w:val="003970B2"/>
    <w:rsid w:val="003A025A"/>
    <w:rsid w:val="003B3D20"/>
    <w:rsid w:val="003D30F1"/>
    <w:rsid w:val="003D394F"/>
    <w:rsid w:val="003D3F46"/>
    <w:rsid w:val="003E4C92"/>
    <w:rsid w:val="00407327"/>
    <w:rsid w:val="004170D6"/>
    <w:rsid w:val="00435732"/>
    <w:rsid w:val="00470FD0"/>
    <w:rsid w:val="004823FC"/>
    <w:rsid w:val="00483AEB"/>
    <w:rsid w:val="00485FCD"/>
    <w:rsid w:val="00496C28"/>
    <w:rsid w:val="00497481"/>
    <w:rsid w:val="004B0345"/>
    <w:rsid w:val="004B708A"/>
    <w:rsid w:val="004B7FEA"/>
    <w:rsid w:val="004C4CF3"/>
    <w:rsid w:val="004D0EFE"/>
    <w:rsid w:val="004D605C"/>
    <w:rsid w:val="004E0545"/>
    <w:rsid w:val="004E0EFB"/>
    <w:rsid w:val="004E245C"/>
    <w:rsid w:val="004F324E"/>
    <w:rsid w:val="004F3E16"/>
    <w:rsid w:val="00504A92"/>
    <w:rsid w:val="005206D5"/>
    <w:rsid w:val="00521474"/>
    <w:rsid w:val="0052271C"/>
    <w:rsid w:val="00523281"/>
    <w:rsid w:val="005366F1"/>
    <w:rsid w:val="005403D3"/>
    <w:rsid w:val="00556C2D"/>
    <w:rsid w:val="005571C9"/>
    <w:rsid w:val="00560582"/>
    <w:rsid w:val="005628BB"/>
    <w:rsid w:val="00564101"/>
    <w:rsid w:val="00583729"/>
    <w:rsid w:val="005844DE"/>
    <w:rsid w:val="0058523A"/>
    <w:rsid w:val="00586539"/>
    <w:rsid w:val="00592154"/>
    <w:rsid w:val="0059459D"/>
    <w:rsid w:val="005959BD"/>
    <w:rsid w:val="005A2618"/>
    <w:rsid w:val="005B192C"/>
    <w:rsid w:val="005B1B2C"/>
    <w:rsid w:val="005E52B8"/>
    <w:rsid w:val="005F6A4B"/>
    <w:rsid w:val="00603D1A"/>
    <w:rsid w:val="00622936"/>
    <w:rsid w:val="006351A3"/>
    <w:rsid w:val="00647182"/>
    <w:rsid w:val="0064749E"/>
    <w:rsid w:val="00650B37"/>
    <w:rsid w:val="00656327"/>
    <w:rsid w:val="006609BD"/>
    <w:rsid w:val="006630D9"/>
    <w:rsid w:val="0066430A"/>
    <w:rsid w:val="006751F1"/>
    <w:rsid w:val="00676D77"/>
    <w:rsid w:val="0068360F"/>
    <w:rsid w:val="00687468"/>
    <w:rsid w:val="00687573"/>
    <w:rsid w:val="00690FCC"/>
    <w:rsid w:val="006911E3"/>
    <w:rsid w:val="006A29E0"/>
    <w:rsid w:val="006A7A0B"/>
    <w:rsid w:val="006C1244"/>
    <w:rsid w:val="006D7D9B"/>
    <w:rsid w:val="006E56CE"/>
    <w:rsid w:val="007115D7"/>
    <w:rsid w:val="00715E47"/>
    <w:rsid w:val="00716320"/>
    <w:rsid w:val="00722219"/>
    <w:rsid w:val="00722A3F"/>
    <w:rsid w:val="00731AD6"/>
    <w:rsid w:val="007335C6"/>
    <w:rsid w:val="00747BDD"/>
    <w:rsid w:val="00750F9B"/>
    <w:rsid w:val="00755275"/>
    <w:rsid w:val="00761C39"/>
    <w:rsid w:val="00764200"/>
    <w:rsid w:val="00770984"/>
    <w:rsid w:val="007756C8"/>
    <w:rsid w:val="00775FEE"/>
    <w:rsid w:val="00783197"/>
    <w:rsid w:val="007837EB"/>
    <w:rsid w:val="00787754"/>
    <w:rsid w:val="00791CD5"/>
    <w:rsid w:val="007920DB"/>
    <w:rsid w:val="007A055F"/>
    <w:rsid w:val="007A660F"/>
    <w:rsid w:val="007A7278"/>
    <w:rsid w:val="007B4A2C"/>
    <w:rsid w:val="007B579C"/>
    <w:rsid w:val="007B7939"/>
    <w:rsid w:val="007B7B83"/>
    <w:rsid w:val="007C172C"/>
    <w:rsid w:val="007C259A"/>
    <w:rsid w:val="007C591F"/>
    <w:rsid w:val="007D411B"/>
    <w:rsid w:val="007D7396"/>
    <w:rsid w:val="007E3DFB"/>
    <w:rsid w:val="007E4A66"/>
    <w:rsid w:val="007E4E51"/>
    <w:rsid w:val="007E6DAE"/>
    <w:rsid w:val="007E7C4E"/>
    <w:rsid w:val="007F625B"/>
    <w:rsid w:val="00801E7C"/>
    <w:rsid w:val="00804F08"/>
    <w:rsid w:val="00805BC3"/>
    <w:rsid w:val="00806CB2"/>
    <w:rsid w:val="008123DA"/>
    <w:rsid w:val="00812944"/>
    <w:rsid w:val="00812E59"/>
    <w:rsid w:val="00815D3C"/>
    <w:rsid w:val="0082315C"/>
    <w:rsid w:val="00824963"/>
    <w:rsid w:val="00827847"/>
    <w:rsid w:val="008323AE"/>
    <w:rsid w:val="0083712B"/>
    <w:rsid w:val="00837174"/>
    <w:rsid w:val="00842E04"/>
    <w:rsid w:val="00856E0C"/>
    <w:rsid w:val="00857E81"/>
    <w:rsid w:val="00861A85"/>
    <w:rsid w:val="00861D01"/>
    <w:rsid w:val="00861E74"/>
    <w:rsid w:val="00862598"/>
    <w:rsid w:val="00862B80"/>
    <w:rsid w:val="00864783"/>
    <w:rsid w:val="00866617"/>
    <w:rsid w:val="00870CA5"/>
    <w:rsid w:val="0088562C"/>
    <w:rsid w:val="00887698"/>
    <w:rsid w:val="00887BDB"/>
    <w:rsid w:val="008909E3"/>
    <w:rsid w:val="00893867"/>
    <w:rsid w:val="008B1659"/>
    <w:rsid w:val="008C0A98"/>
    <w:rsid w:val="008C33FA"/>
    <w:rsid w:val="008C4F62"/>
    <w:rsid w:val="008C6533"/>
    <w:rsid w:val="008C6A07"/>
    <w:rsid w:val="008D19B6"/>
    <w:rsid w:val="008D6F8E"/>
    <w:rsid w:val="008F05FB"/>
    <w:rsid w:val="009103C7"/>
    <w:rsid w:val="00911F85"/>
    <w:rsid w:val="009140A3"/>
    <w:rsid w:val="0091467B"/>
    <w:rsid w:val="00916544"/>
    <w:rsid w:val="0093458A"/>
    <w:rsid w:val="00944902"/>
    <w:rsid w:val="00945D2F"/>
    <w:rsid w:val="00952E61"/>
    <w:rsid w:val="00953A6F"/>
    <w:rsid w:val="009620EA"/>
    <w:rsid w:val="00981DCD"/>
    <w:rsid w:val="009A48AD"/>
    <w:rsid w:val="009A498B"/>
    <w:rsid w:val="009B55B6"/>
    <w:rsid w:val="009B765A"/>
    <w:rsid w:val="009C7C5E"/>
    <w:rsid w:val="009E1498"/>
    <w:rsid w:val="009E622D"/>
    <w:rsid w:val="00A07DA4"/>
    <w:rsid w:val="00A11390"/>
    <w:rsid w:val="00A119BE"/>
    <w:rsid w:val="00A12762"/>
    <w:rsid w:val="00A16E65"/>
    <w:rsid w:val="00A30D1F"/>
    <w:rsid w:val="00A4484A"/>
    <w:rsid w:val="00A45425"/>
    <w:rsid w:val="00A46871"/>
    <w:rsid w:val="00A61109"/>
    <w:rsid w:val="00A7050D"/>
    <w:rsid w:val="00A82B8D"/>
    <w:rsid w:val="00A82E40"/>
    <w:rsid w:val="00A92BFB"/>
    <w:rsid w:val="00A93784"/>
    <w:rsid w:val="00AA1A03"/>
    <w:rsid w:val="00AA25EE"/>
    <w:rsid w:val="00AA33A0"/>
    <w:rsid w:val="00AA7677"/>
    <w:rsid w:val="00AC0A2B"/>
    <w:rsid w:val="00AE0D33"/>
    <w:rsid w:val="00AE65A0"/>
    <w:rsid w:val="00AF3DE2"/>
    <w:rsid w:val="00AF778B"/>
    <w:rsid w:val="00AF7BB5"/>
    <w:rsid w:val="00B00CF3"/>
    <w:rsid w:val="00B1387B"/>
    <w:rsid w:val="00B15308"/>
    <w:rsid w:val="00B22FA0"/>
    <w:rsid w:val="00B26E40"/>
    <w:rsid w:val="00B26E44"/>
    <w:rsid w:val="00B32840"/>
    <w:rsid w:val="00B414E5"/>
    <w:rsid w:val="00B51941"/>
    <w:rsid w:val="00B579ED"/>
    <w:rsid w:val="00B66F74"/>
    <w:rsid w:val="00B70BAD"/>
    <w:rsid w:val="00B70E79"/>
    <w:rsid w:val="00B76BBC"/>
    <w:rsid w:val="00B84BB6"/>
    <w:rsid w:val="00B91940"/>
    <w:rsid w:val="00BA0008"/>
    <w:rsid w:val="00BA5180"/>
    <w:rsid w:val="00BB06FD"/>
    <w:rsid w:val="00BB0EF2"/>
    <w:rsid w:val="00BC0C04"/>
    <w:rsid w:val="00BC1CBF"/>
    <w:rsid w:val="00BC331B"/>
    <w:rsid w:val="00BD5A27"/>
    <w:rsid w:val="00BE13CA"/>
    <w:rsid w:val="00BE5E7F"/>
    <w:rsid w:val="00BE62A6"/>
    <w:rsid w:val="00BF52D8"/>
    <w:rsid w:val="00BF6B10"/>
    <w:rsid w:val="00BF7369"/>
    <w:rsid w:val="00C02FE1"/>
    <w:rsid w:val="00C04F6E"/>
    <w:rsid w:val="00C105D8"/>
    <w:rsid w:val="00C10864"/>
    <w:rsid w:val="00C20628"/>
    <w:rsid w:val="00C264CB"/>
    <w:rsid w:val="00C33EFF"/>
    <w:rsid w:val="00C44F42"/>
    <w:rsid w:val="00C46828"/>
    <w:rsid w:val="00C47C56"/>
    <w:rsid w:val="00C511CA"/>
    <w:rsid w:val="00C638C2"/>
    <w:rsid w:val="00C64D67"/>
    <w:rsid w:val="00C6689B"/>
    <w:rsid w:val="00C70E9E"/>
    <w:rsid w:val="00C74B67"/>
    <w:rsid w:val="00C8140B"/>
    <w:rsid w:val="00C95D4D"/>
    <w:rsid w:val="00CA3511"/>
    <w:rsid w:val="00CA56F9"/>
    <w:rsid w:val="00CB1038"/>
    <w:rsid w:val="00CB5FC5"/>
    <w:rsid w:val="00CB63F4"/>
    <w:rsid w:val="00CB6DE0"/>
    <w:rsid w:val="00CC122F"/>
    <w:rsid w:val="00CC210A"/>
    <w:rsid w:val="00CC2EA2"/>
    <w:rsid w:val="00CC554B"/>
    <w:rsid w:val="00CC6C49"/>
    <w:rsid w:val="00CD0DD2"/>
    <w:rsid w:val="00CE14D9"/>
    <w:rsid w:val="00CF0165"/>
    <w:rsid w:val="00CF05E2"/>
    <w:rsid w:val="00D035F8"/>
    <w:rsid w:val="00D03D12"/>
    <w:rsid w:val="00D122AF"/>
    <w:rsid w:val="00D16275"/>
    <w:rsid w:val="00D2179F"/>
    <w:rsid w:val="00D238CF"/>
    <w:rsid w:val="00D27758"/>
    <w:rsid w:val="00D33BEE"/>
    <w:rsid w:val="00D36D97"/>
    <w:rsid w:val="00D40E9D"/>
    <w:rsid w:val="00D41B61"/>
    <w:rsid w:val="00D601DD"/>
    <w:rsid w:val="00D607C9"/>
    <w:rsid w:val="00D610C7"/>
    <w:rsid w:val="00D656B2"/>
    <w:rsid w:val="00D73D1F"/>
    <w:rsid w:val="00D7695F"/>
    <w:rsid w:val="00D774D1"/>
    <w:rsid w:val="00D80839"/>
    <w:rsid w:val="00D91370"/>
    <w:rsid w:val="00D92F17"/>
    <w:rsid w:val="00DA1733"/>
    <w:rsid w:val="00DB03D7"/>
    <w:rsid w:val="00DC2A9F"/>
    <w:rsid w:val="00DC5B8B"/>
    <w:rsid w:val="00DD003D"/>
    <w:rsid w:val="00DD36A3"/>
    <w:rsid w:val="00DD599D"/>
    <w:rsid w:val="00DD6A3A"/>
    <w:rsid w:val="00DE28B3"/>
    <w:rsid w:val="00DE2902"/>
    <w:rsid w:val="00DE6CCD"/>
    <w:rsid w:val="00E016F5"/>
    <w:rsid w:val="00E01BE7"/>
    <w:rsid w:val="00E04A25"/>
    <w:rsid w:val="00E05FA0"/>
    <w:rsid w:val="00E07261"/>
    <w:rsid w:val="00E102F9"/>
    <w:rsid w:val="00E12EA7"/>
    <w:rsid w:val="00E13874"/>
    <w:rsid w:val="00E20177"/>
    <w:rsid w:val="00E2216E"/>
    <w:rsid w:val="00E256A6"/>
    <w:rsid w:val="00E3474F"/>
    <w:rsid w:val="00E3515D"/>
    <w:rsid w:val="00E43F0B"/>
    <w:rsid w:val="00E445C3"/>
    <w:rsid w:val="00E51A6F"/>
    <w:rsid w:val="00E5439E"/>
    <w:rsid w:val="00E55BA5"/>
    <w:rsid w:val="00E63303"/>
    <w:rsid w:val="00E77292"/>
    <w:rsid w:val="00E8689A"/>
    <w:rsid w:val="00E87995"/>
    <w:rsid w:val="00E9323A"/>
    <w:rsid w:val="00E937A2"/>
    <w:rsid w:val="00E94AD9"/>
    <w:rsid w:val="00EA36D5"/>
    <w:rsid w:val="00EA4C27"/>
    <w:rsid w:val="00EA5229"/>
    <w:rsid w:val="00EB3810"/>
    <w:rsid w:val="00EB7EA1"/>
    <w:rsid w:val="00EC550D"/>
    <w:rsid w:val="00EE1889"/>
    <w:rsid w:val="00EE6F32"/>
    <w:rsid w:val="00EE7D5B"/>
    <w:rsid w:val="00EF1618"/>
    <w:rsid w:val="00EF2BBC"/>
    <w:rsid w:val="00EF6E42"/>
    <w:rsid w:val="00F03830"/>
    <w:rsid w:val="00F03964"/>
    <w:rsid w:val="00F03E60"/>
    <w:rsid w:val="00F05E9F"/>
    <w:rsid w:val="00F070C3"/>
    <w:rsid w:val="00F0768F"/>
    <w:rsid w:val="00F24900"/>
    <w:rsid w:val="00F263B5"/>
    <w:rsid w:val="00F368F3"/>
    <w:rsid w:val="00F406AE"/>
    <w:rsid w:val="00F40837"/>
    <w:rsid w:val="00F45518"/>
    <w:rsid w:val="00F52ADF"/>
    <w:rsid w:val="00F52D52"/>
    <w:rsid w:val="00F608CB"/>
    <w:rsid w:val="00F6136D"/>
    <w:rsid w:val="00F61945"/>
    <w:rsid w:val="00F73C62"/>
    <w:rsid w:val="00F8068F"/>
    <w:rsid w:val="00F835AA"/>
    <w:rsid w:val="00F861A7"/>
    <w:rsid w:val="00F868C1"/>
    <w:rsid w:val="00F94EC9"/>
    <w:rsid w:val="00FA288F"/>
    <w:rsid w:val="00FA2D2E"/>
    <w:rsid w:val="00FA58CA"/>
    <w:rsid w:val="00FB3DD9"/>
    <w:rsid w:val="00FC1581"/>
    <w:rsid w:val="00FC5DA9"/>
    <w:rsid w:val="00FC6DEA"/>
    <w:rsid w:val="00FD0EBE"/>
    <w:rsid w:val="00FD318A"/>
    <w:rsid w:val="00FE0629"/>
    <w:rsid w:val="00FE0C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29EE6"/>
  <w14:defaultImageDpi w14:val="0"/>
  <w15:docId w15:val="{ECACF9B9-AAB9-4BBD-8DE5-7CFAE9F2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08B"/>
    <w:pPr>
      <w:spacing w:after="0" w:line="240" w:lineRule="auto"/>
      <w:jc w:val="both"/>
    </w:pPr>
    <w:rPr>
      <w:rFonts w:ascii="Times New Roman" w:hAnsi="Times New Roman" w:cs="Times New Roman"/>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character" w:styleId="ac">
    <w:name w:val="Hyperlink"/>
    <w:basedOn w:val="a0"/>
    <w:uiPriority w:val="99"/>
    <w:unhideWhenUsed/>
    <w:rsid w:val="00A45425"/>
    <w:rPr>
      <w:rFonts w:cs="Times New Roman"/>
      <w:color w:val="0000FF" w:themeColor="hyperlink"/>
      <w:u w:val="single"/>
    </w:rPr>
  </w:style>
  <w:style w:type="character" w:customStyle="1" w:styleId="ad">
    <w:name w:val="Другое_"/>
    <w:basedOn w:val="a0"/>
    <w:link w:val="ae"/>
    <w:locked/>
    <w:rsid w:val="00E04A25"/>
    <w:rPr>
      <w:rFonts w:cs="Times New Roman"/>
    </w:rPr>
  </w:style>
  <w:style w:type="paragraph" w:customStyle="1" w:styleId="ae">
    <w:name w:val="Другое"/>
    <w:basedOn w:val="a"/>
    <w:link w:val="ad"/>
    <w:rsid w:val="00E04A25"/>
    <w:pPr>
      <w:widowControl w:val="0"/>
      <w:jc w:val="left"/>
    </w:pPr>
    <w:rPr>
      <w:rFonts w:asciiTheme="minorHAnsi" w:hAnsiTheme="minorHAnsi" w:cs="Aptos"/>
      <w:sz w:val="22"/>
      <w:szCs w:val="22"/>
    </w:rPr>
  </w:style>
  <w:style w:type="character" w:styleId="af">
    <w:name w:val="Unresolved Mention"/>
    <w:basedOn w:val="a0"/>
    <w:uiPriority w:val="99"/>
    <w:semiHidden/>
    <w:unhideWhenUsed/>
    <w:rsid w:val="00C70E9E"/>
    <w:rPr>
      <w:rFonts w:cs="Times New Roman"/>
      <w:color w:val="605E5C"/>
      <w:shd w:val="clear" w:color="auto" w:fill="E1DFDD"/>
    </w:rPr>
  </w:style>
  <w:style w:type="paragraph" w:customStyle="1" w:styleId="TableParagraph">
    <w:name w:val="Table Paragraph"/>
    <w:basedOn w:val="a"/>
    <w:uiPriority w:val="1"/>
    <w:qFormat/>
    <w:rsid w:val="00C70E9E"/>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8931">
      <w:marLeft w:val="0"/>
      <w:marRight w:val="0"/>
      <w:marTop w:val="0"/>
      <w:marBottom w:val="0"/>
      <w:divBdr>
        <w:top w:val="none" w:sz="0" w:space="0" w:color="auto"/>
        <w:left w:val="none" w:sz="0" w:space="0" w:color="auto"/>
        <w:bottom w:val="none" w:sz="0" w:space="0" w:color="auto"/>
        <w:right w:val="none" w:sz="0" w:space="0" w:color="auto"/>
      </w:divBdr>
    </w:div>
    <w:div w:id="539828932">
      <w:marLeft w:val="0"/>
      <w:marRight w:val="0"/>
      <w:marTop w:val="0"/>
      <w:marBottom w:val="0"/>
      <w:divBdr>
        <w:top w:val="none" w:sz="0" w:space="0" w:color="auto"/>
        <w:left w:val="none" w:sz="0" w:space="0" w:color="auto"/>
        <w:bottom w:val="none" w:sz="0" w:space="0" w:color="auto"/>
        <w:right w:val="none" w:sz="0" w:space="0" w:color="auto"/>
      </w:divBdr>
    </w:div>
    <w:div w:id="539828933">
      <w:marLeft w:val="0"/>
      <w:marRight w:val="0"/>
      <w:marTop w:val="0"/>
      <w:marBottom w:val="0"/>
      <w:divBdr>
        <w:top w:val="none" w:sz="0" w:space="0" w:color="auto"/>
        <w:left w:val="none" w:sz="0" w:space="0" w:color="auto"/>
        <w:bottom w:val="none" w:sz="0" w:space="0" w:color="auto"/>
        <w:right w:val="none" w:sz="0" w:space="0" w:color="auto"/>
      </w:divBdr>
    </w:div>
    <w:div w:id="539828934">
      <w:marLeft w:val="0"/>
      <w:marRight w:val="0"/>
      <w:marTop w:val="0"/>
      <w:marBottom w:val="0"/>
      <w:divBdr>
        <w:top w:val="none" w:sz="0" w:space="0" w:color="auto"/>
        <w:left w:val="none" w:sz="0" w:space="0" w:color="auto"/>
        <w:bottom w:val="none" w:sz="0" w:space="0" w:color="auto"/>
        <w:right w:val="none" w:sz="0" w:space="0" w:color="auto"/>
      </w:divBdr>
    </w:div>
    <w:div w:id="539828940">
      <w:marLeft w:val="0"/>
      <w:marRight w:val="0"/>
      <w:marTop w:val="0"/>
      <w:marBottom w:val="0"/>
      <w:divBdr>
        <w:top w:val="none" w:sz="0" w:space="0" w:color="auto"/>
        <w:left w:val="none" w:sz="0" w:space="0" w:color="auto"/>
        <w:bottom w:val="none" w:sz="0" w:space="0" w:color="auto"/>
        <w:right w:val="none" w:sz="0" w:space="0" w:color="auto"/>
      </w:divBdr>
    </w:div>
    <w:div w:id="539828941">
      <w:marLeft w:val="0"/>
      <w:marRight w:val="0"/>
      <w:marTop w:val="0"/>
      <w:marBottom w:val="0"/>
      <w:divBdr>
        <w:top w:val="none" w:sz="0" w:space="0" w:color="auto"/>
        <w:left w:val="none" w:sz="0" w:space="0" w:color="auto"/>
        <w:bottom w:val="none" w:sz="0" w:space="0" w:color="auto"/>
        <w:right w:val="none" w:sz="0" w:space="0" w:color="auto"/>
      </w:divBdr>
      <w:divsChild>
        <w:div w:id="539828936">
          <w:marLeft w:val="0"/>
          <w:marRight w:val="0"/>
          <w:marTop w:val="100"/>
          <w:marBottom w:val="100"/>
          <w:divBdr>
            <w:top w:val="none" w:sz="0" w:space="0" w:color="auto"/>
            <w:left w:val="none" w:sz="0" w:space="0" w:color="auto"/>
            <w:bottom w:val="none" w:sz="0" w:space="0" w:color="auto"/>
            <w:right w:val="none" w:sz="0" w:space="0" w:color="auto"/>
          </w:divBdr>
          <w:divsChild>
            <w:div w:id="539828937">
              <w:marLeft w:val="0"/>
              <w:marRight w:val="0"/>
              <w:marTop w:val="0"/>
              <w:marBottom w:val="0"/>
              <w:divBdr>
                <w:top w:val="none" w:sz="0" w:space="0" w:color="auto"/>
                <w:left w:val="none" w:sz="0" w:space="0" w:color="auto"/>
                <w:bottom w:val="none" w:sz="0" w:space="0" w:color="auto"/>
                <w:right w:val="none" w:sz="0" w:space="0" w:color="auto"/>
              </w:divBdr>
              <w:divsChild>
                <w:div w:id="539828955">
                  <w:marLeft w:val="0"/>
                  <w:marRight w:val="0"/>
                  <w:marTop w:val="0"/>
                  <w:marBottom w:val="0"/>
                  <w:divBdr>
                    <w:top w:val="none" w:sz="0" w:space="0" w:color="auto"/>
                    <w:left w:val="none" w:sz="0" w:space="0" w:color="auto"/>
                    <w:bottom w:val="none" w:sz="0" w:space="0" w:color="auto"/>
                    <w:right w:val="none" w:sz="0" w:space="0" w:color="auto"/>
                  </w:divBdr>
                  <w:divsChild>
                    <w:div w:id="5398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8949">
      <w:marLeft w:val="0"/>
      <w:marRight w:val="0"/>
      <w:marTop w:val="0"/>
      <w:marBottom w:val="0"/>
      <w:divBdr>
        <w:top w:val="none" w:sz="0" w:space="0" w:color="auto"/>
        <w:left w:val="none" w:sz="0" w:space="0" w:color="auto"/>
        <w:bottom w:val="none" w:sz="0" w:space="0" w:color="auto"/>
        <w:right w:val="none" w:sz="0" w:space="0" w:color="auto"/>
      </w:divBdr>
      <w:divsChild>
        <w:div w:id="539828939">
          <w:marLeft w:val="0"/>
          <w:marRight w:val="0"/>
          <w:marTop w:val="100"/>
          <w:marBottom w:val="100"/>
          <w:divBdr>
            <w:top w:val="none" w:sz="0" w:space="0" w:color="auto"/>
            <w:left w:val="none" w:sz="0" w:space="0" w:color="auto"/>
            <w:bottom w:val="none" w:sz="0" w:space="0" w:color="auto"/>
            <w:right w:val="none" w:sz="0" w:space="0" w:color="auto"/>
          </w:divBdr>
          <w:divsChild>
            <w:div w:id="539828935">
              <w:marLeft w:val="0"/>
              <w:marRight w:val="0"/>
              <w:marTop w:val="0"/>
              <w:marBottom w:val="0"/>
              <w:divBdr>
                <w:top w:val="none" w:sz="0" w:space="0" w:color="auto"/>
                <w:left w:val="none" w:sz="0" w:space="0" w:color="auto"/>
                <w:bottom w:val="none" w:sz="0" w:space="0" w:color="auto"/>
                <w:right w:val="none" w:sz="0" w:space="0" w:color="auto"/>
              </w:divBdr>
              <w:divsChild>
                <w:div w:id="539828938">
                  <w:marLeft w:val="0"/>
                  <w:marRight w:val="0"/>
                  <w:marTop w:val="0"/>
                  <w:marBottom w:val="0"/>
                  <w:divBdr>
                    <w:top w:val="none" w:sz="0" w:space="0" w:color="auto"/>
                    <w:left w:val="none" w:sz="0" w:space="0" w:color="auto"/>
                    <w:bottom w:val="none" w:sz="0" w:space="0" w:color="auto"/>
                    <w:right w:val="none" w:sz="0" w:space="0" w:color="auto"/>
                  </w:divBdr>
                  <w:divsChild>
                    <w:div w:id="5398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8950">
      <w:marLeft w:val="0"/>
      <w:marRight w:val="0"/>
      <w:marTop w:val="0"/>
      <w:marBottom w:val="0"/>
      <w:divBdr>
        <w:top w:val="none" w:sz="0" w:space="0" w:color="auto"/>
        <w:left w:val="none" w:sz="0" w:space="0" w:color="auto"/>
        <w:bottom w:val="none" w:sz="0" w:space="0" w:color="auto"/>
        <w:right w:val="none" w:sz="0" w:space="0" w:color="auto"/>
      </w:divBdr>
      <w:divsChild>
        <w:div w:id="539828945">
          <w:marLeft w:val="0"/>
          <w:marRight w:val="0"/>
          <w:marTop w:val="100"/>
          <w:marBottom w:val="100"/>
          <w:divBdr>
            <w:top w:val="none" w:sz="0" w:space="0" w:color="auto"/>
            <w:left w:val="none" w:sz="0" w:space="0" w:color="auto"/>
            <w:bottom w:val="none" w:sz="0" w:space="0" w:color="auto"/>
            <w:right w:val="none" w:sz="0" w:space="0" w:color="auto"/>
          </w:divBdr>
          <w:divsChild>
            <w:div w:id="539828942">
              <w:marLeft w:val="0"/>
              <w:marRight w:val="0"/>
              <w:marTop w:val="0"/>
              <w:marBottom w:val="0"/>
              <w:divBdr>
                <w:top w:val="none" w:sz="0" w:space="0" w:color="auto"/>
                <w:left w:val="none" w:sz="0" w:space="0" w:color="auto"/>
                <w:bottom w:val="none" w:sz="0" w:space="0" w:color="auto"/>
                <w:right w:val="none" w:sz="0" w:space="0" w:color="auto"/>
              </w:divBdr>
              <w:divsChild>
                <w:div w:id="539828947">
                  <w:marLeft w:val="0"/>
                  <w:marRight w:val="0"/>
                  <w:marTop w:val="0"/>
                  <w:marBottom w:val="0"/>
                  <w:divBdr>
                    <w:top w:val="none" w:sz="0" w:space="0" w:color="auto"/>
                    <w:left w:val="none" w:sz="0" w:space="0" w:color="auto"/>
                    <w:bottom w:val="none" w:sz="0" w:space="0" w:color="auto"/>
                    <w:right w:val="none" w:sz="0" w:space="0" w:color="auto"/>
                  </w:divBdr>
                  <w:divsChild>
                    <w:div w:id="5398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8952">
      <w:marLeft w:val="0"/>
      <w:marRight w:val="0"/>
      <w:marTop w:val="0"/>
      <w:marBottom w:val="0"/>
      <w:divBdr>
        <w:top w:val="none" w:sz="0" w:space="0" w:color="auto"/>
        <w:left w:val="none" w:sz="0" w:space="0" w:color="auto"/>
        <w:bottom w:val="none" w:sz="0" w:space="0" w:color="auto"/>
        <w:right w:val="none" w:sz="0" w:space="0" w:color="auto"/>
      </w:divBdr>
      <w:divsChild>
        <w:div w:id="539828944">
          <w:marLeft w:val="0"/>
          <w:marRight w:val="0"/>
          <w:marTop w:val="100"/>
          <w:marBottom w:val="100"/>
          <w:divBdr>
            <w:top w:val="none" w:sz="0" w:space="0" w:color="auto"/>
            <w:left w:val="none" w:sz="0" w:space="0" w:color="auto"/>
            <w:bottom w:val="none" w:sz="0" w:space="0" w:color="auto"/>
            <w:right w:val="none" w:sz="0" w:space="0" w:color="auto"/>
          </w:divBdr>
          <w:divsChild>
            <w:div w:id="539828946">
              <w:marLeft w:val="0"/>
              <w:marRight w:val="0"/>
              <w:marTop w:val="0"/>
              <w:marBottom w:val="0"/>
              <w:divBdr>
                <w:top w:val="none" w:sz="0" w:space="0" w:color="auto"/>
                <w:left w:val="none" w:sz="0" w:space="0" w:color="auto"/>
                <w:bottom w:val="none" w:sz="0" w:space="0" w:color="auto"/>
                <w:right w:val="none" w:sz="0" w:space="0" w:color="auto"/>
              </w:divBdr>
              <w:divsChild>
                <w:div w:id="539828954">
                  <w:marLeft w:val="0"/>
                  <w:marRight w:val="0"/>
                  <w:marTop w:val="0"/>
                  <w:marBottom w:val="0"/>
                  <w:divBdr>
                    <w:top w:val="none" w:sz="0" w:space="0" w:color="auto"/>
                    <w:left w:val="none" w:sz="0" w:space="0" w:color="auto"/>
                    <w:bottom w:val="none" w:sz="0" w:space="0" w:color="auto"/>
                    <w:right w:val="none" w:sz="0" w:space="0" w:color="auto"/>
                  </w:divBdr>
                  <w:divsChild>
                    <w:div w:id="5398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8956">
      <w:marLeft w:val="0"/>
      <w:marRight w:val="0"/>
      <w:marTop w:val="0"/>
      <w:marBottom w:val="0"/>
      <w:divBdr>
        <w:top w:val="none" w:sz="0" w:space="0" w:color="auto"/>
        <w:left w:val="none" w:sz="0" w:space="0" w:color="auto"/>
        <w:bottom w:val="none" w:sz="0" w:space="0" w:color="auto"/>
        <w:right w:val="none" w:sz="0" w:space="0" w:color="auto"/>
      </w:divBdr>
    </w:div>
    <w:div w:id="539828957">
      <w:marLeft w:val="0"/>
      <w:marRight w:val="0"/>
      <w:marTop w:val="0"/>
      <w:marBottom w:val="0"/>
      <w:divBdr>
        <w:top w:val="none" w:sz="0" w:space="0" w:color="auto"/>
        <w:left w:val="none" w:sz="0" w:space="0" w:color="auto"/>
        <w:bottom w:val="none" w:sz="0" w:space="0" w:color="auto"/>
        <w:right w:val="none" w:sz="0" w:space="0" w:color="auto"/>
      </w:divBdr>
    </w:div>
    <w:div w:id="539828958">
      <w:marLeft w:val="0"/>
      <w:marRight w:val="0"/>
      <w:marTop w:val="0"/>
      <w:marBottom w:val="0"/>
      <w:divBdr>
        <w:top w:val="none" w:sz="0" w:space="0" w:color="auto"/>
        <w:left w:val="none" w:sz="0" w:space="0" w:color="auto"/>
        <w:bottom w:val="none" w:sz="0" w:space="0" w:color="auto"/>
        <w:right w:val="none" w:sz="0" w:space="0" w:color="auto"/>
      </w:divBdr>
    </w:div>
    <w:div w:id="5398289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u.gov.ua/2173471-nakaz-pensijnogo-fondu-ukrayiny-vid-31-07-2025-136-pro-zatverdzhennya-typovyh-informatsijnyh-kartok-administratyvnyh-poslug-z-nadannya-okremyh-derzhavnyh-sotsialnyh-dopomo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nap.ns-gromada.gov.ua/" TargetMode="External"/><Relationship Id="rId4" Type="http://schemas.openxmlformats.org/officeDocument/2006/relationships/settings" Target="settings.xml"/><Relationship Id="rId9" Type="http://schemas.openxmlformats.org/officeDocument/2006/relationships/hyperlink" Target="mailto:cnap@ns-grom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C04B7-BF27-4911-B063-7996802BD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8992</Words>
  <Characters>5126</Characters>
  <Application>Microsoft Office Word</Application>
  <DocSecurity>0</DocSecurity>
  <Lines>42</Lines>
  <Paragraphs>28</Paragraphs>
  <ScaleCrop>false</ScaleCrop>
  <Company>diakov.net</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Инна Луговская</cp:lastModifiedBy>
  <cp:revision>2</cp:revision>
  <cp:lastPrinted>2021-02-02T07:40:00Z</cp:lastPrinted>
  <dcterms:created xsi:type="dcterms:W3CDTF">2025-12-22T12:09:00Z</dcterms:created>
  <dcterms:modified xsi:type="dcterms:W3CDTF">2025-12-22T12:09:00Z</dcterms:modified>
</cp:coreProperties>
</file>