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1D8" w:rsidRDefault="003831D8" w:rsidP="003831D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3831D8" w:rsidRDefault="003831D8" w:rsidP="003831D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3831D8" w:rsidRDefault="003831D8" w:rsidP="003831D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3831D8" w:rsidRDefault="003831D8" w:rsidP="003831D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3831D8" w:rsidRPr="00E12EA7" w:rsidRDefault="003831D8" w:rsidP="003831D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3831D8" w:rsidRPr="00E12EA7" w:rsidRDefault="003831D8" w:rsidP="003831D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3831D8" w:rsidRPr="00E12EA7" w:rsidRDefault="003831D8" w:rsidP="003831D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01297</w:t>
      </w:r>
    </w:p>
    <w:p w:rsidR="003831D8" w:rsidRPr="00E12EA7" w:rsidRDefault="003831D8" w:rsidP="003831D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783CE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довідки про перебування на квартирному обліку</w:t>
      </w: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3831D8" w:rsidRPr="00E12EA7" w:rsidRDefault="003831D8" w:rsidP="003831D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3831D8" w:rsidRDefault="003831D8" w:rsidP="003831D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745C7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Відділ «Центр надання адміністративних послуг» Нижньосірогозької селищної ради </w:t>
      </w:r>
    </w:p>
    <w:p w:rsidR="003831D8" w:rsidRPr="00E12EA7" w:rsidRDefault="003831D8" w:rsidP="003831D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3831D8" w:rsidRPr="00E12EA7" w:rsidRDefault="003831D8" w:rsidP="003831D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3831D8" w:rsidRPr="00E12EA7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3831D8" w:rsidRPr="00E12EA7" w:rsidRDefault="003831D8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E12EA7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E12E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3831D8" w:rsidRPr="00E12EA7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3831D8" w:rsidRPr="00E12EA7" w:rsidRDefault="003831D8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:rsidR="003831D8" w:rsidRPr="00E12EA7" w:rsidRDefault="003831D8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3831D8" w:rsidRPr="00E12EA7" w:rsidRDefault="003831D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3831D8" w:rsidRPr="00E12EA7" w:rsidRDefault="003831D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1D8" w:rsidRPr="00E12EA7" w:rsidRDefault="003831D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8" w:rsidRPr="00E12EA7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3831D8" w:rsidRPr="00E12EA7" w:rsidRDefault="003831D8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3831D8" w:rsidRPr="00E12EA7" w:rsidRDefault="003831D8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3831D8" w:rsidRPr="00E12EA7" w:rsidRDefault="003831D8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3831D8" w:rsidRPr="00E12EA7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3831D8" w:rsidRPr="00E12EA7" w:rsidRDefault="003831D8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cnap@ns-gromada.gov.ua</w:t>
              </w:r>
            </w:hyperlink>
            <w:r w:rsidRPr="00E12EA7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https://cnap.ns-gromada.gov.ua</w:t>
              </w:r>
            </w:hyperlink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3831D8" w:rsidRPr="00E12EA7" w:rsidRDefault="003831D8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31D8" w:rsidRDefault="003831D8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адміністративні послуги»;</w:t>
            </w:r>
          </w:p>
          <w:p w:rsidR="003831D8" w:rsidRDefault="003831D8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місцеве самоврядування в Україні»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3831D8" w:rsidRPr="00E12EA7" w:rsidRDefault="003831D8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4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31D8" w:rsidRPr="00E12EA7" w:rsidRDefault="003831D8" w:rsidP="00E57BF4">
            <w:pPr>
              <w:shd w:val="clear" w:color="auto" w:fill="FFFFFF"/>
              <w:spacing w:after="15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3831D8" w:rsidRPr="00BD45B7" w:rsidRDefault="003831D8" w:rsidP="00E57BF4">
            <w:pPr>
              <w:pStyle w:val="TableParagraph"/>
              <w:ind w:left="172" w:right="155" w:firstLine="225"/>
              <w:jc w:val="center"/>
              <w:rPr>
                <w:sz w:val="24"/>
                <w:szCs w:val="24"/>
              </w:rPr>
            </w:pPr>
            <w:r w:rsidRPr="00BD45B7">
              <w:rPr>
                <w:sz w:val="24"/>
                <w:szCs w:val="24"/>
              </w:rPr>
              <w:t>Підзаконні нормативно-правові акти</w:t>
            </w:r>
          </w:p>
        </w:tc>
        <w:tc>
          <w:tcPr>
            <w:tcW w:w="6743" w:type="dxa"/>
            <w:gridSpan w:val="2"/>
          </w:tcPr>
          <w:p w:rsidR="003831D8" w:rsidRPr="00BD45B7" w:rsidRDefault="003831D8" w:rsidP="00E57BF4">
            <w:pPr>
              <w:pStyle w:val="TableParagraph"/>
              <w:spacing w:before="0"/>
              <w:ind w:left="0" w:right="-113" w:firstLine="69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3831D8" w:rsidRPr="00E12EA7" w:rsidRDefault="003831D8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  <w:t>Звернення фізичної особи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745C70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Заява;</w:t>
            </w:r>
          </w:p>
          <w:p w:rsidR="003831D8" w:rsidRPr="00745C70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копія довідки про реєстраційний номер облікової картки платника податків;</w:t>
            </w:r>
          </w:p>
          <w:p w:rsidR="003831D8" w:rsidRPr="00745C70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паспорт громадянина України;</w:t>
            </w:r>
          </w:p>
          <w:p w:rsidR="003831D8" w:rsidRPr="00BD45B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інформація адміністративної комісії, за наявності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Порядок та спосіб подання </w:t>
            </w: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Особисто або через уповноважену особу 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робочий день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58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подала недостовірні відомості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Довідка-характеристика на громадян або відмова у видачі довідка-характеристика на громадян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E12EA7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 в центрі надання адміністративних послуг.</w:t>
            </w:r>
          </w:p>
        </w:tc>
      </w:tr>
      <w:tr w:rsidR="003831D8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5"/>
        </w:trPr>
        <w:tc>
          <w:tcPr>
            <w:tcW w:w="556" w:type="dxa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284" w:type="dxa"/>
            <w:gridSpan w:val="2"/>
          </w:tcPr>
          <w:p w:rsidR="003831D8" w:rsidRPr="00E12EA7" w:rsidRDefault="003831D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Примітка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31D8" w:rsidRPr="00B13DD5" w:rsidRDefault="003831D8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32A8" w:rsidRDefault="00D532A8"/>
    <w:p w:rsidR="003831D8" w:rsidRDefault="003831D8"/>
    <w:p w:rsidR="003831D8" w:rsidRPr="00326BC4" w:rsidRDefault="003831D8" w:rsidP="003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3831D8" w:rsidRPr="00326BC4" w:rsidRDefault="003831D8" w:rsidP="003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3831D8" w:rsidRPr="00326BC4" w:rsidRDefault="003831D8" w:rsidP="003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01297</w:t>
      </w:r>
    </w:p>
    <w:p w:rsidR="003831D8" w:rsidRPr="00326BC4" w:rsidRDefault="003831D8" w:rsidP="003831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237C9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довідки-характеристики на громадян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3831D8" w:rsidRPr="00326BC4" w:rsidRDefault="003831D8" w:rsidP="003831D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3831D8" w:rsidRDefault="003831D8" w:rsidP="003831D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Відділ «Центр надання адміністративних послуг» 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ої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селищн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ої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рад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и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3831D8" w:rsidRPr="00326BC4" w:rsidRDefault="003831D8" w:rsidP="003831D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3831D8" w:rsidRPr="00326BC4" w:rsidRDefault="003831D8" w:rsidP="003831D8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26"/>
        <w:gridCol w:w="2017"/>
        <w:gridCol w:w="2422"/>
        <w:gridCol w:w="1728"/>
      </w:tblGrid>
      <w:tr w:rsidR="003831D8" w:rsidRPr="00326BC4" w:rsidTr="00E57BF4">
        <w:tc>
          <w:tcPr>
            <w:tcW w:w="470" w:type="dxa"/>
          </w:tcPr>
          <w:p w:rsidR="003831D8" w:rsidRPr="00326BC4" w:rsidRDefault="003831D8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3426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3831D8" w:rsidRPr="00326BC4" w:rsidTr="00E57BF4">
        <w:tc>
          <w:tcPr>
            <w:tcW w:w="470" w:type="dxa"/>
          </w:tcPr>
          <w:p w:rsidR="003831D8" w:rsidRPr="00326BC4" w:rsidRDefault="003831D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426" w:type="dxa"/>
          </w:tcPr>
          <w:p w:rsidR="003831D8" w:rsidRPr="00326BC4" w:rsidRDefault="003831D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Прийняття документів, необхідних для надання адміністративної послуги </w:t>
            </w:r>
          </w:p>
          <w:p w:rsidR="003831D8" w:rsidRPr="00326BC4" w:rsidRDefault="003831D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31D8" w:rsidRPr="00326BC4" w:rsidTr="00E57BF4">
        <w:tc>
          <w:tcPr>
            <w:tcW w:w="470" w:type="dxa"/>
          </w:tcPr>
          <w:p w:rsidR="003831D8" w:rsidRPr="00326BC4" w:rsidRDefault="003831D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426" w:type="dxa"/>
          </w:tcPr>
          <w:p w:rsidR="003831D8" w:rsidRPr="00326BC4" w:rsidRDefault="003831D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Реєстрація заяви, 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несення даних  до ІС "Вулик та E-ЦНАП </w:t>
            </w:r>
            <w:proofErr w:type="spellStart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31D8" w:rsidRPr="00326BC4" w:rsidTr="00E57BF4">
        <w:trPr>
          <w:trHeight w:val="1854"/>
        </w:trPr>
        <w:tc>
          <w:tcPr>
            <w:tcW w:w="470" w:type="dxa"/>
          </w:tcPr>
          <w:p w:rsidR="003831D8" w:rsidRPr="00326BC4" w:rsidRDefault="003831D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426" w:type="dxa"/>
          </w:tcPr>
          <w:p w:rsidR="003831D8" w:rsidRDefault="003831D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Розгляд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заяви, перегляд відомостей адміністративної комісії Нижньосірогозької селищної ради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формування результату надання адміністративної послуги: </w:t>
            </w:r>
          </w:p>
          <w:p w:rsidR="003831D8" w:rsidRDefault="003831D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довідки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; </w:t>
            </w:r>
          </w:p>
          <w:p w:rsidR="003831D8" w:rsidRPr="00326BC4" w:rsidRDefault="003831D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- відмову у видачі довідки.</w:t>
            </w:r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31D8" w:rsidRPr="00326BC4" w:rsidTr="00E57BF4">
        <w:trPr>
          <w:trHeight w:val="889"/>
        </w:trPr>
        <w:tc>
          <w:tcPr>
            <w:tcW w:w="470" w:type="dxa"/>
          </w:tcPr>
          <w:p w:rsidR="003831D8" w:rsidRDefault="003831D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426" w:type="dxa"/>
          </w:tcPr>
          <w:p w:rsidR="003831D8" w:rsidRPr="0047597E" w:rsidRDefault="003831D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Реєстрація, підпис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ання</w:t>
            </w: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довідки</w:t>
            </w:r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31D8" w:rsidRPr="00326BC4" w:rsidTr="00E57BF4">
        <w:tc>
          <w:tcPr>
            <w:tcW w:w="470" w:type="dxa"/>
          </w:tcPr>
          <w:p w:rsidR="003831D8" w:rsidRPr="00326BC4" w:rsidRDefault="003831D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3426" w:type="dxa"/>
          </w:tcPr>
          <w:p w:rsidR="003831D8" w:rsidRPr="00326BC4" w:rsidRDefault="003831D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 до ІС "Вулик та E-ЦНАП </w:t>
            </w:r>
            <w:proofErr w:type="spellStart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 результати послуги</w:t>
            </w:r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37C9D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31D8" w:rsidRPr="00326BC4" w:rsidTr="00E57BF4">
        <w:tc>
          <w:tcPr>
            <w:tcW w:w="470" w:type="dxa"/>
          </w:tcPr>
          <w:p w:rsidR="003831D8" w:rsidRPr="00326BC4" w:rsidRDefault="003831D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426" w:type="dxa"/>
          </w:tcPr>
          <w:p w:rsidR="003831D8" w:rsidRPr="00326BC4" w:rsidRDefault="003831D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017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31D8" w:rsidRPr="00326BC4" w:rsidRDefault="003831D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31D8" w:rsidRPr="00326BC4" w:rsidTr="00E57BF4">
        <w:tc>
          <w:tcPr>
            <w:tcW w:w="8335" w:type="dxa"/>
            <w:gridSpan w:val="4"/>
          </w:tcPr>
          <w:p w:rsidR="003831D8" w:rsidRPr="00354CB3" w:rsidRDefault="003831D8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1728" w:type="dxa"/>
          </w:tcPr>
          <w:p w:rsidR="003831D8" w:rsidRPr="00326BC4" w:rsidRDefault="003831D8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3831D8" w:rsidRPr="00326BC4" w:rsidTr="00E57BF4">
        <w:tc>
          <w:tcPr>
            <w:tcW w:w="8335" w:type="dxa"/>
            <w:gridSpan w:val="4"/>
          </w:tcPr>
          <w:p w:rsidR="003831D8" w:rsidRPr="00354CB3" w:rsidRDefault="003831D8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728" w:type="dxa"/>
          </w:tcPr>
          <w:p w:rsidR="003831D8" w:rsidRDefault="003831D8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831D8" w:rsidRDefault="003831D8"/>
    <w:sectPr w:rsidR="003831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8"/>
    <w:rsid w:val="002D412F"/>
    <w:rsid w:val="003831D8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8721"/>
  <w15:chartTrackingRefBased/>
  <w15:docId w15:val="{0802A4F1-A58B-4DF9-A57D-2D42EDB9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1D8"/>
  </w:style>
  <w:style w:type="paragraph" w:styleId="1">
    <w:name w:val="heading 1"/>
    <w:basedOn w:val="a"/>
    <w:next w:val="a"/>
    <w:link w:val="10"/>
    <w:uiPriority w:val="9"/>
    <w:qFormat/>
    <w:rsid w:val="0038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1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1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1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3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3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1D8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3831D8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2638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2025-12-18T14:14:00Z</dcterms:created>
  <dcterms:modified xsi:type="dcterms:W3CDTF">2025-12-18T14:15:00Z</dcterms:modified>
</cp:coreProperties>
</file>