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E3" w:rsidRPr="00A242B9" w:rsidRDefault="000E3CF4" w:rsidP="00C83DBA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</w:pPr>
      <w:r w:rsidRPr="00A242B9"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  <w:t>П</w:t>
      </w:r>
      <w:r w:rsidR="006D54E3" w:rsidRPr="00A242B9"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  <w:t>ОЯСНЮВАЛЬНА ЗАПИСКА</w:t>
      </w:r>
    </w:p>
    <w:p w:rsidR="00713038" w:rsidRPr="00A242B9" w:rsidRDefault="006D54E3" w:rsidP="00A578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A242B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до проекту рішення </w:t>
      </w:r>
      <w:r w:rsidR="00C83DBA" w:rsidRPr="00A242B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"</w:t>
      </w:r>
      <w:r w:rsidR="005058A6" w:rsidRPr="00A242B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Про </w:t>
      </w:r>
      <w:r w:rsidR="00141B93" w:rsidRPr="00A242B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внесення змін до </w:t>
      </w:r>
      <w:r w:rsidR="005058A6" w:rsidRPr="00A242B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Програми розроблення містобудівної документації населених пунктів Броварської міської територіальної громади Броварського району Київської області</w:t>
      </w:r>
      <w:r w:rsidR="00FF3845" w:rsidRPr="00A242B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</w:p>
    <w:p w:rsidR="005459AD" w:rsidRPr="00A242B9" w:rsidRDefault="00FF3845" w:rsidP="00A578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A242B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на 2021 - 2023 роки</w:t>
      </w:r>
      <w:r w:rsidR="00C83DBA" w:rsidRPr="00A242B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"</w:t>
      </w:r>
    </w:p>
    <w:p w:rsidR="00C83DBA" w:rsidRPr="00A242B9" w:rsidRDefault="00A578EC" w:rsidP="00A578E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Пояснювальна записка підготовлена відповідно до ст. 2</w:t>
      </w:r>
      <w:r w:rsidR="00EC6362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Регламенту Броварської міської ради Броварського району Київської області </w:t>
      </w:r>
      <w:r w:rsidRPr="00A242B9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 скликання.</w:t>
      </w:r>
    </w:p>
    <w:p w:rsidR="00A242B9" w:rsidRPr="00A242B9" w:rsidRDefault="00D356B2" w:rsidP="00A242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A578EC" w:rsidRPr="00A242B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Обґрунтування необхідності прийняття рішення.</w:t>
      </w:r>
      <w:r w:rsidR="00A578EC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42B9" w:rsidRPr="00A242B9">
        <w:rPr>
          <w:rFonts w:ascii="Times New Roman" w:hAnsi="Times New Roman"/>
          <w:color w:val="000000"/>
          <w:sz w:val="28"/>
          <w:szCs w:val="28"/>
          <w:lang w:val="uk-UA"/>
        </w:rPr>
        <w:t>Внесення змін до Програми викликане обставинами форс-мажорного характеру, а саме: впровадження воєнного стану в Україні та обмеження доступу до інформації Державного земельного кадастру, що унеможливлює виконання запланованого обсягу робіт з розроблення містобудівної документації населених пунктів Броварської міської територіальної громади. Внесення змін полягає в приведенні у відповідність до реально використаних коштів в 2022 році  та запланованих витрат на 2023 рік.</w:t>
      </w:r>
    </w:p>
    <w:p w:rsidR="00345E25" w:rsidRPr="00A242B9" w:rsidRDefault="00345E25" w:rsidP="00D356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42B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2. Мета і шляхи її досягнення. </w:t>
      </w:r>
      <w:r w:rsidR="00A834F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Метою рішення є внесення змін до</w:t>
      </w:r>
      <w:r w:rsidR="00E22B3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Програми для забезпеченн</w:t>
      </w:r>
      <w:r w:rsidR="004B2455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ефективного</w:t>
      </w:r>
      <w:r w:rsidR="00E22B3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834F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використання коштів місцевого бюджету в ході </w:t>
      </w:r>
      <w:r w:rsidR="00E22B3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реалізації </w:t>
      </w:r>
      <w:r w:rsidR="00A834F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Програми щодо розроблення містобудівної документації </w:t>
      </w:r>
      <w:r w:rsidR="00E22B3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Броварської міської територіальної громади</w:t>
      </w:r>
      <w:r w:rsidR="00A834F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</w:t>
      </w:r>
      <w:r w:rsidR="00E22B3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</w:t>
      </w:r>
      <w:r w:rsidR="009A3F41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лексного вирішення містобудівних питань територіальної</w:t>
      </w:r>
      <w:r w:rsidR="00E22B3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громади.</w:t>
      </w:r>
    </w:p>
    <w:p w:rsidR="005058A6" w:rsidRPr="00A242B9" w:rsidRDefault="00345E25" w:rsidP="00D356B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42B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3. Правові аспекти. </w:t>
      </w:r>
      <w:r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Повноваження</w:t>
      </w:r>
      <w:r w:rsidR="00121354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058A6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затвердження місцевих містобудівних програм передбачено пунктом 42 </w:t>
      </w:r>
      <w:r w:rsidR="00887897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частини 1 </w:t>
      </w:r>
      <w:r w:rsidR="005058A6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статті 26, підготовка та подання </w:t>
      </w:r>
      <w:r w:rsidR="005058A6" w:rsidRPr="00A242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="005058A6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затвердження ради місцевих містобудівних програм - пунктом 6 статті 31  Закону України "Про місцеве самоврядування в Україні". Фінансування робіт з планування територій </w:t>
      </w:r>
      <w:r w:rsidR="00397367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населених пунктів за рахунок коштів відповідних місцевих бюджетів </w:t>
      </w:r>
      <w:r w:rsidR="00E22B3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передбачено частиною другою статті 10 Закону України "Про регулювання містобудівної діяльності".</w:t>
      </w:r>
    </w:p>
    <w:p w:rsidR="002577CA" w:rsidRPr="00A242B9" w:rsidRDefault="00121354" w:rsidP="00345E25">
      <w:pPr>
        <w:pStyle w:val="a4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42B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4. Фінансово-економічне обґрунтування</w:t>
      </w:r>
      <w:r w:rsidR="009745C5" w:rsidRPr="00A242B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. </w:t>
      </w:r>
      <w:r w:rsidR="009745C5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Внесення змін </w:t>
      </w:r>
      <w:r w:rsidR="009926FC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передбачає перерозподіл коштів між заходами Програми.</w:t>
      </w:r>
      <w:r w:rsidR="002577CA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Загальний обсяг фінансування Програми </w:t>
      </w:r>
      <w:r w:rsidR="00D356B2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03D04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меншується</w:t>
      </w:r>
      <w:r w:rsidR="00D356B2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</w:t>
      </w:r>
      <w:r w:rsidR="00103D04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9817</w:t>
      </w:r>
      <w:r w:rsidR="00D356B2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,0 </w:t>
      </w:r>
      <w:proofErr w:type="spellStart"/>
      <w:r w:rsidR="00D356B2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 w:rsidR="00D356B2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.: з </w:t>
      </w:r>
      <w:r w:rsidR="00103D04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12927,0 </w:t>
      </w:r>
      <w:r w:rsidR="002577CA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 грн.</w:t>
      </w:r>
      <w:r w:rsidR="00D356B2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r w:rsidR="00103D04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3110</w:t>
      </w:r>
      <w:r w:rsidR="00D356B2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,0 </w:t>
      </w:r>
      <w:proofErr w:type="spellStart"/>
      <w:r w:rsidR="00D356B2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 w:rsidR="00D356B2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B2455" w:rsidRPr="00A242B9" w:rsidRDefault="00121354" w:rsidP="00345E25">
      <w:pPr>
        <w:pStyle w:val="a4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42B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5. Прогноз результатів. </w:t>
      </w:r>
      <w:r w:rsidR="004B2455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Внесення змін до Програми з р</w:t>
      </w:r>
      <w:r w:rsidR="00141B9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озроблення містобудівної документації на місцевому рівні надасть можливість</w:t>
      </w:r>
      <w:r w:rsidR="004B2455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забезпечення ефективного використання коштів місцевого бюджету в ході реалізації Програми</w:t>
      </w:r>
      <w:r w:rsidR="00141B9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B2455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потреб</w:t>
      </w:r>
      <w:r w:rsidR="00141B9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B2455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Броварської </w:t>
      </w:r>
      <w:r w:rsidR="00EC6362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міської </w:t>
      </w:r>
      <w:r w:rsidR="00141B9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територіальної громади</w:t>
      </w:r>
      <w:r w:rsidR="004B2455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4F2FE1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536AD" w:rsidRPr="00A242B9" w:rsidRDefault="00F536AD" w:rsidP="00711339">
      <w:pPr>
        <w:pStyle w:val="a4"/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42B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6. Суб'єкт подання. </w:t>
      </w:r>
      <w:r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містобудування та архітектури виконавчого комітету Броварської міської ради Броварського району Київської області.</w:t>
      </w:r>
    </w:p>
    <w:p w:rsidR="00711339" w:rsidRPr="00A242B9" w:rsidRDefault="00711339" w:rsidP="00711339">
      <w:pPr>
        <w:pStyle w:val="a4"/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527E" w:rsidRPr="00A242B9" w:rsidRDefault="006F527E" w:rsidP="00DD280E">
      <w:pPr>
        <w:pStyle w:val="a4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42B9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Доповідач:</w:t>
      </w:r>
      <w:r w:rsidRPr="00A242B9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начальник управління містобудування та архітектури - головний архітектор міста Світлана </w:t>
      </w:r>
      <w:proofErr w:type="spellStart"/>
      <w:r w:rsidRPr="00A242B9">
        <w:rPr>
          <w:rFonts w:ascii="Times New Roman" w:hAnsi="Times New Roman"/>
          <w:color w:val="000000"/>
          <w:sz w:val="28"/>
          <w:szCs w:val="28"/>
          <w:lang w:val="uk-UA"/>
        </w:rPr>
        <w:t>Батинчук</w:t>
      </w:r>
      <w:proofErr w:type="spellEnd"/>
      <w:r w:rsidRPr="00A242B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11339" w:rsidRPr="00A242B9" w:rsidRDefault="006F527E" w:rsidP="00632346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42B9">
        <w:rPr>
          <w:rFonts w:ascii="Times New Roman" w:hAnsi="Times New Roman"/>
          <w:color w:val="000000"/>
          <w:sz w:val="28"/>
          <w:szCs w:val="28"/>
          <w:lang w:val="uk-UA"/>
        </w:rPr>
        <w:t>Відповідальна особа за підготовку проекту рішення: заступник начальника управління містобудування та архітектури - начальник Служби містобудівного кадастру Лілія Рибакова.</w:t>
      </w:r>
    </w:p>
    <w:p w:rsidR="00711339" w:rsidRPr="00A242B9" w:rsidRDefault="00711339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42B9"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</w:p>
    <w:p w:rsidR="00711339" w:rsidRPr="00711339" w:rsidRDefault="00711339" w:rsidP="0071133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1339"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</w:p>
    <w:p w:rsidR="00711339" w:rsidRPr="00711339" w:rsidRDefault="00711339" w:rsidP="0071133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1339">
        <w:rPr>
          <w:rFonts w:ascii="Times New Roman" w:hAnsi="Times New Roman" w:cs="Times New Roman"/>
          <w:b/>
          <w:sz w:val="24"/>
          <w:szCs w:val="24"/>
        </w:rPr>
        <w:t>Порівняльна</w:t>
      </w:r>
      <w:proofErr w:type="spellEnd"/>
      <w:r w:rsidRPr="007113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339">
        <w:rPr>
          <w:rFonts w:ascii="Times New Roman" w:hAnsi="Times New Roman" w:cs="Times New Roman"/>
          <w:b/>
          <w:sz w:val="24"/>
          <w:szCs w:val="24"/>
        </w:rPr>
        <w:t>таблиця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11339" w:rsidRPr="00711339" w:rsidTr="00711339">
        <w:trPr>
          <w:trHeight w:val="476"/>
        </w:trPr>
        <w:tc>
          <w:tcPr>
            <w:tcW w:w="4785" w:type="dxa"/>
            <w:vAlign w:val="center"/>
          </w:tcPr>
          <w:p w:rsidR="00711339" w:rsidRPr="004C1C66" w:rsidRDefault="00711339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1C66">
              <w:rPr>
                <w:rFonts w:ascii="Times New Roman" w:hAnsi="Times New Roman" w:cs="Times New Roman"/>
                <w:b/>
                <w:sz w:val="28"/>
                <w:szCs w:val="28"/>
              </w:rPr>
              <w:t>Діюче</w:t>
            </w:r>
            <w:proofErr w:type="spellEnd"/>
            <w:r w:rsidRPr="004C1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1C66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proofErr w:type="spellEnd"/>
          </w:p>
        </w:tc>
        <w:tc>
          <w:tcPr>
            <w:tcW w:w="4786" w:type="dxa"/>
            <w:vAlign w:val="center"/>
          </w:tcPr>
          <w:p w:rsidR="00711339" w:rsidRPr="004C1C66" w:rsidRDefault="00711339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1C66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Проектне</w:t>
            </w:r>
            <w:proofErr w:type="spellEnd"/>
            <w:r w:rsidRPr="004C1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1C66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proofErr w:type="spellEnd"/>
          </w:p>
        </w:tc>
      </w:tr>
      <w:tr w:rsidR="00711339" w:rsidRPr="00711339" w:rsidTr="00711339">
        <w:trPr>
          <w:trHeight w:val="476"/>
        </w:trPr>
        <w:tc>
          <w:tcPr>
            <w:tcW w:w="9571" w:type="dxa"/>
            <w:gridSpan w:val="2"/>
            <w:vAlign w:val="center"/>
          </w:tcPr>
          <w:p w:rsidR="00711339" w:rsidRPr="00711339" w:rsidRDefault="00711339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113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Комплексний план просторового розвитку території територіальної громади</w:t>
            </w:r>
          </w:p>
        </w:tc>
      </w:tr>
      <w:tr w:rsidR="00711339" w:rsidRPr="00711339" w:rsidTr="00711339">
        <w:trPr>
          <w:trHeight w:val="476"/>
        </w:trPr>
        <w:tc>
          <w:tcPr>
            <w:tcW w:w="4785" w:type="dxa"/>
            <w:vAlign w:val="center"/>
          </w:tcPr>
          <w:p w:rsidR="00711339" w:rsidRPr="00711339" w:rsidRDefault="00711339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10000,00</w:t>
            </w:r>
          </w:p>
        </w:tc>
        <w:tc>
          <w:tcPr>
            <w:tcW w:w="4786" w:type="dxa"/>
            <w:vAlign w:val="center"/>
          </w:tcPr>
          <w:p w:rsidR="00711339" w:rsidRPr="00711339" w:rsidRDefault="009F71AF" w:rsidP="009F7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11339" w:rsidRPr="00711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711339" w:rsidRPr="00711339" w:rsidTr="00711339">
        <w:trPr>
          <w:trHeight w:val="476"/>
        </w:trPr>
        <w:tc>
          <w:tcPr>
            <w:tcW w:w="9571" w:type="dxa"/>
            <w:gridSpan w:val="2"/>
            <w:vAlign w:val="center"/>
          </w:tcPr>
          <w:p w:rsidR="00711339" w:rsidRPr="00711339" w:rsidRDefault="00711339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Детальні плани територій  та внесення змін</w:t>
            </w:r>
          </w:p>
        </w:tc>
      </w:tr>
      <w:tr w:rsidR="00711339" w:rsidRPr="00711339" w:rsidTr="00711339">
        <w:trPr>
          <w:trHeight w:val="476"/>
        </w:trPr>
        <w:tc>
          <w:tcPr>
            <w:tcW w:w="4785" w:type="dxa"/>
            <w:vAlign w:val="center"/>
          </w:tcPr>
          <w:p w:rsidR="00711339" w:rsidRPr="00711339" w:rsidRDefault="009F71AF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1510</w:t>
            </w:r>
            <w:r w:rsidR="00D35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4786" w:type="dxa"/>
            <w:vAlign w:val="center"/>
          </w:tcPr>
          <w:p w:rsidR="00711339" w:rsidRPr="00711339" w:rsidRDefault="009F71AF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5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510,00</w:t>
            </w:r>
          </w:p>
        </w:tc>
      </w:tr>
      <w:tr w:rsidR="00711339" w:rsidRPr="00711339" w:rsidTr="00711339">
        <w:trPr>
          <w:trHeight w:val="476"/>
        </w:trPr>
        <w:tc>
          <w:tcPr>
            <w:tcW w:w="9571" w:type="dxa"/>
            <w:gridSpan w:val="2"/>
            <w:vAlign w:val="center"/>
          </w:tcPr>
          <w:p w:rsidR="00711339" w:rsidRPr="00711339" w:rsidRDefault="00711339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 Експертиза, рецензії, висновки</w:t>
            </w:r>
          </w:p>
        </w:tc>
      </w:tr>
      <w:tr w:rsidR="00711339" w:rsidRPr="00711339" w:rsidTr="00711339">
        <w:trPr>
          <w:trHeight w:val="476"/>
        </w:trPr>
        <w:tc>
          <w:tcPr>
            <w:tcW w:w="4785" w:type="dxa"/>
            <w:vAlign w:val="center"/>
          </w:tcPr>
          <w:p w:rsidR="00711339" w:rsidRPr="00711339" w:rsidRDefault="00D356B2" w:rsidP="009F7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F7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4786" w:type="dxa"/>
            <w:vAlign w:val="center"/>
          </w:tcPr>
          <w:p w:rsidR="00711339" w:rsidRPr="00711339" w:rsidRDefault="009F71AF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</w:t>
            </w:r>
            <w:r w:rsidR="00D35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711339" w:rsidRPr="00711339" w:rsidTr="00711339">
        <w:trPr>
          <w:trHeight w:val="476"/>
        </w:trPr>
        <w:tc>
          <w:tcPr>
            <w:tcW w:w="9571" w:type="dxa"/>
            <w:gridSpan w:val="2"/>
            <w:vAlign w:val="center"/>
          </w:tcPr>
          <w:p w:rsidR="00711339" w:rsidRPr="00711339" w:rsidRDefault="00711339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 Друкування оголошень та повідомлень в засобах масової інформації</w:t>
            </w:r>
          </w:p>
        </w:tc>
      </w:tr>
      <w:tr w:rsidR="00711339" w:rsidRPr="00711339" w:rsidTr="00711339">
        <w:trPr>
          <w:trHeight w:val="476"/>
        </w:trPr>
        <w:tc>
          <w:tcPr>
            <w:tcW w:w="4785" w:type="dxa"/>
            <w:vAlign w:val="center"/>
          </w:tcPr>
          <w:p w:rsidR="00711339" w:rsidRPr="00711339" w:rsidRDefault="009F71AF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5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711339" w:rsidRPr="007113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786" w:type="dxa"/>
            <w:vAlign w:val="center"/>
          </w:tcPr>
          <w:p w:rsidR="00711339" w:rsidRPr="00711339" w:rsidRDefault="009F71AF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711339" w:rsidRPr="007113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11339" w:rsidRPr="007113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11339" w:rsidRPr="00711339" w:rsidTr="00711339">
        <w:trPr>
          <w:trHeight w:val="476"/>
        </w:trPr>
        <w:tc>
          <w:tcPr>
            <w:tcW w:w="9571" w:type="dxa"/>
            <w:gridSpan w:val="2"/>
            <w:vAlign w:val="center"/>
          </w:tcPr>
          <w:p w:rsidR="00711339" w:rsidRPr="00711339" w:rsidRDefault="00711339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1339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</w:t>
            </w:r>
            <w:proofErr w:type="spellEnd"/>
            <w:r w:rsidRPr="00711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339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  <w:r w:rsidRPr="00711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1339">
              <w:rPr>
                <w:rFonts w:ascii="Times New Roman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  <w:r w:rsidRPr="00711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тис. </w:t>
            </w:r>
            <w:proofErr w:type="spellStart"/>
            <w:r w:rsidRPr="00711339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  <w:r w:rsidRPr="00711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11339" w:rsidRPr="00711339" w:rsidTr="00711339">
        <w:trPr>
          <w:trHeight w:val="476"/>
        </w:trPr>
        <w:tc>
          <w:tcPr>
            <w:tcW w:w="4785" w:type="dxa"/>
            <w:vAlign w:val="center"/>
          </w:tcPr>
          <w:p w:rsidR="00711339" w:rsidRPr="00711339" w:rsidRDefault="009F71AF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12927</w:t>
            </w:r>
            <w:r w:rsidR="00711339" w:rsidRPr="007113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4786" w:type="dxa"/>
            <w:vAlign w:val="center"/>
          </w:tcPr>
          <w:p w:rsidR="00711339" w:rsidRPr="00711339" w:rsidRDefault="009F71AF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3110</w:t>
            </w:r>
            <w:r w:rsidR="00D356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</w:p>
        </w:tc>
      </w:tr>
    </w:tbl>
    <w:p w:rsidR="00711339" w:rsidRPr="00711339" w:rsidRDefault="00711339" w:rsidP="00711339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</w:p>
    <w:p w:rsidR="006D54E3" w:rsidRPr="00711339" w:rsidRDefault="006D54E3" w:rsidP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33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711339" w:rsidRDefault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339">
        <w:rPr>
          <w:rFonts w:ascii="Times New Roman" w:hAnsi="Times New Roman" w:cs="Times New Roman"/>
          <w:sz w:val="28"/>
          <w:szCs w:val="28"/>
          <w:lang w:val="uk-UA"/>
        </w:rPr>
        <w:t>містобудування та архітектури</w:t>
      </w:r>
      <w:r w:rsidR="00F536AD" w:rsidRPr="00711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339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141B93" w:rsidRPr="00711339" w:rsidRDefault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339">
        <w:rPr>
          <w:rFonts w:ascii="Times New Roman" w:hAnsi="Times New Roman" w:cs="Times New Roman"/>
          <w:sz w:val="28"/>
          <w:szCs w:val="28"/>
          <w:lang w:val="uk-UA"/>
        </w:rPr>
        <w:t xml:space="preserve">головний архітектор міста                                                </w:t>
      </w:r>
      <w:r w:rsidR="00F536AD" w:rsidRPr="00711339">
        <w:rPr>
          <w:rFonts w:ascii="Times New Roman" w:hAnsi="Times New Roman" w:cs="Times New Roman"/>
          <w:sz w:val="28"/>
          <w:szCs w:val="28"/>
          <w:lang w:val="uk-UA"/>
        </w:rPr>
        <w:t>Світлана БАТИНЧУК</w:t>
      </w:r>
    </w:p>
    <w:sectPr w:rsidR="00141B93" w:rsidRPr="00711339" w:rsidSect="00A242B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DE0"/>
    <w:multiLevelType w:val="hybridMultilevel"/>
    <w:tmpl w:val="DB9A4C1E"/>
    <w:lvl w:ilvl="0" w:tplc="B26431B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characterSpacingControl w:val="doNotCompress"/>
  <w:compat>
    <w:useFELayout/>
  </w:compat>
  <w:rsids>
    <w:rsidRoot w:val="006D54E3"/>
    <w:rsid w:val="00016938"/>
    <w:rsid w:val="00046A86"/>
    <w:rsid w:val="000532FD"/>
    <w:rsid w:val="000C3FE4"/>
    <w:rsid w:val="000E3CF4"/>
    <w:rsid w:val="00103D04"/>
    <w:rsid w:val="00113C55"/>
    <w:rsid w:val="00121354"/>
    <w:rsid w:val="00141B93"/>
    <w:rsid w:val="001A47C3"/>
    <w:rsid w:val="001F3CCE"/>
    <w:rsid w:val="002577CA"/>
    <w:rsid w:val="00280A63"/>
    <w:rsid w:val="00294402"/>
    <w:rsid w:val="002C663D"/>
    <w:rsid w:val="00307BB5"/>
    <w:rsid w:val="00343CF2"/>
    <w:rsid w:val="00345E25"/>
    <w:rsid w:val="00397367"/>
    <w:rsid w:val="003E2413"/>
    <w:rsid w:val="004311C7"/>
    <w:rsid w:val="004B2455"/>
    <w:rsid w:val="004C1C66"/>
    <w:rsid w:val="004F2FE1"/>
    <w:rsid w:val="005058A6"/>
    <w:rsid w:val="005455E7"/>
    <w:rsid w:val="005459AD"/>
    <w:rsid w:val="00592283"/>
    <w:rsid w:val="0059252E"/>
    <w:rsid w:val="005F193E"/>
    <w:rsid w:val="00612166"/>
    <w:rsid w:val="0062318D"/>
    <w:rsid w:val="006234EF"/>
    <w:rsid w:val="00632346"/>
    <w:rsid w:val="00643425"/>
    <w:rsid w:val="006A3E41"/>
    <w:rsid w:val="006B22C3"/>
    <w:rsid w:val="006D54E3"/>
    <w:rsid w:val="006F527E"/>
    <w:rsid w:val="00711339"/>
    <w:rsid w:val="00713038"/>
    <w:rsid w:val="00790DB8"/>
    <w:rsid w:val="007B3B3B"/>
    <w:rsid w:val="00843D5A"/>
    <w:rsid w:val="00887897"/>
    <w:rsid w:val="00895058"/>
    <w:rsid w:val="008972D6"/>
    <w:rsid w:val="008E4C42"/>
    <w:rsid w:val="008F4205"/>
    <w:rsid w:val="00946FE1"/>
    <w:rsid w:val="009575FE"/>
    <w:rsid w:val="009745C5"/>
    <w:rsid w:val="009926FC"/>
    <w:rsid w:val="009A3F41"/>
    <w:rsid w:val="009D1FB9"/>
    <w:rsid w:val="009E1BA7"/>
    <w:rsid w:val="009F0336"/>
    <w:rsid w:val="009F71AF"/>
    <w:rsid w:val="00A242B9"/>
    <w:rsid w:val="00A578EC"/>
    <w:rsid w:val="00A834F3"/>
    <w:rsid w:val="00AD42D9"/>
    <w:rsid w:val="00B56E42"/>
    <w:rsid w:val="00B65C55"/>
    <w:rsid w:val="00C83DBA"/>
    <w:rsid w:val="00D12B22"/>
    <w:rsid w:val="00D22D28"/>
    <w:rsid w:val="00D25CC8"/>
    <w:rsid w:val="00D356B2"/>
    <w:rsid w:val="00D73291"/>
    <w:rsid w:val="00DA0C96"/>
    <w:rsid w:val="00DD280E"/>
    <w:rsid w:val="00DF2E26"/>
    <w:rsid w:val="00E05F02"/>
    <w:rsid w:val="00E22B33"/>
    <w:rsid w:val="00E94A1D"/>
    <w:rsid w:val="00EA6698"/>
    <w:rsid w:val="00EC6362"/>
    <w:rsid w:val="00ED4910"/>
    <w:rsid w:val="00ED70F8"/>
    <w:rsid w:val="00F17C4D"/>
    <w:rsid w:val="00F25F75"/>
    <w:rsid w:val="00F536AD"/>
    <w:rsid w:val="00F6189B"/>
    <w:rsid w:val="00FB7A80"/>
    <w:rsid w:val="00FE32CB"/>
    <w:rsid w:val="00FE7E33"/>
    <w:rsid w:val="00F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9AD"/>
    <w:pPr>
      <w:suppressAutoHyphens/>
      <w:spacing w:before="45" w:after="45" w:line="240" w:lineRule="auto"/>
      <w:ind w:firstLine="150"/>
    </w:pPr>
    <w:rPr>
      <w:rFonts w:ascii="Arial" w:eastAsia="Times New Roman" w:hAnsi="Arial" w:cs="Arial"/>
      <w:color w:val="222222"/>
      <w:sz w:val="18"/>
      <w:szCs w:val="18"/>
      <w:lang w:eastAsia="zh-CN"/>
    </w:rPr>
  </w:style>
  <w:style w:type="paragraph" w:styleId="a4">
    <w:name w:val="List Paragraph"/>
    <w:basedOn w:val="a"/>
    <w:uiPriority w:val="34"/>
    <w:qFormat/>
    <w:rsid w:val="00A578EC"/>
    <w:pPr>
      <w:ind w:left="720"/>
      <w:contextualSpacing/>
    </w:pPr>
  </w:style>
  <w:style w:type="table" w:styleId="a5">
    <w:name w:val="Table Grid"/>
    <w:basedOn w:val="a1"/>
    <w:uiPriority w:val="59"/>
    <w:rsid w:val="00141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0D4D7-3709-4893-A1AE-C0DDD98C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2021-06-07T11:08:00Z</cp:lastPrinted>
  <dcterms:created xsi:type="dcterms:W3CDTF">2017-11-20T13:43:00Z</dcterms:created>
  <dcterms:modified xsi:type="dcterms:W3CDTF">2022-12-05T14:52:00Z</dcterms:modified>
</cp:coreProperties>
</file>