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0389" w14:textId="3862A448" w:rsidR="00EB0861" w:rsidRDefault="00EB0861" w:rsidP="00EB08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71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Пояснювальна записка </w:t>
      </w:r>
    </w:p>
    <w:p w14:paraId="3B451D06" w14:textId="77777777" w:rsidR="00402686" w:rsidRPr="0018713E" w:rsidRDefault="00402686" w:rsidP="00EB08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C86E7FB" w14:textId="657731DD" w:rsidR="00043945" w:rsidRPr="00402686" w:rsidRDefault="00EB0861" w:rsidP="0040268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0861">
        <w:rPr>
          <w:rFonts w:ascii="Times New Roman" w:hAnsi="Times New Roman" w:cs="Times New Roman"/>
          <w:sz w:val="28"/>
          <w:szCs w:val="28"/>
          <w:lang w:val="uk-UA"/>
        </w:rPr>
        <w:t>до проекту рішення</w:t>
      </w:r>
      <w:r w:rsidR="004026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945" w:rsidRPr="0040268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«Про внесення змін до рішення Броварської міської ради Броварського району Київської області </w:t>
      </w:r>
    </w:p>
    <w:p w14:paraId="3E7E68EB" w14:textId="77777777" w:rsidR="00043945" w:rsidRPr="00402686" w:rsidRDefault="00043945" w:rsidP="00043945">
      <w:pPr>
        <w:spacing w:after="0" w:line="240" w:lineRule="auto"/>
        <w:ind w:left="540" w:right="715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02686">
        <w:rPr>
          <w:rFonts w:ascii="Times New Roman" w:hAnsi="Times New Roman"/>
          <w:b/>
          <w:bCs/>
          <w:sz w:val="28"/>
          <w:lang w:val="uk-UA"/>
        </w:rPr>
        <w:t>від 09.02.2021 року</w:t>
      </w:r>
      <w:r w:rsidRPr="00402686">
        <w:rPr>
          <w:rFonts w:ascii="Times New Roman" w:hAnsi="Times New Roman"/>
          <w:b/>
          <w:bCs/>
          <w:sz w:val="28"/>
          <w:szCs w:val="20"/>
          <w:lang w:val="uk-UA"/>
        </w:rPr>
        <w:t xml:space="preserve"> </w:t>
      </w:r>
      <w:r w:rsidRPr="00402686">
        <w:rPr>
          <w:rFonts w:ascii="Times New Roman" w:hAnsi="Times New Roman"/>
          <w:b/>
          <w:bCs/>
          <w:sz w:val="28"/>
          <w:lang w:val="uk-UA"/>
        </w:rPr>
        <w:t xml:space="preserve">№ </w:t>
      </w:r>
      <w:r w:rsidRPr="00402686">
        <w:rPr>
          <w:rFonts w:ascii="Times New Roman" w:hAnsi="Times New Roman"/>
          <w:b/>
          <w:bCs/>
          <w:sz w:val="28"/>
          <w:szCs w:val="28"/>
          <w:lang w:val="uk-UA"/>
        </w:rPr>
        <w:t xml:space="preserve">07-01-08»  </w:t>
      </w:r>
    </w:p>
    <w:p w14:paraId="128BC5F5" w14:textId="77777777" w:rsidR="00EB0861" w:rsidRPr="00E73805" w:rsidRDefault="00043945" w:rsidP="00E7380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0D98A860" w14:textId="77777777" w:rsidR="00EB0861" w:rsidRPr="004967D3" w:rsidRDefault="00EB0861" w:rsidP="0040268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126B69">
        <w:rPr>
          <w:rFonts w:ascii="Times New Roman" w:hAnsi="Times New Roman"/>
          <w:sz w:val="28"/>
          <w:szCs w:val="28"/>
          <w:lang w:val="uk-UA"/>
        </w:rPr>
        <w:t>Пояснювальна записка підготовлена відповідно до ст. 20 Регламенту Броварської міської ради Київської області.</w:t>
      </w:r>
    </w:p>
    <w:p w14:paraId="3480258B" w14:textId="77777777" w:rsidR="0018713E" w:rsidRPr="004967D3" w:rsidRDefault="0018713E" w:rsidP="0018713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2D27F4" w14:textId="77777777" w:rsidR="0018713E" w:rsidRPr="00CD293B" w:rsidRDefault="0018713E" w:rsidP="0018713E">
      <w:pPr>
        <w:pStyle w:val="a4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293B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14:paraId="6662890A" w14:textId="48148BB2" w:rsidR="0018713E" w:rsidRDefault="003F36CF" w:rsidP="00187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Даний проект рішення підготовлено в зв’язку з припиненням повноважень за народною ініціативою Островерхої Марії Романівни та в</w:t>
      </w:r>
      <w:r w:rsidR="00B32AF8" w:rsidRPr="00B32AF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ідповідно до </w:t>
      </w:r>
      <w:r w:rsidR="00B32AF8" w:rsidRPr="00B32AF8">
        <w:rPr>
          <w:rFonts w:ascii="Times New Roman" w:hAnsi="Times New Roman" w:cs="Times New Roman"/>
          <w:sz w:val="28"/>
          <w:szCs w:val="28"/>
          <w:lang w:val="uk-UA"/>
        </w:rPr>
        <w:t>Постанови Броварської міської територіальної виборчої комісії Броварського району Київської облас</w:t>
      </w:r>
      <w:r w:rsidR="00B32AF8">
        <w:rPr>
          <w:rFonts w:ascii="Times New Roman" w:hAnsi="Times New Roman" w:cs="Times New Roman"/>
          <w:sz w:val="28"/>
          <w:szCs w:val="28"/>
          <w:lang w:val="uk-UA"/>
        </w:rPr>
        <w:t>ті</w:t>
      </w:r>
      <w:r w:rsidR="00B32AF8" w:rsidRPr="00B32AF8">
        <w:rPr>
          <w:rFonts w:ascii="Times New Roman" w:hAnsi="Times New Roman" w:cs="Times New Roman"/>
          <w:sz w:val="28"/>
          <w:szCs w:val="28"/>
          <w:lang w:val="uk-UA"/>
        </w:rPr>
        <w:t xml:space="preserve"> від 12 грудня 2022 року № 251 «Про реєстрацію депутатом Броварської міської ради Броварського району Київської області, обраної у єдиному територіальному виборчому окрузі на повторних виборах депутатів Броварської міської ради Броварського району Київської області 17 січня 2021 року Дейнеко Надію Олексіївну»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B32AF8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B32AF8" w:rsidRPr="00B32AF8">
        <w:rPr>
          <w:rFonts w:ascii="Times New Roman" w:hAnsi="Times New Roman" w:cs="Times New Roman"/>
          <w:sz w:val="28"/>
          <w:szCs w:val="28"/>
          <w:lang w:val="uk-UA"/>
        </w:rPr>
        <w:t>заяв</w:t>
      </w:r>
      <w:r w:rsidR="00B32AF8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B32AF8" w:rsidRPr="00B32AF8">
        <w:rPr>
          <w:rFonts w:ascii="Times New Roman" w:hAnsi="Times New Roman" w:cs="Times New Roman"/>
          <w:sz w:val="28"/>
          <w:szCs w:val="28"/>
          <w:lang w:val="uk-UA"/>
        </w:rPr>
        <w:t>депутата міської ради Дейнеко Н.О. від 14.12.2022 року № 4926/01/1124-21</w:t>
      </w:r>
      <w:r w:rsidR="00B32AF8">
        <w:rPr>
          <w:rFonts w:ascii="Times New Roman" w:hAnsi="Times New Roman" w:cs="Times New Roman"/>
          <w:sz w:val="28"/>
          <w:szCs w:val="28"/>
          <w:lang w:val="uk-UA"/>
        </w:rPr>
        <w:t xml:space="preserve"> про включення </w:t>
      </w:r>
      <w:r w:rsidR="00402686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B32AF8">
        <w:rPr>
          <w:rFonts w:ascii="Times New Roman" w:hAnsi="Times New Roman" w:cs="Times New Roman"/>
          <w:sz w:val="28"/>
          <w:szCs w:val="28"/>
          <w:lang w:val="uk-UA"/>
        </w:rPr>
        <w:t xml:space="preserve">до складу </w:t>
      </w:r>
      <w:r w:rsidR="00B32AF8" w:rsidRPr="00B32AF8">
        <w:rPr>
          <w:rFonts w:ascii="Times New Roman" w:hAnsi="Times New Roman" w:cs="Times New Roman"/>
          <w:sz w:val="28"/>
          <w:szCs w:val="28"/>
          <w:lang w:val="uk-UA"/>
        </w:rPr>
        <w:t>постійна комісія з питань земельних відносин, екології, архітектури та містобудування</w:t>
      </w:r>
      <w:r w:rsidR="00B32A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D3036D2" w14:textId="77777777" w:rsidR="004967D3" w:rsidRPr="00C82288" w:rsidRDefault="004967D3" w:rsidP="00187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B40F98" w14:textId="77777777" w:rsidR="0018713E" w:rsidRDefault="0018713E" w:rsidP="0018713E">
      <w:pPr>
        <w:pStyle w:val="a4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293B">
        <w:rPr>
          <w:rFonts w:ascii="Times New Roman" w:hAnsi="Times New Roman" w:cs="Times New Roman"/>
          <w:b/>
          <w:sz w:val="28"/>
          <w:szCs w:val="28"/>
          <w:lang w:val="uk-UA"/>
        </w:rPr>
        <w:t>Мета і шляхи її досягнення</w:t>
      </w:r>
    </w:p>
    <w:p w14:paraId="2FC73D6B" w14:textId="696178B1" w:rsidR="0018713E" w:rsidRDefault="0018713E" w:rsidP="0018713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628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</w:t>
      </w:r>
      <w:r w:rsidR="00535041">
        <w:rPr>
          <w:rFonts w:ascii="Times New Roman" w:hAnsi="Times New Roman" w:cs="Times New Roman"/>
          <w:sz w:val="28"/>
          <w:szCs w:val="28"/>
          <w:lang w:val="uk-UA"/>
        </w:rPr>
        <w:t xml:space="preserve">права депутата </w:t>
      </w:r>
      <w:r w:rsidR="004967D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B32AF8">
        <w:rPr>
          <w:rFonts w:ascii="Times New Roman" w:hAnsi="Times New Roman" w:cs="Times New Roman"/>
          <w:sz w:val="28"/>
          <w:szCs w:val="28"/>
          <w:lang w:val="uk-UA"/>
        </w:rPr>
        <w:t>Дейнеко Надії Олексіївни</w:t>
      </w:r>
      <w:r w:rsidR="00496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5041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4774B7">
        <w:rPr>
          <w:rFonts w:ascii="Times New Roman" w:hAnsi="Times New Roman" w:cs="Times New Roman"/>
          <w:sz w:val="28"/>
          <w:szCs w:val="28"/>
          <w:lang w:val="uk-UA"/>
        </w:rPr>
        <w:t xml:space="preserve">представлення інтересів громади та </w:t>
      </w:r>
      <w:r w:rsidR="00535041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повноважень </w:t>
      </w:r>
      <w:r w:rsidR="004774B7">
        <w:rPr>
          <w:rFonts w:ascii="Times New Roman" w:hAnsi="Times New Roman" w:cs="Times New Roman"/>
          <w:sz w:val="28"/>
          <w:szCs w:val="28"/>
          <w:lang w:val="uk-UA"/>
        </w:rPr>
        <w:t>як депутата органу місцевого самоврядування шляхом</w:t>
      </w:r>
      <w:r w:rsidR="004967D3">
        <w:rPr>
          <w:rFonts w:ascii="Times New Roman" w:hAnsi="Times New Roman" w:cs="Times New Roman"/>
          <w:sz w:val="28"/>
          <w:szCs w:val="28"/>
          <w:lang w:val="uk-UA"/>
        </w:rPr>
        <w:t xml:space="preserve"> участі у</w:t>
      </w:r>
      <w:r w:rsidRPr="00D2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67D3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постійної комісії </w:t>
      </w:r>
      <w:r w:rsidRPr="0018713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96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2AF8" w:rsidRPr="00B32AF8">
        <w:rPr>
          <w:rFonts w:ascii="Times New Roman" w:hAnsi="Times New Roman" w:cs="Times New Roman"/>
          <w:sz w:val="28"/>
          <w:szCs w:val="28"/>
          <w:lang w:val="uk-UA"/>
        </w:rPr>
        <w:t xml:space="preserve"> питань земельних відносин, екології, архітектури та містобудування </w:t>
      </w:r>
      <w:r w:rsidR="00402686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4967D3">
        <w:rPr>
          <w:rFonts w:ascii="Times New Roman" w:hAnsi="Times New Roman" w:cs="Times New Roman"/>
          <w:sz w:val="28"/>
          <w:szCs w:val="28"/>
          <w:lang w:val="uk-UA"/>
        </w:rPr>
        <w:t>ввести її до складу зазначеної комісії</w:t>
      </w:r>
      <w:r w:rsidR="00B32A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98C0DD0" w14:textId="77777777" w:rsidR="004967D3" w:rsidRPr="00D27628" w:rsidRDefault="004967D3" w:rsidP="003F36CF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CFA932B" w14:textId="77777777" w:rsidR="0018713E" w:rsidRPr="00CD293B" w:rsidRDefault="0018713E" w:rsidP="0018713E">
      <w:pPr>
        <w:pStyle w:val="a4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29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Правові аспекти  </w:t>
      </w:r>
    </w:p>
    <w:p w14:paraId="13ECB1B7" w14:textId="3BF002C8" w:rsidR="0018713E" w:rsidRPr="0042227B" w:rsidRDefault="0018713E" w:rsidP="0018713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628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 “Про місцеве самоврядування в Україні”</w:t>
      </w:r>
      <w:r w:rsidRPr="00D27628">
        <w:rPr>
          <w:rFonts w:ascii="Times New Roman" w:hAnsi="Times New Roman" w:cs="Times New Roman"/>
          <w:sz w:val="28"/>
          <w:szCs w:val="28"/>
          <w:lang w:val="uk-UA"/>
        </w:rPr>
        <w:t>, Постанов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27628"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Броварської міської територіальної виборчої комісії Броварського району Київської області від </w:t>
      </w:r>
      <w:r w:rsidR="00B32AF8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D2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2AF8">
        <w:rPr>
          <w:rFonts w:ascii="Times New Roman" w:hAnsi="Times New Roman" w:cs="Times New Roman"/>
          <w:sz w:val="28"/>
          <w:szCs w:val="28"/>
          <w:lang w:val="uk-UA"/>
        </w:rPr>
        <w:t>груд</w:t>
      </w:r>
      <w:r w:rsidRPr="00D27628">
        <w:rPr>
          <w:rFonts w:ascii="Times New Roman" w:hAnsi="Times New Roman" w:cs="Times New Roman"/>
          <w:sz w:val="28"/>
          <w:szCs w:val="28"/>
          <w:lang w:val="uk-UA"/>
        </w:rPr>
        <w:t>ня 202</w:t>
      </w:r>
      <w:r w:rsidR="00B32AF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27628">
        <w:rPr>
          <w:rFonts w:ascii="Times New Roman" w:hAnsi="Times New Roman" w:cs="Times New Roman"/>
          <w:sz w:val="28"/>
          <w:szCs w:val="28"/>
          <w:lang w:val="uk-UA"/>
        </w:rPr>
        <w:t xml:space="preserve"> року № 2</w:t>
      </w:r>
      <w:r w:rsidR="00B32AF8">
        <w:rPr>
          <w:rFonts w:ascii="Times New Roman" w:hAnsi="Times New Roman" w:cs="Times New Roman"/>
          <w:sz w:val="28"/>
          <w:szCs w:val="28"/>
          <w:lang w:val="uk-UA"/>
        </w:rPr>
        <w:t>51</w:t>
      </w:r>
      <w:r w:rsidRPr="00D27628">
        <w:rPr>
          <w:rFonts w:ascii="Times New Roman" w:hAnsi="Times New Roman" w:cs="Times New Roman"/>
          <w:sz w:val="28"/>
          <w:szCs w:val="28"/>
          <w:lang w:val="uk-UA"/>
        </w:rPr>
        <w:t xml:space="preserve"> «Про реєстрацію депутатом Броварської міської ради Броварського району Київської області, наступну за черговістю, обрану у єдиному територіальному виборчому окрузі на повторних виборах депутатів Броварської міської ради Броварського району Київської області 17 січня 2021 року </w:t>
      </w:r>
      <w:r w:rsidR="00B32AF8">
        <w:rPr>
          <w:rFonts w:ascii="Times New Roman" w:hAnsi="Times New Roman" w:cs="Times New Roman"/>
          <w:sz w:val="28"/>
          <w:szCs w:val="28"/>
          <w:lang w:val="uk-UA"/>
        </w:rPr>
        <w:t>Дейнеко Надію Олексіївну</w:t>
      </w:r>
      <w:r w:rsidRPr="0042227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2227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2227B" w:rsidRPr="0042227B">
        <w:rPr>
          <w:rFonts w:ascii="Times New Roman" w:hAnsi="Times New Roman" w:cs="Times New Roman"/>
          <w:sz w:val="28"/>
          <w:szCs w:val="28"/>
          <w:lang w:val="uk-UA"/>
        </w:rPr>
        <w:t xml:space="preserve">Регламент Броварської міської ради </w:t>
      </w:r>
      <w:r w:rsidR="0042227B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="0042227B" w:rsidRPr="0042227B">
        <w:rPr>
          <w:rFonts w:ascii="Times New Roman" w:hAnsi="Times New Roman" w:cs="Times New Roman"/>
          <w:sz w:val="28"/>
          <w:szCs w:val="28"/>
          <w:lang w:val="uk-UA"/>
        </w:rPr>
        <w:t xml:space="preserve">Київської області </w:t>
      </w:r>
      <w:r w:rsidR="0042227B" w:rsidRPr="0042227B">
        <w:rPr>
          <w:rFonts w:ascii="Times New Roman" w:hAnsi="Times New Roman" w:cs="Times New Roman"/>
          <w:sz w:val="28"/>
          <w:szCs w:val="28"/>
        </w:rPr>
        <w:t>V</w:t>
      </w:r>
      <w:r w:rsidR="0042227B" w:rsidRPr="0042227B">
        <w:rPr>
          <w:rFonts w:ascii="Times New Roman" w:hAnsi="Times New Roman" w:cs="Times New Roman"/>
          <w:sz w:val="28"/>
          <w:szCs w:val="28"/>
          <w:lang w:val="uk-UA"/>
        </w:rPr>
        <w:t>ІІІ скликання</w:t>
      </w:r>
      <w:r w:rsidR="004222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6A6BD4" w14:textId="77777777" w:rsidR="004967D3" w:rsidRPr="00D27628" w:rsidRDefault="004967D3" w:rsidP="003F36C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B7A69D" w14:textId="77777777" w:rsidR="0018713E" w:rsidRDefault="0018713E" w:rsidP="0018713E">
      <w:pPr>
        <w:pStyle w:val="a4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0A78">
        <w:rPr>
          <w:rFonts w:ascii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14:paraId="237FC5F4" w14:textId="77777777" w:rsidR="0018713E" w:rsidRDefault="0018713E" w:rsidP="00187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628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Прийняття даного рішення виділення коштів з місцевого бюджету не потребує.</w:t>
      </w:r>
    </w:p>
    <w:p w14:paraId="77D9F136" w14:textId="77777777" w:rsidR="0042227B" w:rsidRPr="00D27628" w:rsidRDefault="0042227B" w:rsidP="003F3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07A112" w14:textId="77777777" w:rsidR="0018713E" w:rsidRDefault="0018713E" w:rsidP="0018713E">
      <w:pPr>
        <w:pStyle w:val="a4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7AC7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14:paraId="4074312B" w14:textId="368D6EB9" w:rsidR="0042227B" w:rsidRDefault="0042227B" w:rsidP="0018713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18713E">
        <w:rPr>
          <w:rFonts w:ascii="Times New Roman" w:hAnsi="Times New Roman" w:cs="Times New Roman"/>
          <w:sz w:val="28"/>
          <w:szCs w:val="28"/>
          <w:lang w:val="uk-UA"/>
        </w:rPr>
        <w:t xml:space="preserve"> права депутат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774B7">
        <w:rPr>
          <w:rFonts w:ascii="Times New Roman" w:hAnsi="Times New Roman" w:cs="Times New Roman"/>
          <w:sz w:val="28"/>
          <w:szCs w:val="28"/>
          <w:lang w:val="uk-UA"/>
        </w:rPr>
        <w:t xml:space="preserve"> на представлення інтересів громади</w:t>
      </w:r>
      <w:r w:rsidR="00187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74B7"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 w:rsidR="0018713E">
        <w:rPr>
          <w:rFonts w:ascii="Times New Roman" w:hAnsi="Times New Roman" w:cs="Times New Roman"/>
          <w:sz w:val="28"/>
          <w:szCs w:val="28"/>
          <w:lang w:val="uk-UA"/>
        </w:rPr>
        <w:t>виконан</w:t>
      </w:r>
      <w:r w:rsidR="004774B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8713E">
        <w:rPr>
          <w:rFonts w:ascii="Times New Roman" w:hAnsi="Times New Roman" w:cs="Times New Roman"/>
          <w:sz w:val="28"/>
          <w:szCs w:val="28"/>
          <w:lang w:val="uk-UA"/>
        </w:rPr>
        <w:t xml:space="preserve"> своїх повноважень </w:t>
      </w:r>
      <w:r>
        <w:rPr>
          <w:rFonts w:ascii="Times New Roman" w:hAnsi="Times New Roman" w:cs="Times New Roman"/>
          <w:sz w:val="28"/>
          <w:szCs w:val="28"/>
          <w:lang w:val="uk-UA"/>
        </w:rPr>
        <w:t>в участі у</w:t>
      </w:r>
      <w:r w:rsidRPr="00D2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діяльності постійної комісії</w:t>
      </w:r>
      <w:r w:rsidRPr="00422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713E">
        <w:rPr>
          <w:rFonts w:ascii="Times New Roman" w:hAnsi="Times New Roman" w:cs="Times New Roman"/>
          <w:sz w:val="28"/>
          <w:szCs w:val="28"/>
          <w:lang w:val="uk-UA"/>
        </w:rPr>
        <w:t xml:space="preserve">з питань </w:t>
      </w:r>
      <w:r w:rsidR="00B32AF8" w:rsidRPr="00B32AF8">
        <w:rPr>
          <w:rFonts w:ascii="Times New Roman" w:hAnsi="Times New Roman" w:cs="Times New Roman"/>
          <w:sz w:val="28"/>
          <w:szCs w:val="28"/>
          <w:lang w:val="uk-UA"/>
        </w:rPr>
        <w:t>земельних відносин, екології, архітектури та містобудування</w:t>
      </w:r>
      <w:r w:rsidR="00B32A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ADD788F" w14:textId="77777777" w:rsidR="00B32AF8" w:rsidRPr="00B32AF8" w:rsidRDefault="00B32AF8" w:rsidP="0018713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8F2353" w14:textId="77777777" w:rsidR="0018713E" w:rsidRDefault="0018713E" w:rsidP="0018713E">
      <w:pPr>
        <w:pStyle w:val="a4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681B">
        <w:rPr>
          <w:rFonts w:ascii="Times New Roman" w:hAnsi="Times New Roman" w:cs="Times New Roman"/>
          <w:b/>
          <w:sz w:val="28"/>
          <w:szCs w:val="28"/>
          <w:lang w:val="uk-UA"/>
        </w:rPr>
        <w:t>Суб’єкт подання проекту 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24B05C9" w14:textId="3D048703" w:rsidR="0018713E" w:rsidRPr="00EC5EB8" w:rsidRDefault="0018713E" w:rsidP="0018713E">
      <w:pPr>
        <w:pStyle w:val="a4"/>
        <w:ind w:left="-142" w:right="1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C5EB8">
        <w:rPr>
          <w:rFonts w:ascii="Times New Roman" w:hAnsi="Times New Roman"/>
          <w:sz w:val="28"/>
          <w:szCs w:val="28"/>
        </w:rPr>
        <w:t>Подавач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Pr="00EC5EB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C5EB8">
        <w:rPr>
          <w:rFonts w:ascii="Times New Roman" w:hAnsi="Times New Roman"/>
          <w:sz w:val="28"/>
          <w:szCs w:val="28"/>
        </w:rPr>
        <w:t>секретар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5EB8">
        <w:rPr>
          <w:rFonts w:ascii="Times New Roman" w:hAnsi="Times New Roman"/>
          <w:sz w:val="28"/>
          <w:szCs w:val="28"/>
        </w:rPr>
        <w:t>міської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ради </w:t>
      </w:r>
      <w:r w:rsidR="00B32AF8">
        <w:rPr>
          <w:rFonts w:ascii="Times New Roman" w:hAnsi="Times New Roman"/>
          <w:sz w:val="28"/>
          <w:szCs w:val="28"/>
          <w:lang w:val="uk-UA"/>
        </w:rPr>
        <w:t>Тетяна КОВКРАК</w:t>
      </w:r>
      <w:r w:rsidRPr="00EC5EB8">
        <w:rPr>
          <w:rFonts w:ascii="Times New Roman" w:hAnsi="Times New Roman"/>
          <w:sz w:val="28"/>
          <w:szCs w:val="28"/>
        </w:rPr>
        <w:t>.</w:t>
      </w:r>
    </w:p>
    <w:p w14:paraId="5329D9AB" w14:textId="4394A879" w:rsidR="0018713E" w:rsidRDefault="0018713E" w:rsidP="0018713E">
      <w:pPr>
        <w:pStyle w:val="a4"/>
        <w:ind w:left="-142" w:right="14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C5EB8">
        <w:rPr>
          <w:rFonts w:ascii="Times New Roman" w:hAnsi="Times New Roman"/>
          <w:sz w:val="28"/>
          <w:szCs w:val="28"/>
        </w:rPr>
        <w:t>Відповідальна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особа за </w:t>
      </w:r>
      <w:proofErr w:type="spellStart"/>
      <w:r w:rsidRPr="00EC5EB8">
        <w:rPr>
          <w:rFonts w:ascii="Times New Roman" w:hAnsi="Times New Roman"/>
          <w:sz w:val="28"/>
          <w:szCs w:val="28"/>
        </w:rPr>
        <w:t>підготовку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Pr="00EC5EB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– </w:t>
      </w:r>
      <w:r w:rsidR="00B32AF8">
        <w:rPr>
          <w:rFonts w:ascii="Times New Roman" w:hAnsi="Times New Roman"/>
          <w:sz w:val="28"/>
          <w:szCs w:val="28"/>
          <w:lang w:val="uk-UA"/>
        </w:rPr>
        <w:t>в.о.</w:t>
      </w:r>
      <w:r w:rsidR="0040268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5EB8">
        <w:rPr>
          <w:rFonts w:ascii="Times New Roman" w:hAnsi="Times New Roman"/>
          <w:sz w:val="28"/>
          <w:szCs w:val="28"/>
        </w:rPr>
        <w:t>начальник</w:t>
      </w:r>
      <w:r w:rsidR="00B32AF8">
        <w:rPr>
          <w:rFonts w:ascii="Times New Roman" w:hAnsi="Times New Roman"/>
          <w:sz w:val="28"/>
          <w:szCs w:val="28"/>
          <w:lang w:val="uk-UA"/>
        </w:rPr>
        <w:t>а</w:t>
      </w:r>
      <w:r w:rsidRPr="00EC5E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5EB8">
        <w:rPr>
          <w:rFonts w:ascii="Times New Roman" w:hAnsi="Times New Roman"/>
          <w:sz w:val="28"/>
          <w:szCs w:val="28"/>
        </w:rPr>
        <w:t>відділу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C5EB8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5EB8">
        <w:rPr>
          <w:rFonts w:ascii="Times New Roman" w:hAnsi="Times New Roman"/>
          <w:sz w:val="28"/>
          <w:szCs w:val="28"/>
        </w:rPr>
        <w:t>роботи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5EB8">
        <w:rPr>
          <w:rFonts w:ascii="Times New Roman" w:hAnsi="Times New Roman"/>
          <w:sz w:val="28"/>
          <w:szCs w:val="28"/>
        </w:rPr>
        <w:t>Броварської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5EB8">
        <w:rPr>
          <w:rFonts w:ascii="Times New Roman" w:hAnsi="Times New Roman"/>
          <w:sz w:val="28"/>
          <w:szCs w:val="28"/>
        </w:rPr>
        <w:t>міської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ради </w:t>
      </w:r>
      <w:r w:rsidR="003D0F6F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="003D0F6F" w:rsidRPr="0042227B">
        <w:rPr>
          <w:rFonts w:ascii="Times New Roman" w:hAnsi="Times New Roman" w:cs="Times New Roman"/>
          <w:sz w:val="28"/>
          <w:szCs w:val="28"/>
          <w:lang w:val="uk-UA"/>
        </w:rPr>
        <w:t xml:space="preserve">Київської області </w:t>
      </w:r>
      <w:r w:rsidRPr="00EC5EB8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EC5EB8">
        <w:rPr>
          <w:rFonts w:ascii="Times New Roman" w:hAnsi="Times New Roman"/>
          <w:sz w:val="28"/>
          <w:szCs w:val="28"/>
        </w:rPr>
        <w:t>її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5EB8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5EB8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– </w:t>
      </w:r>
      <w:r w:rsidR="00B32AF8">
        <w:rPr>
          <w:rFonts w:ascii="Times New Roman" w:hAnsi="Times New Roman"/>
          <w:sz w:val="28"/>
          <w:szCs w:val="28"/>
          <w:lang w:val="uk-UA"/>
        </w:rPr>
        <w:t>Олена ЛИТОВЧЕНКО</w:t>
      </w:r>
      <w:r w:rsidRPr="00EC5EB8">
        <w:rPr>
          <w:rFonts w:ascii="Times New Roman" w:hAnsi="Times New Roman"/>
          <w:sz w:val="28"/>
          <w:szCs w:val="28"/>
        </w:rPr>
        <w:t>.</w:t>
      </w:r>
    </w:p>
    <w:p w14:paraId="0790534F" w14:textId="77777777" w:rsidR="00627FFB" w:rsidRPr="00627FFB" w:rsidRDefault="00627FFB" w:rsidP="0018713E">
      <w:pPr>
        <w:pStyle w:val="a4"/>
        <w:ind w:left="-142" w:right="1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D8BD8A" w14:textId="77777777" w:rsidR="0018713E" w:rsidRPr="00EC5EB8" w:rsidRDefault="0018713E" w:rsidP="0018713E">
      <w:pPr>
        <w:pStyle w:val="a4"/>
        <w:ind w:lef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7.</w:t>
      </w:r>
      <w:r w:rsidRPr="00EC5E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C5EB8">
        <w:rPr>
          <w:rFonts w:ascii="Times New Roman" w:hAnsi="Times New Roman"/>
          <w:b/>
          <w:sz w:val="28"/>
          <w:szCs w:val="28"/>
        </w:rPr>
        <w:t>Порівняльна</w:t>
      </w:r>
      <w:proofErr w:type="spellEnd"/>
      <w:r w:rsidRPr="00EC5E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C5EB8">
        <w:rPr>
          <w:rFonts w:ascii="Times New Roman" w:hAnsi="Times New Roman"/>
          <w:b/>
          <w:sz w:val="28"/>
          <w:szCs w:val="28"/>
        </w:rPr>
        <w:t>таблиця</w:t>
      </w:r>
      <w:proofErr w:type="spellEnd"/>
      <w:r w:rsidRPr="00EC5EB8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5"/>
        <w:tblW w:w="9780" w:type="dxa"/>
        <w:tblLook w:val="04A0" w:firstRow="1" w:lastRow="0" w:firstColumn="1" w:lastColumn="0" w:noHBand="0" w:noVBand="1"/>
      </w:tblPr>
      <w:tblGrid>
        <w:gridCol w:w="4786"/>
        <w:gridCol w:w="4994"/>
      </w:tblGrid>
      <w:tr w:rsidR="0018713E" w:rsidRPr="00CE2B80" w14:paraId="471A8AEF" w14:textId="77777777" w:rsidTr="004774B7">
        <w:trPr>
          <w:trHeight w:val="545"/>
        </w:trPr>
        <w:tc>
          <w:tcPr>
            <w:tcW w:w="4786" w:type="dxa"/>
          </w:tcPr>
          <w:p w14:paraId="03EC27AF" w14:textId="77777777" w:rsidR="0018713E" w:rsidRPr="00CE2B80" w:rsidRDefault="0018713E" w:rsidP="00A31F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E2B80">
              <w:rPr>
                <w:rFonts w:ascii="Times New Roman" w:hAnsi="Times New Roman"/>
                <w:b/>
                <w:sz w:val="24"/>
                <w:szCs w:val="24"/>
              </w:rPr>
              <w:t>Попередня</w:t>
            </w:r>
            <w:proofErr w:type="spellEnd"/>
            <w:r w:rsidRPr="00CE2B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2B80">
              <w:rPr>
                <w:rFonts w:ascii="Times New Roman" w:hAnsi="Times New Roman"/>
                <w:b/>
                <w:sz w:val="24"/>
                <w:szCs w:val="24"/>
              </w:rPr>
              <w:t>редакція</w:t>
            </w:r>
            <w:proofErr w:type="spellEnd"/>
          </w:p>
        </w:tc>
        <w:tc>
          <w:tcPr>
            <w:tcW w:w="4994" w:type="dxa"/>
          </w:tcPr>
          <w:p w14:paraId="15BB222B" w14:textId="77777777" w:rsidR="0018713E" w:rsidRPr="00CE2B80" w:rsidRDefault="0018713E" w:rsidP="00A31F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B80">
              <w:rPr>
                <w:rFonts w:ascii="Times New Roman" w:hAnsi="Times New Roman"/>
                <w:b/>
                <w:sz w:val="24"/>
                <w:szCs w:val="24"/>
              </w:rPr>
              <w:t xml:space="preserve">Нова </w:t>
            </w:r>
            <w:proofErr w:type="spellStart"/>
            <w:r w:rsidRPr="00CE2B80">
              <w:rPr>
                <w:rFonts w:ascii="Times New Roman" w:hAnsi="Times New Roman"/>
                <w:b/>
                <w:sz w:val="24"/>
                <w:szCs w:val="24"/>
              </w:rPr>
              <w:t>редакція</w:t>
            </w:r>
            <w:proofErr w:type="spellEnd"/>
          </w:p>
        </w:tc>
      </w:tr>
      <w:tr w:rsidR="0018713E" w:rsidRPr="00CE2B80" w14:paraId="1D006F00" w14:textId="77777777" w:rsidTr="004774B7">
        <w:trPr>
          <w:trHeight w:val="522"/>
        </w:trPr>
        <w:tc>
          <w:tcPr>
            <w:tcW w:w="4786" w:type="dxa"/>
          </w:tcPr>
          <w:p w14:paraId="3BB307D7" w14:textId="762871C3" w:rsidR="00B32AF8" w:rsidRPr="00A71D81" w:rsidRDefault="00B32AF8" w:rsidP="00B3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1.2. - постійна комісія з питань земельних відносин, екології, архітектури та містобудування у кількості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 осіб, у складі: </w:t>
            </w:r>
          </w:p>
          <w:p w14:paraId="5E40850A" w14:textId="77777777" w:rsidR="00B32AF8" w:rsidRPr="00A71D81" w:rsidRDefault="00B32AF8" w:rsidP="00B3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1.2.1. Резнік Олександр Вікторович – голова комісії; </w:t>
            </w:r>
          </w:p>
          <w:p w14:paraId="6C3CCAD7" w14:textId="77777777" w:rsidR="00B32AF8" w:rsidRPr="00A71D81" w:rsidRDefault="00B32AF8" w:rsidP="00B3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D81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. Михайлов Олександр Михайлович; </w:t>
            </w:r>
          </w:p>
          <w:p w14:paraId="733E7DC2" w14:textId="77777777" w:rsidR="00B32AF8" w:rsidRPr="00A71D81" w:rsidRDefault="00B32AF8" w:rsidP="00B3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D81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. Мамочка Вікторія Вікторівна; </w:t>
            </w:r>
          </w:p>
          <w:p w14:paraId="3F6B6BCB" w14:textId="77777777" w:rsidR="00B32AF8" w:rsidRPr="00A71D81" w:rsidRDefault="00B32AF8" w:rsidP="00B3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D81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. Казаков Олександр Сергійович; </w:t>
            </w:r>
          </w:p>
          <w:p w14:paraId="17132F61" w14:textId="77777777" w:rsidR="00B32AF8" w:rsidRPr="00A71D81" w:rsidRDefault="00B32AF8" w:rsidP="00B3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D81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. Ткаченко Максим Володимирович; </w:t>
            </w:r>
          </w:p>
          <w:p w14:paraId="560D4D8A" w14:textId="0919F33A" w:rsidR="00B32AF8" w:rsidRDefault="00B32AF8" w:rsidP="00B3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D81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>Черепейн</w:t>
            </w:r>
            <w:proofErr w:type="spellEnd"/>
            <w:r w:rsidR="00402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>Леонід</w:t>
            </w:r>
            <w:proofErr w:type="spellEnd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  <w:proofErr w:type="spellEnd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4FE0D69" w14:textId="576494E7" w:rsidR="0018713E" w:rsidRPr="00EC5EB8" w:rsidRDefault="0018713E" w:rsidP="00B32A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94" w:type="dxa"/>
          </w:tcPr>
          <w:p w14:paraId="29010B05" w14:textId="4F946ADF" w:rsidR="00B32AF8" w:rsidRPr="00B32AF8" w:rsidRDefault="00B32AF8" w:rsidP="00B32A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2A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1.2. - постійна комісія з питань земельних відносин, екології, архітектури та містобудування у кількості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B32A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осіб, у складі: </w:t>
            </w:r>
          </w:p>
          <w:p w14:paraId="2810816E" w14:textId="77777777" w:rsidR="00B32AF8" w:rsidRPr="00A71D81" w:rsidRDefault="00B32AF8" w:rsidP="00B3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1.2.1. Резнік Олександр Вікторович – голова комісії; </w:t>
            </w:r>
          </w:p>
          <w:p w14:paraId="1C421ECC" w14:textId="77777777" w:rsidR="00B32AF8" w:rsidRPr="00A71D81" w:rsidRDefault="00B32AF8" w:rsidP="00B3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D81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. Михайлов Олександр Михайлович; </w:t>
            </w:r>
          </w:p>
          <w:p w14:paraId="2FA436AD" w14:textId="77777777" w:rsidR="00B32AF8" w:rsidRPr="00A71D81" w:rsidRDefault="00B32AF8" w:rsidP="00B3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D81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. Мамочка Вікторія Вікторівна; </w:t>
            </w:r>
          </w:p>
          <w:p w14:paraId="49D25806" w14:textId="77777777" w:rsidR="00B32AF8" w:rsidRPr="00A71D81" w:rsidRDefault="00B32AF8" w:rsidP="00B3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D81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. Казаков Олександр Сергійович; </w:t>
            </w:r>
          </w:p>
          <w:p w14:paraId="2587BB78" w14:textId="77777777" w:rsidR="00B32AF8" w:rsidRPr="00A71D81" w:rsidRDefault="00B32AF8" w:rsidP="00B3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D81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. Ткаченко Максим Володимирович; </w:t>
            </w:r>
          </w:p>
          <w:p w14:paraId="632FA38A" w14:textId="41E11049" w:rsidR="00B32AF8" w:rsidRDefault="00B32AF8" w:rsidP="00B3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D81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>Черепейник</w:t>
            </w:r>
            <w:proofErr w:type="spellEnd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>Леонід</w:t>
            </w:r>
            <w:proofErr w:type="spellEnd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  <w:proofErr w:type="spellEnd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0F89F34" w14:textId="11F0C197" w:rsidR="0018713E" w:rsidRPr="00EC5EB8" w:rsidRDefault="00B32AF8" w:rsidP="00B32A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1.2.7. Дейнеко </w:t>
            </w:r>
            <w:r w:rsidR="008D06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адія Олексіївна.</w:t>
            </w:r>
          </w:p>
        </w:tc>
      </w:tr>
      <w:tr w:rsidR="003F36CF" w:rsidRPr="00CE2B80" w14:paraId="6002E117" w14:textId="77777777" w:rsidTr="004774B7">
        <w:trPr>
          <w:trHeight w:val="522"/>
        </w:trPr>
        <w:tc>
          <w:tcPr>
            <w:tcW w:w="4786" w:type="dxa"/>
          </w:tcPr>
          <w:p w14:paraId="313D5EE4" w14:textId="77777777" w:rsidR="003F36CF" w:rsidRPr="00A71D81" w:rsidRDefault="003F36CF" w:rsidP="003F3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1.4. - </w:t>
            </w:r>
            <w:proofErr w:type="spellStart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>постійна</w:t>
            </w:r>
            <w:proofErr w:type="spellEnd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>комісія</w:t>
            </w:r>
            <w:proofErr w:type="spellEnd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>гуманітарних</w:t>
            </w:r>
            <w:proofErr w:type="spellEnd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>кількості</w:t>
            </w:r>
            <w:proofErr w:type="spellEnd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, у </w:t>
            </w:r>
            <w:proofErr w:type="spellStart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>складі</w:t>
            </w:r>
            <w:proofErr w:type="spellEnd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1A6E1324" w14:textId="77777777" w:rsidR="003F36CF" w:rsidRPr="00A71D81" w:rsidRDefault="003F36CF" w:rsidP="003F3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1.4.1. </w:t>
            </w:r>
            <w:proofErr w:type="spellStart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>Потрясаєва</w:t>
            </w:r>
            <w:proofErr w:type="spellEnd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>Світлана</w:t>
            </w:r>
            <w:proofErr w:type="spellEnd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>Костянтинівна</w:t>
            </w:r>
            <w:proofErr w:type="spellEnd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 – голова </w:t>
            </w:r>
            <w:proofErr w:type="spellStart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>комісії</w:t>
            </w:r>
            <w:proofErr w:type="spellEnd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0BE11C68" w14:textId="77777777" w:rsidR="003F36CF" w:rsidRPr="00A71D81" w:rsidRDefault="003F36CF" w:rsidP="003F3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1.4.2. Темченко Людмила </w:t>
            </w:r>
            <w:proofErr w:type="spellStart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>Григорівна</w:t>
            </w:r>
            <w:proofErr w:type="spellEnd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560B6A77" w14:textId="77777777" w:rsidR="003F36CF" w:rsidRPr="00A71D81" w:rsidRDefault="003F36CF" w:rsidP="003F3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D81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. Островерха </w:t>
            </w:r>
            <w:proofErr w:type="spellStart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>Марія</w:t>
            </w:r>
            <w:proofErr w:type="spellEnd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>Романівна</w:t>
            </w:r>
            <w:proofErr w:type="spellEnd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0F004946" w14:textId="77777777" w:rsidR="003F36CF" w:rsidRPr="00A71D81" w:rsidRDefault="003F36CF" w:rsidP="003F3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D81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>Крепак</w:t>
            </w:r>
            <w:proofErr w:type="spellEnd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>Ігор</w:t>
            </w:r>
            <w:proofErr w:type="spellEnd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  <w:proofErr w:type="spellEnd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1907C771" w14:textId="77777777" w:rsidR="003F36CF" w:rsidRDefault="003F36CF" w:rsidP="003F3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D81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. Негода Галина </w:t>
            </w:r>
            <w:proofErr w:type="spellStart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FE41003" w14:textId="777DC544" w:rsidR="003F36CF" w:rsidRPr="00A71D81" w:rsidRDefault="003F36CF" w:rsidP="00B3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1.4.6</w:t>
            </w:r>
            <w:r w:rsidRPr="00A71D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4" w:type="dxa"/>
          </w:tcPr>
          <w:p w14:paraId="03A2764E" w14:textId="50319FFD" w:rsidR="003F36CF" w:rsidRPr="00A71D81" w:rsidRDefault="003F36CF" w:rsidP="003F3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1.4. - </w:t>
            </w:r>
            <w:proofErr w:type="spellStart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>постійна</w:t>
            </w:r>
            <w:proofErr w:type="spellEnd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>комісія</w:t>
            </w:r>
            <w:proofErr w:type="spellEnd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>гуманітарних</w:t>
            </w:r>
            <w:proofErr w:type="spellEnd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>кількості</w:t>
            </w:r>
            <w:proofErr w:type="spellEnd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, у </w:t>
            </w:r>
            <w:proofErr w:type="spellStart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>складі</w:t>
            </w:r>
            <w:proofErr w:type="spellEnd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0AA13B4C" w14:textId="77777777" w:rsidR="003F36CF" w:rsidRPr="00A71D81" w:rsidRDefault="003F36CF" w:rsidP="003F3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1.4.1. </w:t>
            </w:r>
            <w:proofErr w:type="spellStart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>Потрясаєва</w:t>
            </w:r>
            <w:proofErr w:type="spellEnd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>Світлана</w:t>
            </w:r>
            <w:proofErr w:type="spellEnd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>Костянтинівна</w:t>
            </w:r>
            <w:proofErr w:type="spellEnd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 – голова </w:t>
            </w:r>
            <w:proofErr w:type="spellStart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>комісії</w:t>
            </w:r>
            <w:proofErr w:type="spellEnd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666C857C" w14:textId="77777777" w:rsidR="003F36CF" w:rsidRPr="00A71D81" w:rsidRDefault="003F36CF" w:rsidP="003F3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1.4.2. Темченко Людмила </w:t>
            </w:r>
            <w:proofErr w:type="spellStart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>Григорівна</w:t>
            </w:r>
            <w:proofErr w:type="spellEnd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6C49CCB2" w14:textId="72F20593" w:rsidR="003F36CF" w:rsidRPr="00A71D81" w:rsidRDefault="003F36CF" w:rsidP="003F3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D81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71D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63EC305" w14:textId="77777777" w:rsidR="003F36CF" w:rsidRPr="00A71D81" w:rsidRDefault="003F36CF" w:rsidP="003F3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D81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>Крепак</w:t>
            </w:r>
            <w:proofErr w:type="spellEnd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>Ігор</w:t>
            </w:r>
            <w:proofErr w:type="spellEnd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  <w:proofErr w:type="spellEnd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10CC887C" w14:textId="77777777" w:rsidR="003F36CF" w:rsidRDefault="003F36CF" w:rsidP="003F3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D81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1D81">
              <w:rPr>
                <w:rFonts w:ascii="Times New Roman" w:hAnsi="Times New Roman" w:cs="Times New Roman"/>
                <w:sz w:val="28"/>
                <w:szCs w:val="28"/>
              </w:rPr>
              <w:t xml:space="preserve">. Негода Галина </w:t>
            </w:r>
            <w:proofErr w:type="spellStart"/>
            <w:r w:rsidRPr="00A71D81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B470E78" w14:textId="77777777" w:rsidR="003F36CF" w:rsidRPr="00B32AF8" w:rsidRDefault="003F36CF" w:rsidP="00B32A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4AF1610" w14:textId="77777777" w:rsidR="0018713E" w:rsidRPr="00001F5D" w:rsidRDefault="0018713E" w:rsidP="0018713E">
      <w:pPr>
        <w:jc w:val="both"/>
        <w:rPr>
          <w:lang w:val="uk-UA"/>
        </w:rPr>
      </w:pPr>
    </w:p>
    <w:p w14:paraId="5736D628" w14:textId="4FA81BFA" w:rsidR="00EB0861" w:rsidRPr="00EB0861" w:rsidRDefault="00A30850" w:rsidP="00533F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ради </w:t>
      </w:r>
      <w:r w:rsidR="00533F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</w:t>
      </w:r>
      <w:r w:rsidR="00B32AF8">
        <w:rPr>
          <w:rFonts w:ascii="Times New Roman" w:hAnsi="Times New Roman" w:cs="Times New Roman"/>
          <w:bCs/>
          <w:sz w:val="28"/>
          <w:szCs w:val="28"/>
          <w:lang w:val="uk-UA"/>
        </w:rPr>
        <w:t>Тетяна КОВКРАК</w:t>
      </w:r>
    </w:p>
    <w:sectPr w:rsidR="00EB0861" w:rsidRPr="00EB0861" w:rsidSect="003F36CF">
      <w:headerReference w:type="default" r:id="rId7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F5E8F" w14:textId="77777777" w:rsidR="003F36CF" w:rsidRDefault="003F36CF" w:rsidP="003F36CF">
      <w:pPr>
        <w:spacing w:after="0" w:line="240" w:lineRule="auto"/>
      </w:pPr>
      <w:r>
        <w:separator/>
      </w:r>
    </w:p>
  </w:endnote>
  <w:endnote w:type="continuationSeparator" w:id="0">
    <w:p w14:paraId="1B32888C" w14:textId="77777777" w:rsidR="003F36CF" w:rsidRDefault="003F36CF" w:rsidP="003F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14EEF" w14:textId="77777777" w:rsidR="003F36CF" w:rsidRDefault="003F36CF" w:rsidP="003F36CF">
      <w:pPr>
        <w:spacing w:after="0" w:line="240" w:lineRule="auto"/>
      </w:pPr>
      <w:r>
        <w:separator/>
      </w:r>
    </w:p>
  </w:footnote>
  <w:footnote w:type="continuationSeparator" w:id="0">
    <w:p w14:paraId="26B00F8D" w14:textId="77777777" w:rsidR="003F36CF" w:rsidRDefault="003F36CF" w:rsidP="003F3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0361157"/>
      <w:docPartObj>
        <w:docPartGallery w:val="Page Numbers (Top of Page)"/>
        <w:docPartUnique/>
      </w:docPartObj>
    </w:sdtPr>
    <w:sdtEndPr/>
    <w:sdtContent>
      <w:p w14:paraId="5E1360FA" w14:textId="2FEC57AB" w:rsidR="003F36CF" w:rsidRDefault="003F3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7DA5DD" w14:textId="77777777" w:rsidR="003F36CF" w:rsidRDefault="003F36C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F4709"/>
    <w:multiLevelType w:val="multilevel"/>
    <w:tmpl w:val="A2B6C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 w15:restartNumberingAfterBreak="0">
    <w:nsid w:val="7D8E73D2"/>
    <w:multiLevelType w:val="hybridMultilevel"/>
    <w:tmpl w:val="C2B87D7E"/>
    <w:lvl w:ilvl="0" w:tplc="91C4A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13323051">
    <w:abstractNumId w:val="1"/>
  </w:num>
  <w:num w:numId="2" w16cid:durableId="2059277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861"/>
    <w:rsid w:val="000055C5"/>
    <w:rsid w:val="00043945"/>
    <w:rsid w:val="00054F46"/>
    <w:rsid w:val="00096F4C"/>
    <w:rsid w:val="0018713E"/>
    <w:rsid w:val="00192A12"/>
    <w:rsid w:val="001A61CF"/>
    <w:rsid w:val="0026383E"/>
    <w:rsid w:val="00272D78"/>
    <w:rsid w:val="003D0F6F"/>
    <w:rsid w:val="003F36CF"/>
    <w:rsid w:val="00402686"/>
    <w:rsid w:val="0042227B"/>
    <w:rsid w:val="004774B7"/>
    <w:rsid w:val="004967D3"/>
    <w:rsid w:val="00533F4A"/>
    <w:rsid w:val="00535041"/>
    <w:rsid w:val="00541C69"/>
    <w:rsid w:val="00563A42"/>
    <w:rsid w:val="005F0A1E"/>
    <w:rsid w:val="00627FFB"/>
    <w:rsid w:val="00682AC4"/>
    <w:rsid w:val="00895870"/>
    <w:rsid w:val="008D061B"/>
    <w:rsid w:val="00A30850"/>
    <w:rsid w:val="00B32AF8"/>
    <w:rsid w:val="00E73805"/>
    <w:rsid w:val="00EB0861"/>
    <w:rsid w:val="00F2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8E87D"/>
  <w15:docId w15:val="{0B3CBD58-1C99-4642-8E0A-C4927FDE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B0861"/>
    <w:pPr>
      <w:spacing w:after="0" w:line="240" w:lineRule="auto"/>
    </w:pPr>
    <w:rPr>
      <w:rFonts w:ascii="Verdana" w:eastAsia="Calibri" w:hAnsi="Verdana" w:cs="Times New Roman"/>
      <w:sz w:val="17"/>
      <w:szCs w:val="17"/>
    </w:rPr>
  </w:style>
  <w:style w:type="paragraph" w:styleId="a4">
    <w:name w:val="List Paragraph"/>
    <w:basedOn w:val="a"/>
    <w:uiPriority w:val="34"/>
    <w:qFormat/>
    <w:rsid w:val="0018713E"/>
    <w:pPr>
      <w:ind w:left="720"/>
      <w:contextualSpacing/>
    </w:pPr>
  </w:style>
  <w:style w:type="table" w:styleId="a5">
    <w:name w:val="Table Grid"/>
    <w:basedOn w:val="a1"/>
    <w:uiPriority w:val="59"/>
    <w:rsid w:val="0018713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3F36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36CF"/>
  </w:style>
  <w:style w:type="paragraph" w:styleId="a8">
    <w:name w:val="footer"/>
    <w:basedOn w:val="a"/>
    <w:link w:val="a9"/>
    <w:uiPriority w:val="99"/>
    <w:unhideWhenUsed/>
    <w:rsid w:val="003F36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3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2664</Words>
  <Characters>1519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User-309</cp:lastModifiedBy>
  <cp:revision>16</cp:revision>
  <cp:lastPrinted>2022-12-20T07:25:00Z</cp:lastPrinted>
  <dcterms:created xsi:type="dcterms:W3CDTF">2021-02-18T06:37:00Z</dcterms:created>
  <dcterms:modified xsi:type="dcterms:W3CDTF">2022-12-20T08:30:00Z</dcterms:modified>
</cp:coreProperties>
</file>