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06932383"/>
    <w:bookmarkEnd w:id="0"/>
    <w:p w:rsidR="00AC11CF" w:rsidRDefault="00AC11CF" w:rsidP="00AC11CF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pt" o:ole="" fillcolor="window">
            <v:imagedata r:id="rId5" o:title="" gain="74473f" blacklevel="3932f" grayscale="t" bilevel="t"/>
          </v:shape>
          <o:OLEObject Type="Embed" ProgID="Word.Picture.8" ShapeID="_x0000_i1025" DrawAspect="Content" ObjectID="_1507538435" r:id="rId6"/>
        </w:object>
      </w:r>
    </w:p>
    <w:p w:rsidR="00AC11CF" w:rsidRDefault="00AC11CF" w:rsidP="00AC11CF">
      <w:pPr>
        <w:pStyle w:val="3"/>
      </w:pPr>
      <w:r>
        <w:t>УКРАЇНА</w:t>
      </w:r>
    </w:p>
    <w:p w:rsidR="00AC11CF" w:rsidRDefault="00AC11CF" w:rsidP="00AC11CF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AC11CF" w:rsidRDefault="00AC11CF" w:rsidP="00AC11CF">
      <w:pPr>
        <w:pStyle w:val="3"/>
        <w:rPr>
          <w:lang w:val="ru-RU"/>
        </w:rPr>
      </w:pPr>
      <w:r>
        <w:rPr>
          <w:lang w:val="ru-RU"/>
        </w:rPr>
        <w:t>ВИКОНАВЧИЙ КОМІТЕТ</w:t>
      </w:r>
    </w:p>
    <w:p w:rsidR="00AC11CF" w:rsidRDefault="00AC11CF" w:rsidP="00AC11CF">
      <w:pPr>
        <w:jc w:val="center"/>
        <w:rPr>
          <w:b/>
        </w:rPr>
      </w:pPr>
    </w:p>
    <w:p w:rsidR="00AC11CF" w:rsidRDefault="00AC11CF" w:rsidP="00AC11CF">
      <w:pPr>
        <w:jc w:val="center"/>
        <w:rPr>
          <w:b/>
        </w:rPr>
      </w:pPr>
      <w:r>
        <w:rPr>
          <w:bCs/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FE60F5" wp14:editId="3DDA8932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36830" t="36195" r="29845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BFRzlg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AC11CF" w:rsidRDefault="00AC11CF" w:rsidP="00AC11CF">
      <w:pPr>
        <w:pStyle w:val="3"/>
        <w:ind w:left="-284"/>
      </w:pPr>
      <w:r>
        <w:t>РІШЕННЯ</w:t>
      </w:r>
    </w:p>
    <w:p w:rsidR="00AC11CF" w:rsidRDefault="00AC11CF" w:rsidP="00AC11CF">
      <w:pPr>
        <w:jc w:val="both"/>
      </w:pPr>
    </w:p>
    <w:p w:rsidR="00AC11CF" w:rsidRDefault="00AC11CF" w:rsidP="00AC11CF">
      <w:pPr>
        <w:jc w:val="both"/>
      </w:pPr>
      <w:r>
        <w:t>від “</w:t>
      </w:r>
      <w:r w:rsidR="002945B5">
        <w:t>17</w:t>
      </w:r>
      <w:r>
        <w:t xml:space="preserve">” </w:t>
      </w:r>
      <w:r w:rsidR="002945B5">
        <w:t xml:space="preserve">вересня </w:t>
      </w:r>
      <w:r>
        <w:t>2015р.</w:t>
      </w:r>
      <w:r>
        <w:tab/>
      </w:r>
      <w:r>
        <w:tab/>
        <w:t xml:space="preserve">                           </w:t>
      </w:r>
      <w:r>
        <w:tab/>
      </w:r>
      <w:r>
        <w:tab/>
        <w:t>№</w:t>
      </w:r>
      <w:r w:rsidR="002945B5">
        <w:t>222</w:t>
      </w:r>
      <w:bookmarkStart w:id="1" w:name="_GoBack"/>
      <w:bookmarkEnd w:id="1"/>
      <w:r>
        <w:t xml:space="preserve">                                  </w:t>
      </w:r>
    </w:p>
    <w:p w:rsidR="00AC11CF" w:rsidRDefault="00AC11CF" w:rsidP="00AC11CF">
      <w:pPr>
        <w:jc w:val="both"/>
      </w:pPr>
      <w:r>
        <w:t>м. Жмеринка</w:t>
      </w:r>
    </w:p>
    <w:p w:rsidR="00AC11CF" w:rsidRDefault="00AC11CF" w:rsidP="00AC11CF">
      <w:pPr>
        <w:jc w:val="both"/>
        <w:rPr>
          <w:sz w:val="16"/>
        </w:rPr>
      </w:pPr>
    </w:p>
    <w:p w:rsidR="00AC11CF" w:rsidRDefault="00AC11CF" w:rsidP="00AC11CF">
      <w:pPr>
        <w:jc w:val="both"/>
      </w:pPr>
      <w:r>
        <w:t>Про затвердження мережі навчально -</w:t>
      </w:r>
    </w:p>
    <w:p w:rsidR="00AC11CF" w:rsidRDefault="00AC11CF" w:rsidP="00AC11CF">
      <w:pPr>
        <w:jc w:val="both"/>
      </w:pPr>
      <w:r>
        <w:t xml:space="preserve">виховних закладів міста </w:t>
      </w:r>
    </w:p>
    <w:p w:rsidR="00AC11CF" w:rsidRDefault="00AC11CF" w:rsidP="00AC11CF">
      <w:pPr>
        <w:jc w:val="both"/>
      </w:pPr>
      <w:r>
        <w:t xml:space="preserve">на 2015-2016 навчальний рік </w:t>
      </w:r>
    </w:p>
    <w:p w:rsidR="00AC11CF" w:rsidRDefault="00AC11CF" w:rsidP="00AC11CF">
      <w:pPr>
        <w:jc w:val="both"/>
      </w:pPr>
      <w:r>
        <w:t xml:space="preserve">та організацію харчування дітей </w:t>
      </w:r>
    </w:p>
    <w:p w:rsidR="00AC11CF" w:rsidRDefault="00AC11CF" w:rsidP="00AC11CF">
      <w:pPr>
        <w:jc w:val="both"/>
        <w:rPr>
          <w:sz w:val="16"/>
        </w:rPr>
      </w:pPr>
    </w:p>
    <w:p w:rsidR="00AC11CF" w:rsidRDefault="00AC11CF" w:rsidP="00AC11CF">
      <w:pPr>
        <w:widowControl w:val="0"/>
        <w:ind w:firstLine="567"/>
        <w:jc w:val="both"/>
      </w:pPr>
      <w:r>
        <w:tab/>
        <w:t xml:space="preserve">Розглянувши представлену управлінням освіти фактичну мережу навчально-виховних, дошкільних та позашкільних закладів міста,  керуючись  постановою Кабінету Міністрів України від 22.11.04 р. №1591 «Про затвердження норм харчування у навчальних та оздоровчих закладах» та   Законом України «Про Державний бюджет України  на 2015рік»  виходячи з положень ст. 5 Закону  України «Про охорону дитинства», на підставі пункту </w:t>
      </w:r>
      <w:r w:rsidR="006176A1">
        <w:t xml:space="preserve">  </w:t>
      </w:r>
      <w:r>
        <w:t>1а) ч.1. ст. 32 Закону України «Про місцеве самоврядування в Україні», виконком міської ради   ВИРІШИВ:</w:t>
      </w:r>
    </w:p>
    <w:p w:rsidR="00AC11CF" w:rsidRDefault="00AC11CF" w:rsidP="00AC11CF">
      <w:pPr>
        <w:widowControl w:val="0"/>
        <w:ind w:firstLine="567"/>
        <w:jc w:val="both"/>
      </w:pPr>
    </w:p>
    <w:p w:rsidR="00AC11CF" w:rsidRDefault="00AC11CF" w:rsidP="00AC11CF">
      <w:pPr>
        <w:widowControl w:val="0"/>
        <w:ind w:firstLine="567"/>
        <w:jc w:val="both"/>
      </w:pPr>
      <w:r>
        <w:t>1. Затвердити мережу навчально-виховних закладів міста на 2015-2016 навчальний рік у складі:</w:t>
      </w:r>
    </w:p>
    <w:p w:rsidR="00AC11CF" w:rsidRDefault="00AC11CF" w:rsidP="00AC11CF">
      <w:pPr>
        <w:widowControl w:val="0"/>
        <w:ind w:firstLine="567"/>
        <w:jc w:val="both"/>
      </w:pPr>
    </w:p>
    <w:p w:rsidR="00AC11CF" w:rsidRDefault="00AC11CF" w:rsidP="00AC11CF">
      <w:pPr>
        <w:widowControl w:val="0"/>
        <w:jc w:val="both"/>
      </w:pPr>
      <w:r>
        <w:t>навчально-виховних комплексів – 2;</w:t>
      </w:r>
    </w:p>
    <w:p w:rsidR="00AC11CF" w:rsidRDefault="00AC11CF" w:rsidP="00AC11CF">
      <w:pPr>
        <w:widowControl w:val="0"/>
        <w:jc w:val="both"/>
      </w:pPr>
      <w:r>
        <w:t>загальноосвітніх шкіл І-ІІІ ступенів – 4;</w:t>
      </w:r>
    </w:p>
    <w:p w:rsidR="00AC11CF" w:rsidRDefault="00AC11CF" w:rsidP="00AC11CF">
      <w:pPr>
        <w:widowControl w:val="0"/>
        <w:jc w:val="both"/>
      </w:pPr>
      <w:r>
        <w:t>класів в загальноосвітніх навчально-виховних закладах І-ІІІ  ступенів –169;</w:t>
      </w:r>
    </w:p>
    <w:p w:rsidR="00AC11CF" w:rsidRDefault="00AC11CF" w:rsidP="00AC11CF">
      <w:pPr>
        <w:widowControl w:val="0"/>
        <w:jc w:val="both"/>
      </w:pPr>
      <w:r>
        <w:t>кількість учнів в загальноосвітніх навчальних закладах –43</w:t>
      </w:r>
      <w:r w:rsidR="00160005">
        <w:t>81</w:t>
      </w:r>
      <w:r>
        <w:t>;</w:t>
      </w:r>
    </w:p>
    <w:p w:rsidR="00AC11CF" w:rsidRDefault="00AC11CF" w:rsidP="00AC11CF">
      <w:pPr>
        <w:widowControl w:val="0"/>
        <w:jc w:val="both"/>
      </w:pPr>
      <w:r>
        <w:t>загальноосвітня школа-інтернат І-ІІ ступенів – 1, в ній класів – 9, учнів –</w:t>
      </w:r>
      <w:r w:rsidR="00C83B33">
        <w:t>7</w:t>
      </w:r>
      <w:r w:rsidR="00AD37E8">
        <w:t>2, із них 52</w:t>
      </w:r>
      <w:r>
        <w:t xml:space="preserve"> (7</w:t>
      </w:r>
      <w:r w:rsidR="00AD37E8">
        <w:t>2</w:t>
      </w:r>
      <w:r>
        <w:t>%) проживають в м. Жмеринка;</w:t>
      </w:r>
    </w:p>
    <w:p w:rsidR="00AC11CF" w:rsidRDefault="00AC11CF" w:rsidP="00AC11CF">
      <w:pPr>
        <w:widowControl w:val="0"/>
        <w:jc w:val="both"/>
      </w:pPr>
      <w:r>
        <w:t xml:space="preserve">всього загальноосвітніх  навчально-виховних закладів – 7, </w:t>
      </w:r>
    </w:p>
    <w:p w:rsidR="00AC11CF" w:rsidRDefault="00AC11CF" w:rsidP="00AC11CF">
      <w:pPr>
        <w:widowControl w:val="0"/>
        <w:jc w:val="both"/>
      </w:pPr>
      <w:r>
        <w:t>в них класів – 17</w:t>
      </w:r>
      <w:r w:rsidR="003B7BF5">
        <w:t>8</w:t>
      </w:r>
      <w:r>
        <w:t>, учнів – 44</w:t>
      </w:r>
      <w:r w:rsidR="00160005">
        <w:t>5</w:t>
      </w:r>
      <w:r w:rsidR="00AD37E8">
        <w:t>3</w:t>
      </w:r>
      <w:r>
        <w:t>. (Додаток 1)</w:t>
      </w:r>
    </w:p>
    <w:p w:rsidR="00AC11CF" w:rsidRDefault="00AC11CF" w:rsidP="00AC11CF">
      <w:pPr>
        <w:widowControl w:val="0"/>
        <w:jc w:val="both"/>
      </w:pPr>
    </w:p>
    <w:p w:rsidR="00AC11CF" w:rsidRDefault="00AC11CF" w:rsidP="00AC11CF">
      <w:pPr>
        <w:widowControl w:val="0"/>
        <w:ind w:firstLine="567"/>
        <w:jc w:val="both"/>
      </w:pPr>
      <w:r>
        <w:t>2.</w:t>
      </w:r>
      <w:r w:rsidRPr="00136065">
        <w:t xml:space="preserve"> </w:t>
      </w:r>
      <w:r>
        <w:t>Затвердити мережу дитячих дошкільних закладів міста на 2015-2016 навчальний рік у складі:</w:t>
      </w:r>
    </w:p>
    <w:p w:rsidR="00AC11CF" w:rsidRDefault="00AC11CF" w:rsidP="00AC11CF">
      <w:pPr>
        <w:widowControl w:val="0"/>
        <w:ind w:firstLine="567"/>
        <w:jc w:val="both"/>
      </w:pPr>
    </w:p>
    <w:p w:rsidR="00AC11CF" w:rsidRDefault="00AC11CF" w:rsidP="00AC11CF">
      <w:pPr>
        <w:widowControl w:val="0"/>
        <w:ind w:firstLine="567"/>
        <w:jc w:val="both"/>
      </w:pPr>
      <w:r>
        <w:t xml:space="preserve">дошкільних навчальних закладів – </w:t>
      </w:r>
      <w:r w:rsidR="00433CD7">
        <w:t>8</w:t>
      </w:r>
      <w:r>
        <w:t>;</w:t>
      </w:r>
    </w:p>
    <w:p w:rsidR="00AC11CF" w:rsidRDefault="00AC11CF" w:rsidP="00AC11CF">
      <w:pPr>
        <w:widowControl w:val="0"/>
        <w:ind w:firstLine="567"/>
        <w:jc w:val="both"/>
      </w:pPr>
      <w:r>
        <w:t xml:space="preserve">груп в дошкільних навчальних закладах – </w:t>
      </w:r>
      <w:r w:rsidR="00776A89">
        <w:t>50</w:t>
      </w:r>
      <w:r>
        <w:t>;</w:t>
      </w:r>
    </w:p>
    <w:p w:rsidR="00AC11CF" w:rsidRDefault="00AC11CF" w:rsidP="00AC11CF">
      <w:pPr>
        <w:widowControl w:val="0"/>
        <w:ind w:firstLine="567"/>
        <w:jc w:val="both"/>
      </w:pPr>
      <w:r>
        <w:t>вихованців в дошкільних навчальних закладах – 14</w:t>
      </w:r>
      <w:r w:rsidR="00776A89">
        <w:t>65</w:t>
      </w:r>
      <w:r>
        <w:t>. (Додаток 2)</w:t>
      </w:r>
    </w:p>
    <w:p w:rsidR="00776A89" w:rsidRDefault="00776A89" w:rsidP="00AC11CF">
      <w:pPr>
        <w:widowControl w:val="0"/>
        <w:ind w:firstLine="567"/>
        <w:jc w:val="both"/>
      </w:pPr>
    </w:p>
    <w:p w:rsidR="00AC11CF" w:rsidRDefault="00776A89" w:rsidP="00AC11CF">
      <w:pPr>
        <w:widowControl w:val="0"/>
        <w:ind w:firstLine="567"/>
        <w:jc w:val="both"/>
      </w:pPr>
      <w:r>
        <w:t>3</w:t>
      </w:r>
      <w:r w:rsidR="00AC11CF">
        <w:t xml:space="preserve">. Продовжити функціонування 8а, 9а, 10б, 11а </w:t>
      </w:r>
      <w:proofErr w:type="spellStart"/>
      <w:r w:rsidR="00AC11CF">
        <w:t>ліцейних</w:t>
      </w:r>
      <w:proofErr w:type="spellEnd"/>
      <w:r w:rsidR="00AC11CF">
        <w:t xml:space="preserve"> класів в навчально-виховному комплексі «Загальноосвітня школа І-ІІІ ступенів – ліцей»,  </w:t>
      </w:r>
      <w:r w:rsidR="00AC11CF">
        <w:lastRenderedPageBreak/>
        <w:t>семи гімназійних класів (5а, 6а, 7а, 8а, 9а, 10а, 11а) в навчально-виховному комплексі «Загальноосвітня школа І-ІІІ ступенів – гімназія» та 8 груп продовженого дня в таких навчально-виховних закладах:</w:t>
      </w:r>
    </w:p>
    <w:p w:rsidR="00AC11CF" w:rsidRDefault="00AC11CF" w:rsidP="00AC11CF">
      <w:pPr>
        <w:widowControl w:val="0"/>
        <w:jc w:val="both"/>
      </w:pPr>
    </w:p>
    <w:p w:rsidR="00AC11CF" w:rsidRDefault="00AC11CF" w:rsidP="00AC11CF">
      <w:pPr>
        <w:widowControl w:val="0"/>
        <w:jc w:val="both"/>
      </w:pPr>
      <w:r>
        <w:t>загальноосвітня школа І-ІІІ ступенів  №1 -  1 група продовженого дня;</w:t>
      </w:r>
    </w:p>
    <w:p w:rsidR="00AC11CF" w:rsidRDefault="00AC11CF" w:rsidP="00AC11CF">
      <w:pPr>
        <w:widowControl w:val="0"/>
        <w:jc w:val="both"/>
      </w:pPr>
      <w:r>
        <w:t>навчально-виховний комплекс «Загальноосвітня школа І-ІІІ ступенів  – ліцей» - 1 група продовженого дня;</w:t>
      </w:r>
    </w:p>
    <w:p w:rsidR="00AC11CF" w:rsidRDefault="00AC11CF" w:rsidP="00AC11CF">
      <w:pPr>
        <w:widowControl w:val="0"/>
        <w:jc w:val="both"/>
      </w:pPr>
      <w:r>
        <w:t>загальноосвітня школа І-ІІІ ступенів  №3 – 2 групи продовженого дня;</w:t>
      </w:r>
    </w:p>
    <w:p w:rsidR="00AC11CF" w:rsidRDefault="00AC11CF" w:rsidP="00AC11CF">
      <w:pPr>
        <w:widowControl w:val="0"/>
        <w:jc w:val="both"/>
      </w:pPr>
      <w:r>
        <w:t>загальноосвітня школа І-ІІІ ступенів  №4 – 1 група продовженого дня;</w:t>
      </w:r>
    </w:p>
    <w:p w:rsidR="00AC11CF" w:rsidRDefault="00AC11CF" w:rsidP="00AC11CF">
      <w:pPr>
        <w:widowControl w:val="0"/>
        <w:jc w:val="both"/>
      </w:pPr>
      <w:r>
        <w:t>навчально-виховний комплекс «Загальноосвітня школа І-ІІІ ступенів –гімназія» - 1 група продовженого дня;</w:t>
      </w:r>
    </w:p>
    <w:p w:rsidR="00AC11CF" w:rsidRDefault="00AC11CF" w:rsidP="00AC11CF">
      <w:pPr>
        <w:widowControl w:val="0"/>
        <w:jc w:val="both"/>
      </w:pPr>
      <w:r>
        <w:t>загальноосвітня школа І-ІІІ ступенів  №6 – 2 групи продовженого дня.</w:t>
      </w:r>
    </w:p>
    <w:p w:rsidR="00AC11CF" w:rsidRDefault="00AC11CF" w:rsidP="00AC11CF">
      <w:pPr>
        <w:widowControl w:val="0"/>
        <w:jc w:val="both"/>
      </w:pPr>
    </w:p>
    <w:p w:rsidR="00AC11CF" w:rsidRDefault="00AC11CF" w:rsidP="00AC11CF">
      <w:pPr>
        <w:widowControl w:val="0"/>
        <w:ind w:firstLine="567"/>
        <w:jc w:val="both"/>
      </w:pPr>
      <w:r>
        <w:t xml:space="preserve">5. Затвердити мережу гуртків Центру позашкільної роботи з дітьми та молоддю в складі:  кількість гуртків – </w:t>
      </w:r>
      <w:r w:rsidR="001C652A">
        <w:t>26</w:t>
      </w:r>
      <w:r>
        <w:t>,  кількість груп – 5</w:t>
      </w:r>
      <w:r w:rsidR="001C652A">
        <w:t>4</w:t>
      </w:r>
      <w:r>
        <w:t xml:space="preserve">, кількість  учнів – </w:t>
      </w:r>
      <w:r w:rsidR="00776A89">
        <w:t>7</w:t>
      </w:r>
      <w:r w:rsidR="00034069">
        <w:t>4</w:t>
      </w:r>
      <w:r w:rsidR="00776A89">
        <w:t>0</w:t>
      </w:r>
    </w:p>
    <w:p w:rsidR="00AC11CF" w:rsidRDefault="00AC11CF" w:rsidP="00AC11CF">
      <w:pPr>
        <w:widowControl w:val="0"/>
        <w:ind w:firstLine="567"/>
        <w:jc w:val="both"/>
      </w:pPr>
      <w:r>
        <w:t>6.</w:t>
      </w:r>
      <w:r w:rsidRPr="00E15F5C">
        <w:t xml:space="preserve"> </w:t>
      </w:r>
      <w:r>
        <w:t>Затвердити мережу спортивних секцій дитячо-юнацької спортивної школи</w:t>
      </w:r>
      <w:r w:rsidRPr="00E15F5C">
        <w:t xml:space="preserve"> </w:t>
      </w:r>
      <w:r>
        <w:t>в такому складі:</w:t>
      </w:r>
    </w:p>
    <w:p w:rsidR="00AC11CF" w:rsidRDefault="00AC11CF" w:rsidP="00AC11CF">
      <w:pPr>
        <w:widowControl w:val="0"/>
        <w:ind w:firstLine="567"/>
        <w:jc w:val="both"/>
      </w:pPr>
      <w:r>
        <w:t>волейбол – 1</w:t>
      </w:r>
      <w:r w:rsidR="001C652A">
        <w:t>2</w:t>
      </w:r>
      <w:r>
        <w:t xml:space="preserve"> груп, в них учнів – </w:t>
      </w:r>
      <w:r w:rsidR="00830688">
        <w:t>181</w:t>
      </w:r>
      <w:r>
        <w:t>;</w:t>
      </w:r>
    </w:p>
    <w:p w:rsidR="00AC11CF" w:rsidRDefault="00AC11CF" w:rsidP="00AC11CF">
      <w:pPr>
        <w:widowControl w:val="0"/>
        <w:ind w:firstLine="567"/>
        <w:jc w:val="both"/>
      </w:pPr>
      <w:r>
        <w:t xml:space="preserve">легка атлетика –  </w:t>
      </w:r>
      <w:r w:rsidR="00830688">
        <w:t>8</w:t>
      </w:r>
      <w:r>
        <w:t xml:space="preserve"> груп, в них учнів –</w:t>
      </w:r>
      <w:r w:rsidR="00830688">
        <w:t>86</w:t>
      </w:r>
      <w:r>
        <w:t>;</w:t>
      </w:r>
    </w:p>
    <w:p w:rsidR="00AC11CF" w:rsidRDefault="00AC11CF" w:rsidP="00AC11CF">
      <w:pPr>
        <w:widowControl w:val="0"/>
        <w:ind w:firstLine="567"/>
        <w:jc w:val="both"/>
      </w:pPr>
      <w:r>
        <w:t>греко - римська боротьба – 1</w:t>
      </w:r>
      <w:r w:rsidR="00451CE7">
        <w:t>3</w:t>
      </w:r>
      <w:r>
        <w:t xml:space="preserve"> груп, в них учнів - 1</w:t>
      </w:r>
      <w:r w:rsidR="00451CE7">
        <w:t>5</w:t>
      </w:r>
      <w:r>
        <w:t>0;</w:t>
      </w:r>
    </w:p>
    <w:p w:rsidR="00AC11CF" w:rsidRDefault="00AC11CF" w:rsidP="00AC11CF">
      <w:pPr>
        <w:widowControl w:val="0"/>
        <w:ind w:firstLine="567"/>
        <w:jc w:val="both"/>
      </w:pPr>
      <w:r>
        <w:t>футбол – 7 груп, в них учнів-11</w:t>
      </w:r>
      <w:r w:rsidR="00451CE7">
        <w:t>0</w:t>
      </w:r>
      <w:r>
        <w:t>;</w:t>
      </w:r>
    </w:p>
    <w:p w:rsidR="00AC11CF" w:rsidRDefault="00AC11CF" w:rsidP="00AC11CF">
      <w:pPr>
        <w:widowControl w:val="0"/>
        <w:ind w:firstLine="567"/>
        <w:jc w:val="both"/>
      </w:pPr>
      <w:r>
        <w:t>важка атлетика - 2 групи, в них учнів – 1</w:t>
      </w:r>
      <w:r w:rsidR="001C652A">
        <w:t>6</w:t>
      </w:r>
      <w:r>
        <w:t>;</w:t>
      </w:r>
    </w:p>
    <w:p w:rsidR="00AC11CF" w:rsidRDefault="00AC11CF" w:rsidP="00AC11CF">
      <w:pPr>
        <w:widowControl w:val="0"/>
        <w:ind w:firstLine="567"/>
        <w:jc w:val="both"/>
      </w:pPr>
      <w:r>
        <w:t>Всього: груп - 42, в них учнів – 54</w:t>
      </w:r>
      <w:r w:rsidR="001C652A">
        <w:t>3</w:t>
      </w:r>
      <w:r>
        <w:t>. (без зміни ставок)</w:t>
      </w:r>
    </w:p>
    <w:p w:rsidR="00AC11CF" w:rsidRDefault="00AC11CF" w:rsidP="00AC11CF">
      <w:pPr>
        <w:widowControl w:val="0"/>
        <w:ind w:firstLine="567"/>
        <w:jc w:val="both"/>
      </w:pPr>
    </w:p>
    <w:p w:rsidR="00AC11CF" w:rsidRDefault="00AC11CF" w:rsidP="00AC11CF">
      <w:pPr>
        <w:widowControl w:val="0"/>
        <w:ind w:firstLine="567"/>
        <w:jc w:val="both"/>
      </w:pPr>
      <w:r>
        <w:t xml:space="preserve">7. Управлінню освіти </w:t>
      </w:r>
      <w:r w:rsidR="00776A89">
        <w:t xml:space="preserve">( С. </w:t>
      </w:r>
      <w:proofErr w:type="spellStart"/>
      <w:r w:rsidR="00776A89">
        <w:t>Сьомаш</w:t>
      </w:r>
      <w:proofErr w:type="spellEnd"/>
      <w:r w:rsidR="00776A89">
        <w:t>)</w:t>
      </w:r>
      <w:r>
        <w:t xml:space="preserve"> з </w:t>
      </w:r>
      <w:r w:rsidR="0013369C">
        <w:t>2</w:t>
      </w:r>
      <w:r>
        <w:t xml:space="preserve"> вересня 201</w:t>
      </w:r>
      <w:r w:rsidR="005943E9">
        <w:t>5</w:t>
      </w:r>
      <w:r>
        <w:t xml:space="preserve"> року:</w:t>
      </w:r>
    </w:p>
    <w:p w:rsidR="00AC11CF" w:rsidRDefault="00AC11CF" w:rsidP="00AC11CF">
      <w:pPr>
        <w:widowControl w:val="0"/>
        <w:ind w:firstLine="567"/>
        <w:jc w:val="both"/>
      </w:pPr>
      <w:r>
        <w:t>7.1. Організувати безкоштовне  гаряче  харчування дітей-сиріт, дітей позбавлених батьківського піклування,  з малозабезпечених сімей та інших соціально незахищених категорій,</w:t>
      </w:r>
      <w:r w:rsidRPr="00232DCA">
        <w:t xml:space="preserve"> </w:t>
      </w:r>
      <w:r>
        <w:t xml:space="preserve"> учнів початкових класів в кількості </w:t>
      </w:r>
      <w:r w:rsidR="00642CE1">
        <w:t xml:space="preserve">2135 </w:t>
      </w:r>
      <w:r>
        <w:t xml:space="preserve">осіб  з розрахунку </w:t>
      </w:r>
      <w:r w:rsidR="0048391F">
        <w:t>7</w:t>
      </w:r>
      <w:r>
        <w:t>,00 грн.  за обід, за  рахунок виділених асигнувань по  КЕКВ 2230 “Продукти харчування”.</w:t>
      </w:r>
    </w:p>
    <w:p w:rsidR="00AC11CF" w:rsidRDefault="00AC11CF" w:rsidP="00AC11CF">
      <w:pPr>
        <w:widowControl w:val="0"/>
        <w:ind w:firstLine="567"/>
        <w:jc w:val="both"/>
      </w:pPr>
      <w:r>
        <w:t xml:space="preserve">7.2. Організувати  гаряче  харчування  дітей  дошкільних  навчальних  закладів  з  розрахунку </w:t>
      </w:r>
      <w:r w:rsidR="003760E7">
        <w:t>12</w:t>
      </w:r>
      <w:r>
        <w:t>,00 грн. за день перебування дитини в закладі.</w:t>
      </w:r>
    </w:p>
    <w:p w:rsidR="00AC11CF" w:rsidRDefault="00AC11CF" w:rsidP="00AC11CF">
      <w:pPr>
        <w:widowControl w:val="0"/>
        <w:ind w:firstLine="567"/>
        <w:jc w:val="both"/>
      </w:pPr>
      <w:r>
        <w:t>7.3. Видатки на харчування проводити в межах затверджених асигнувань на  освіту передбачених у бюджеті на відповідний рік.</w:t>
      </w:r>
    </w:p>
    <w:p w:rsidR="00AC11CF" w:rsidRDefault="00AC11CF" w:rsidP="00AC11CF">
      <w:pPr>
        <w:widowControl w:val="0"/>
        <w:ind w:firstLine="567"/>
        <w:jc w:val="both"/>
      </w:pPr>
      <w:r>
        <w:t xml:space="preserve">7.4. Провести зміни в штатних розписах та </w:t>
      </w:r>
      <w:proofErr w:type="spellStart"/>
      <w:r>
        <w:t>тарифікаціях</w:t>
      </w:r>
      <w:proofErr w:type="spellEnd"/>
      <w:r>
        <w:t xml:space="preserve"> навчальних закладів відповідно до затвердженої мережі.</w:t>
      </w:r>
    </w:p>
    <w:p w:rsidR="00AC11CF" w:rsidRDefault="00AC11CF" w:rsidP="00AC11CF">
      <w:pPr>
        <w:widowControl w:val="0"/>
        <w:ind w:firstLine="567"/>
        <w:jc w:val="both"/>
      </w:pPr>
      <w:r>
        <w:t>7.5. Про проведену роботу по виконанню рішення інформувати загальний відділ виконавчого комітету до 1 червня 201</w:t>
      </w:r>
      <w:r w:rsidR="0048391F">
        <w:t>6</w:t>
      </w:r>
      <w:r>
        <w:t xml:space="preserve"> року.</w:t>
      </w:r>
    </w:p>
    <w:p w:rsidR="00AC11CF" w:rsidRDefault="00AC11CF" w:rsidP="00AC11CF">
      <w:pPr>
        <w:widowControl w:val="0"/>
        <w:ind w:firstLine="567"/>
        <w:jc w:val="both"/>
      </w:pPr>
      <w:r>
        <w:t>7.6.Надати інформацію фінансовому управлінні до кінця вересня 201</w:t>
      </w:r>
      <w:r w:rsidR="0048391F">
        <w:t>5</w:t>
      </w:r>
      <w:r>
        <w:t xml:space="preserve"> року  про наявність дітей, що навчаються у Центрі позашкільної роботи та дитячо-юнацької спортивної школи, які не проживають на території міста.</w:t>
      </w:r>
    </w:p>
    <w:p w:rsidR="00AC11CF" w:rsidRDefault="00AC11CF" w:rsidP="00AC11CF">
      <w:pPr>
        <w:widowControl w:val="0"/>
        <w:ind w:firstLine="567"/>
        <w:jc w:val="both"/>
      </w:pPr>
      <w:r>
        <w:t>8. Контроль за виконанням даного  рішення покласти на  заступника міського голови з питань економіки та соціальної політики Білоуса А.В.</w:t>
      </w:r>
    </w:p>
    <w:p w:rsidR="00AC11CF" w:rsidRDefault="00AC11CF" w:rsidP="00AC11CF">
      <w:pPr>
        <w:widowControl w:val="0"/>
        <w:ind w:firstLine="567"/>
        <w:jc w:val="both"/>
      </w:pPr>
    </w:p>
    <w:p w:rsidR="00AC11CF" w:rsidRDefault="002E4965" w:rsidP="00AC11CF">
      <w:pPr>
        <w:widowControl w:val="0"/>
        <w:ind w:firstLine="567"/>
        <w:jc w:val="both"/>
      </w:pPr>
      <w:r>
        <w:t>Перший заступник м</w:t>
      </w:r>
      <w:r w:rsidR="00AC11CF">
        <w:t>іськ</w:t>
      </w:r>
      <w:r>
        <w:t>ого</w:t>
      </w:r>
      <w:r w:rsidR="00AC11CF">
        <w:t xml:space="preserve"> голов</w:t>
      </w:r>
      <w:r>
        <w:t>и</w:t>
      </w:r>
      <w:r w:rsidR="00AC11CF">
        <w:t xml:space="preserve">                         </w:t>
      </w:r>
      <w:r>
        <w:t xml:space="preserve">        О. </w:t>
      </w:r>
      <w:proofErr w:type="spellStart"/>
      <w:r>
        <w:t>Півнюк</w:t>
      </w:r>
      <w:proofErr w:type="spellEnd"/>
      <w:r w:rsidR="00AC11CF">
        <w:t xml:space="preserve"> </w:t>
      </w:r>
    </w:p>
    <w:p w:rsidR="00AC11CF" w:rsidRDefault="00AC11CF" w:rsidP="00AC11CF">
      <w:pPr>
        <w:jc w:val="both"/>
      </w:pPr>
    </w:p>
    <w:p w:rsidR="00AC11CF" w:rsidRDefault="00AC11CF" w:rsidP="00AC11CF">
      <w:pPr>
        <w:jc w:val="both"/>
      </w:pPr>
    </w:p>
    <w:p w:rsidR="00AC11CF" w:rsidRDefault="00AC11CF" w:rsidP="00AC11CF">
      <w:pPr>
        <w:jc w:val="both"/>
      </w:pPr>
      <w:r>
        <w:t xml:space="preserve">Начальник  управління освіти                                     </w:t>
      </w:r>
      <w:r>
        <w:tab/>
        <w:t xml:space="preserve"> </w:t>
      </w:r>
      <w:r w:rsidR="0048391F">
        <w:t xml:space="preserve">С. </w:t>
      </w:r>
      <w:proofErr w:type="spellStart"/>
      <w:r w:rsidR="0048391F">
        <w:t>Сьомаш</w:t>
      </w:r>
      <w:proofErr w:type="spellEnd"/>
    </w:p>
    <w:p w:rsidR="00AC11CF" w:rsidRDefault="00AC11CF" w:rsidP="00AC11CF">
      <w:pPr>
        <w:jc w:val="both"/>
      </w:pPr>
      <w:r>
        <w:t xml:space="preserve">         </w:t>
      </w:r>
    </w:p>
    <w:p w:rsidR="00AC11CF" w:rsidRDefault="00AC11CF" w:rsidP="00AC11CF">
      <w:pPr>
        <w:jc w:val="both"/>
      </w:pPr>
    </w:p>
    <w:p w:rsidR="0048391F" w:rsidRDefault="0048391F" w:rsidP="0048391F">
      <w:pPr>
        <w:widowControl w:val="0"/>
        <w:jc w:val="both"/>
      </w:pPr>
    </w:p>
    <w:p w:rsidR="0048391F" w:rsidRDefault="0048391F" w:rsidP="0048391F">
      <w:pPr>
        <w:widowControl w:val="0"/>
        <w:jc w:val="both"/>
      </w:pPr>
      <w:r>
        <w:t xml:space="preserve">Заступника міського голови з питань </w:t>
      </w:r>
    </w:p>
    <w:p w:rsidR="0048391F" w:rsidRDefault="0048391F" w:rsidP="0048391F">
      <w:pPr>
        <w:widowControl w:val="0"/>
        <w:jc w:val="both"/>
      </w:pPr>
      <w:r>
        <w:t xml:space="preserve">  економіки та соціальної політики                                А. Білоус</w:t>
      </w:r>
    </w:p>
    <w:p w:rsidR="0048391F" w:rsidRDefault="0048391F" w:rsidP="0048391F"/>
    <w:p w:rsidR="00AC11CF" w:rsidRDefault="00AC11CF" w:rsidP="00AC11CF">
      <w:pPr>
        <w:jc w:val="both"/>
      </w:pPr>
    </w:p>
    <w:p w:rsidR="00AC11CF" w:rsidRDefault="00AC11CF" w:rsidP="00AC11CF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</w:p>
    <w:p w:rsidR="00AC11CF" w:rsidRDefault="00AC11CF" w:rsidP="00AC11CF">
      <w:pPr>
        <w:tabs>
          <w:tab w:val="left" w:pos="6795"/>
        </w:tabs>
        <w:jc w:val="both"/>
      </w:pPr>
      <w:r>
        <w:t xml:space="preserve">Начальник фінансового  управління </w:t>
      </w:r>
      <w:r>
        <w:tab/>
        <w:t xml:space="preserve">Г. </w:t>
      </w:r>
      <w:proofErr w:type="spellStart"/>
      <w:r>
        <w:t>Безверхня</w:t>
      </w:r>
      <w:proofErr w:type="spellEnd"/>
    </w:p>
    <w:p w:rsidR="00AC11CF" w:rsidRDefault="00AC11CF" w:rsidP="00AC11CF">
      <w:pPr>
        <w:jc w:val="both"/>
      </w:pPr>
    </w:p>
    <w:p w:rsidR="00AC11CF" w:rsidRDefault="00AC11CF" w:rsidP="00AC11CF">
      <w:pPr>
        <w:jc w:val="both"/>
      </w:pPr>
    </w:p>
    <w:p w:rsidR="00AC11CF" w:rsidRDefault="00AC11CF" w:rsidP="00AC11CF">
      <w:pPr>
        <w:jc w:val="both"/>
      </w:pPr>
    </w:p>
    <w:p w:rsidR="00AC11CF" w:rsidRDefault="00AC11CF" w:rsidP="00AC11CF">
      <w:r>
        <w:t xml:space="preserve">  Начальник  юридичного відділу                                         І. Пасічник</w:t>
      </w:r>
    </w:p>
    <w:p w:rsidR="00AC11CF" w:rsidRDefault="00AC11CF" w:rsidP="00AC11CF"/>
    <w:p w:rsidR="00AC11CF" w:rsidRDefault="00AC11CF" w:rsidP="00AC11CF"/>
    <w:p w:rsidR="00AC11CF" w:rsidRDefault="00AC11CF" w:rsidP="0048391F">
      <w:pPr>
        <w:widowControl w:val="0"/>
        <w:jc w:val="both"/>
      </w:pPr>
      <w:r>
        <w:t xml:space="preserve">  </w:t>
      </w:r>
    </w:p>
    <w:p w:rsidR="00AC11CF" w:rsidRDefault="00AC11CF" w:rsidP="00AC11CF"/>
    <w:p w:rsidR="00AC11CF" w:rsidRDefault="00AC11CF" w:rsidP="00AC11CF"/>
    <w:p w:rsidR="00AC11CF" w:rsidRDefault="00AC11CF" w:rsidP="00AC11CF"/>
    <w:p w:rsidR="00AC11CF" w:rsidRDefault="00AC11CF" w:rsidP="00AC11CF"/>
    <w:p w:rsidR="00A623A0" w:rsidRDefault="00A623A0"/>
    <w:sectPr w:rsidR="00A623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CF"/>
    <w:rsid w:val="00034069"/>
    <w:rsid w:val="00075BD3"/>
    <w:rsid w:val="000F214B"/>
    <w:rsid w:val="0013369C"/>
    <w:rsid w:val="00160005"/>
    <w:rsid w:val="001C652A"/>
    <w:rsid w:val="001F06E2"/>
    <w:rsid w:val="002263B4"/>
    <w:rsid w:val="002945B5"/>
    <w:rsid w:val="002E4965"/>
    <w:rsid w:val="00303777"/>
    <w:rsid w:val="003760E7"/>
    <w:rsid w:val="003B7BF5"/>
    <w:rsid w:val="00433CD7"/>
    <w:rsid w:val="00451CE7"/>
    <w:rsid w:val="0048391F"/>
    <w:rsid w:val="005943E9"/>
    <w:rsid w:val="006176A1"/>
    <w:rsid w:val="00642CE1"/>
    <w:rsid w:val="006E31FE"/>
    <w:rsid w:val="00776A89"/>
    <w:rsid w:val="007A1B3F"/>
    <w:rsid w:val="007F46CD"/>
    <w:rsid w:val="00830688"/>
    <w:rsid w:val="008D499D"/>
    <w:rsid w:val="009F34F7"/>
    <w:rsid w:val="00A623A0"/>
    <w:rsid w:val="00AA7DF3"/>
    <w:rsid w:val="00AC11CF"/>
    <w:rsid w:val="00AD37E8"/>
    <w:rsid w:val="00B3255C"/>
    <w:rsid w:val="00C83B33"/>
    <w:rsid w:val="00CB4936"/>
    <w:rsid w:val="00E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11CF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C11C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11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11CF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C11C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11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2968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Savina</cp:lastModifiedBy>
  <cp:revision>20</cp:revision>
  <cp:lastPrinted>2015-09-15T07:06:00Z</cp:lastPrinted>
  <dcterms:created xsi:type="dcterms:W3CDTF">2015-08-28T04:55:00Z</dcterms:created>
  <dcterms:modified xsi:type="dcterms:W3CDTF">2015-10-28T09:54:00Z</dcterms:modified>
</cp:coreProperties>
</file>