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799" w:rsidRDefault="00761799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677AF1">
        <w:rPr>
          <w:b/>
          <w:w w:val="120"/>
          <w:sz w:val="28"/>
          <w:szCs w:val="28"/>
        </w:rPr>
        <w:t>674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FE19FB" w:rsidRDefault="00677AF1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 березня</w:t>
      </w:r>
      <w:bookmarkStart w:id="0" w:name="_GoBack"/>
      <w:bookmarkEnd w:id="0"/>
      <w:r w:rsidR="00761799">
        <w:rPr>
          <w:color w:val="000000"/>
          <w:sz w:val="28"/>
          <w:szCs w:val="28"/>
        </w:rPr>
        <w:t xml:space="preserve"> 2023</w:t>
      </w:r>
      <w:r>
        <w:rPr>
          <w:color w:val="000000"/>
          <w:sz w:val="28"/>
          <w:szCs w:val="28"/>
        </w:rPr>
        <w:t xml:space="preserve"> 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 Жмеринка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30</w:t>
      </w:r>
      <w:r w:rsidR="00FE19FB" w:rsidRPr="00FE19FB">
        <w:rPr>
          <w:color w:val="000000"/>
          <w:sz w:val="28"/>
          <w:szCs w:val="28"/>
        </w:rPr>
        <w:t xml:space="preserve"> 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:rsidR="00761799" w:rsidRPr="00015940" w:rsidRDefault="00761799" w:rsidP="00761799">
      <w:pPr>
        <w:pStyle w:val="a8"/>
        <w:ind w:right="-1"/>
        <w:rPr>
          <w:sz w:val="28"/>
          <w:szCs w:val="28"/>
          <w:lang w:val="uk-UA"/>
        </w:rPr>
      </w:pPr>
    </w:p>
    <w:p w:rsidR="00761799" w:rsidRPr="00015940" w:rsidRDefault="00761799" w:rsidP="00761799">
      <w:pPr>
        <w:pStyle w:val="a8"/>
        <w:spacing w:after="0"/>
        <w:ind w:right="3827"/>
        <w:jc w:val="both"/>
        <w:rPr>
          <w:bCs/>
          <w:sz w:val="28"/>
          <w:szCs w:val="28"/>
          <w:lang w:val="uk-UA"/>
        </w:rPr>
      </w:pPr>
      <w:r w:rsidRPr="00015940">
        <w:rPr>
          <w:bCs/>
          <w:sz w:val="28"/>
          <w:szCs w:val="28"/>
          <w:lang w:val="uk-UA"/>
        </w:rPr>
        <w:t xml:space="preserve">    </w:t>
      </w:r>
      <w:r>
        <w:rPr>
          <w:bCs/>
          <w:sz w:val="28"/>
          <w:szCs w:val="28"/>
          <w:lang w:val="uk-UA"/>
        </w:rPr>
        <w:t xml:space="preserve">   </w:t>
      </w:r>
      <w:r w:rsidRPr="00015940">
        <w:rPr>
          <w:bCs/>
          <w:sz w:val="28"/>
          <w:szCs w:val="28"/>
          <w:lang w:val="uk-UA"/>
        </w:rPr>
        <w:t>Про внесення зміни до</w:t>
      </w:r>
      <w:r>
        <w:rPr>
          <w:bCs/>
          <w:sz w:val="28"/>
          <w:szCs w:val="28"/>
          <w:lang w:val="uk-UA"/>
        </w:rPr>
        <w:t xml:space="preserve"> «Програми </w:t>
      </w:r>
      <w:r w:rsidRPr="00015940">
        <w:rPr>
          <w:bCs/>
          <w:sz w:val="28"/>
          <w:szCs w:val="28"/>
          <w:lang w:val="uk-UA"/>
        </w:rPr>
        <w:t>фінансової підтримки та відшкодування різниці між розміром ціни (тарифу) на послуги та розміром економічно обґрунтованих витрат на їх виробництво (надання) комунальним підприємствам Жмеринської міської ради, які надають послуги з централізованого водопостачання та водовідведення на території Жмеринської міської територіальної громади на 2022 - 2024 роки</w:t>
      </w:r>
      <w:r>
        <w:rPr>
          <w:bCs/>
          <w:sz w:val="28"/>
          <w:szCs w:val="28"/>
          <w:lang w:val="uk-UA"/>
        </w:rPr>
        <w:t xml:space="preserve">», затвердженої </w:t>
      </w:r>
      <w:r w:rsidRPr="00015940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015940">
        <w:rPr>
          <w:sz w:val="28"/>
          <w:szCs w:val="28"/>
          <w:lang w:val="uk-UA"/>
        </w:rPr>
        <w:t xml:space="preserve"> 19 сесії Жмеринської міської ради 8 скли</w:t>
      </w:r>
      <w:r>
        <w:rPr>
          <w:sz w:val="28"/>
          <w:szCs w:val="28"/>
          <w:lang w:val="uk-UA"/>
        </w:rPr>
        <w:t>кання від 17.02.2022 р. № 496</w:t>
      </w:r>
    </w:p>
    <w:p w:rsidR="00761799" w:rsidRDefault="00761799" w:rsidP="00761799">
      <w:pPr>
        <w:jc w:val="both"/>
        <w:rPr>
          <w:sz w:val="28"/>
          <w:szCs w:val="28"/>
        </w:rPr>
      </w:pPr>
      <w:r w:rsidRPr="00015940">
        <w:rPr>
          <w:sz w:val="28"/>
          <w:szCs w:val="28"/>
        </w:rPr>
        <w:t> </w:t>
      </w:r>
    </w:p>
    <w:p w:rsidR="00761799" w:rsidRPr="00015940" w:rsidRDefault="00761799" w:rsidP="00761799">
      <w:pPr>
        <w:ind w:left="-284"/>
        <w:jc w:val="both"/>
        <w:rPr>
          <w:sz w:val="28"/>
          <w:szCs w:val="28"/>
        </w:rPr>
      </w:pPr>
      <w:r w:rsidRPr="00015940">
        <w:rPr>
          <w:sz w:val="28"/>
          <w:szCs w:val="28"/>
        </w:rPr>
        <w:t xml:space="preserve">                 Відповідно до </w:t>
      </w:r>
      <w:bookmarkStart w:id="1" w:name="_Hlk99102962"/>
      <w:r w:rsidRPr="00015940">
        <w:rPr>
          <w:sz w:val="28"/>
          <w:szCs w:val="28"/>
        </w:rPr>
        <w:t>ст. 143 Конституції України, ст. 71, ст. 91 Бюджетного кодексу України,</w:t>
      </w:r>
      <w:r w:rsidRPr="00015940">
        <w:rPr>
          <w:sz w:val="28"/>
          <w:szCs w:val="28"/>
          <w:shd w:val="clear" w:color="auto" w:fill="FFFFFF"/>
        </w:rPr>
        <w:t xml:space="preserve"> Закону України «Про внесення змін до розділу VI "Прикінцеві та перехідні положення" Бюджетного кодексу України та інших законодавчих актів України</w:t>
      </w:r>
      <w:r w:rsidRPr="00DC4BEA">
        <w:rPr>
          <w:color w:val="000000" w:themeColor="text1"/>
          <w:sz w:val="28"/>
          <w:szCs w:val="28"/>
          <w:shd w:val="clear" w:color="auto" w:fill="FFFFFF"/>
        </w:rPr>
        <w:t>» </w:t>
      </w:r>
      <w:hyperlink r:id="rId7" w:tgtFrame="_blank" w:history="1">
        <w:r w:rsidRPr="00DC4BEA">
          <w:rPr>
            <w:rStyle w:val="a7"/>
            <w:color w:val="000000" w:themeColor="text1"/>
            <w:sz w:val="28"/>
            <w:szCs w:val="28"/>
            <w:shd w:val="clear" w:color="auto" w:fill="FFFFFF"/>
          </w:rPr>
          <w:t>№2134-ІХ </w:t>
        </w:r>
      </w:hyperlink>
      <w:r w:rsidRPr="00015940">
        <w:rPr>
          <w:sz w:val="28"/>
          <w:szCs w:val="28"/>
          <w:shd w:val="clear" w:color="auto" w:fill="FFFFFF"/>
        </w:rPr>
        <w:t>від 15.03.2022</w:t>
      </w:r>
      <w:bookmarkEnd w:id="1"/>
      <w:r w:rsidRPr="00015940">
        <w:rPr>
          <w:sz w:val="28"/>
          <w:szCs w:val="28"/>
          <w:shd w:val="clear" w:color="auto" w:fill="FFFFFF"/>
        </w:rPr>
        <w:t xml:space="preserve">, </w:t>
      </w:r>
      <w:r w:rsidRPr="00015940">
        <w:rPr>
          <w:sz w:val="28"/>
          <w:szCs w:val="28"/>
        </w:rPr>
        <w:t xml:space="preserve">постанови Кабінету Міністрів України від 11.03.2022 року №252 «Деякі питання формування та виконання місцевих бюджетів у період воєнного стану», </w:t>
      </w:r>
      <w:r>
        <w:rPr>
          <w:sz w:val="28"/>
          <w:szCs w:val="28"/>
        </w:rPr>
        <w:t xml:space="preserve">листа </w:t>
      </w:r>
      <w:r w:rsidRPr="00015940">
        <w:rPr>
          <w:sz w:val="28"/>
          <w:szCs w:val="28"/>
        </w:rPr>
        <w:t>комунального п</w:t>
      </w:r>
      <w:r>
        <w:rPr>
          <w:sz w:val="28"/>
          <w:szCs w:val="28"/>
        </w:rPr>
        <w:t>ідприємства «</w:t>
      </w:r>
      <w:proofErr w:type="spellStart"/>
      <w:r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 від 06.02.2023р. №32 про відшкодування різниці в тарифах на послуги з водопостачання та водовідведення за листопад та грудень 2022 р. та листа управління економіки та розвитку інфраструктури виконавчого комітету Жмеринської міської ради від 09.02.2023р. № 07-2023/21</w:t>
      </w:r>
      <w:r w:rsidRPr="00015940">
        <w:rPr>
          <w:sz w:val="28"/>
          <w:szCs w:val="28"/>
        </w:rPr>
        <w:t xml:space="preserve">, враховуючи рішення 19 сесії Жмеринської міської ради 8 скликання від 17.02.2022 р. № 496 «Про затвердження </w:t>
      </w:r>
      <w:r w:rsidRPr="00015940">
        <w:rPr>
          <w:bCs/>
          <w:sz w:val="28"/>
          <w:szCs w:val="28"/>
        </w:rPr>
        <w:t>Програми фінансової підтримки та відшкодування різниці між розміром ціни (тарифу) на послуги та розміром економічно обґрунтованих витрат на їх виробництво (надання) комунальним підприємствам Жмеринської міської ради, які надають послуги з централізованого водопостачання та водовідведення на території Жмеринської міської територіальної громади на 2022 - 2024 роки»</w:t>
      </w:r>
      <w:r w:rsidRPr="00015940">
        <w:rPr>
          <w:sz w:val="28"/>
          <w:szCs w:val="28"/>
        </w:rPr>
        <w:t xml:space="preserve">, з метою забезпечення мешканців Жмеринської міської територіальної громади безперервними та якісними послугами з централізованого водопостачання та водовідведення, створення належних умов для стабільної роботи комунальних підприємств Жмеринської міської ради, які надають послуги з централізованого водопостачання та водовідведення, </w:t>
      </w:r>
      <w:r w:rsidRPr="00015940">
        <w:rPr>
          <w:sz w:val="28"/>
          <w:szCs w:val="28"/>
        </w:rPr>
        <w:lastRenderedPageBreak/>
        <w:t>керуючись п.</w:t>
      </w:r>
      <w:r>
        <w:rPr>
          <w:sz w:val="28"/>
          <w:szCs w:val="28"/>
        </w:rPr>
        <w:t xml:space="preserve">22 ч.1 ст. </w:t>
      </w:r>
      <w:r w:rsidRPr="00015940">
        <w:rPr>
          <w:sz w:val="28"/>
          <w:szCs w:val="28"/>
        </w:rPr>
        <w:t xml:space="preserve">26 </w:t>
      </w:r>
      <w:r w:rsidRPr="00015940">
        <w:rPr>
          <w:sz w:val="28"/>
          <w:szCs w:val="28"/>
          <w:bdr w:val="none" w:sz="0" w:space="0" w:color="auto" w:frame="1"/>
          <w:shd w:val="clear" w:color="auto" w:fill="FFFFFF"/>
        </w:rPr>
        <w:t xml:space="preserve"> Закону України «Про місцеве самоврядування в Україні»,</w:t>
      </w:r>
      <w:r w:rsidRPr="00015940">
        <w:rPr>
          <w:sz w:val="28"/>
          <w:szCs w:val="28"/>
        </w:rPr>
        <w:t xml:space="preserve"> Жмеринська міська рада  </w:t>
      </w:r>
      <w:r w:rsidRPr="00015940">
        <w:rPr>
          <w:b/>
          <w:bCs/>
          <w:sz w:val="28"/>
          <w:szCs w:val="28"/>
        </w:rPr>
        <w:t>В И Р І Ш И Л А :</w:t>
      </w:r>
      <w:r w:rsidRPr="00015940">
        <w:rPr>
          <w:sz w:val="28"/>
          <w:szCs w:val="28"/>
        </w:rPr>
        <w:t xml:space="preserve"> </w:t>
      </w:r>
    </w:p>
    <w:p w:rsidR="00761799" w:rsidRPr="00015940" w:rsidRDefault="00761799" w:rsidP="00761799">
      <w:pPr>
        <w:pStyle w:val="aa"/>
        <w:jc w:val="both"/>
        <w:rPr>
          <w:sz w:val="28"/>
          <w:szCs w:val="28"/>
          <w:lang w:val="uk-UA"/>
        </w:rPr>
      </w:pPr>
    </w:p>
    <w:p w:rsidR="00761799" w:rsidRDefault="00761799" w:rsidP="00761799">
      <w:pPr>
        <w:pStyle w:val="aa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 зміни до</w:t>
      </w:r>
      <w:r>
        <w:rPr>
          <w:bCs/>
          <w:sz w:val="28"/>
          <w:szCs w:val="28"/>
          <w:lang w:val="uk-UA"/>
        </w:rPr>
        <w:t xml:space="preserve"> «</w:t>
      </w:r>
      <w:r w:rsidRPr="00015940">
        <w:rPr>
          <w:bCs/>
          <w:sz w:val="28"/>
          <w:szCs w:val="28"/>
          <w:lang w:val="uk-UA"/>
        </w:rPr>
        <w:t>Програми фінансової підтримки та відшкодування різниці між розміром ціни (тарифу) на послуги та розміром економічно обґрунтованих витрат на їх виробництво (надання) комунальним підприємствам Жмеринської міської ради, які надають послуги з централізованого водопостачання та водовідведення на території Жмеринської міської територіаль</w:t>
      </w:r>
      <w:r>
        <w:rPr>
          <w:bCs/>
          <w:sz w:val="28"/>
          <w:szCs w:val="28"/>
          <w:lang w:val="uk-UA"/>
        </w:rPr>
        <w:t>ної громади на 2022 - 2024 роки»</w:t>
      </w:r>
      <w:r w:rsidRPr="00C74902">
        <w:rPr>
          <w:sz w:val="28"/>
          <w:lang w:val="uk-UA"/>
        </w:rPr>
        <w:t xml:space="preserve"> </w:t>
      </w:r>
      <w:r w:rsidRPr="00015940">
        <w:rPr>
          <w:sz w:val="28"/>
          <w:lang w:val="uk-UA"/>
        </w:rPr>
        <w:t>(далі - Програма)</w:t>
      </w:r>
      <w:r>
        <w:rPr>
          <w:sz w:val="28"/>
          <w:lang w:val="uk-UA"/>
        </w:rPr>
        <w:t>,</w:t>
      </w:r>
      <w:r w:rsidRPr="00015940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затвердженої </w:t>
      </w:r>
      <w:r w:rsidRPr="00015940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015940">
        <w:rPr>
          <w:sz w:val="28"/>
          <w:szCs w:val="28"/>
          <w:lang w:val="uk-UA"/>
        </w:rPr>
        <w:t xml:space="preserve"> 19 сесії Жмеринської міської ради 8 скли</w:t>
      </w:r>
      <w:r>
        <w:rPr>
          <w:sz w:val="28"/>
          <w:szCs w:val="28"/>
          <w:lang w:val="uk-UA"/>
        </w:rPr>
        <w:t>кання від 17.02.2022 р. № 496</w:t>
      </w:r>
      <w:r w:rsidRPr="00015940">
        <w:rPr>
          <w:sz w:val="28"/>
          <w:szCs w:val="28"/>
          <w:lang w:val="uk-UA"/>
        </w:rPr>
        <w:t xml:space="preserve">, а саме: </w:t>
      </w:r>
    </w:p>
    <w:p w:rsidR="00761799" w:rsidRDefault="00761799" w:rsidP="00761799">
      <w:pPr>
        <w:pStyle w:val="aa"/>
        <w:ind w:firstLine="851"/>
        <w:jc w:val="both"/>
        <w:rPr>
          <w:sz w:val="28"/>
          <w:szCs w:val="28"/>
          <w:lang w:val="uk-UA"/>
        </w:rPr>
      </w:pPr>
    </w:p>
    <w:p w:rsidR="00761799" w:rsidRPr="00380485" w:rsidRDefault="00761799" w:rsidP="00761799">
      <w:pPr>
        <w:pStyle w:val="aa"/>
        <w:numPr>
          <w:ilvl w:val="0"/>
          <w:numId w:val="1"/>
        </w:numPr>
        <w:ind w:left="0" w:firstLine="9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 6 </w:t>
      </w:r>
      <w:r w:rsidRPr="00015940">
        <w:rPr>
          <w:sz w:val="28"/>
          <w:szCs w:val="28"/>
          <w:lang w:val="uk-UA"/>
        </w:rPr>
        <w:t>Д</w:t>
      </w:r>
      <w:r>
        <w:rPr>
          <w:sz w:val="28"/>
          <w:lang w:val="uk-UA"/>
        </w:rPr>
        <w:t>одат</w:t>
      </w:r>
      <w:r w:rsidRPr="00015940">
        <w:rPr>
          <w:sz w:val="28"/>
          <w:lang w:val="uk-UA"/>
        </w:rPr>
        <w:t>к</w:t>
      </w:r>
      <w:r>
        <w:rPr>
          <w:sz w:val="28"/>
          <w:lang w:val="uk-UA"/>
        </w:rPr>
        <w:t>у № 3</w:t>
      </w:r>
      <w:r w:rsidRPr="00015940">
        <w:rPr>
          <w:sz w:val="28"/>
          <w:lang w:val="uk-UA"/>
        </w:rPr>
        <w:t xml:space="preserve"> </w:t>
      </w:r>
      <w:r w:rsidR="00380485">
        <w:rPr>
          <w:sz w:val="28"/>
          <w:szCs w:val="28"/>
          <w:lang w:val="uk-UA"/>
        </w:rPr>
        <w:t xml:space="preserve">«Порядок надання та використання коштів місцевого бюджету на відшкодування різниці між розміром ціни </w:t>
      </w:r>
      <w:r w:rsidR="00380485" w:rsidRPr="00015940">
        <w:rPr>
          <w:bCs/>
          <w:sz w:val="28"/>
          <w:szCs w:val="28"/>
          <w:lang w:val="uk-UA"/>
        </w:rPr>
        <w:t>(тарифу) на послуги та розміром економічно обґрунтованих витрат на їх виробництво (надання) комунальним підприємствам Жмеринської міської ради, які надають послуги з централізованого водопостачання та водовідведення на території Жмеринської міської територіальної громади на 2022 - 2024 роки»</w:t>
      </w:r>
      <w:r w:rsidR="00380485" w:rsidRPr="00C80DC1">
        <w:rPr>
          <w:sz w:val="28"/>
          <w:lang w:val="uk-UA"/>
        </w:rPr>
        <w:t xml:space="preserve"> </w:t>
      </w:r>
      <w:r w:rsidR="00380485">
        <w:rPr>
          <w:sz w:val="28"/>
          <w:lang w:val="uk-UA"/>
        </w:rPr>
        <w:t>(далі - Порядок</w:t>
      </w:r>
      <w:r w:rsidR="00380485" w:rsidRPr="00015940">
        <w:rPr>
          <w:sz w:val="28"/>
          <w:lang w:val="uk-UA"/>
        </w:rPr>
        <w:t>)</w:t>
      </w:r>
      <w:r>
        <w:rPr>
          <w:sz w:val="28"/>
          <w:lang w:val="uk-UA"/>
        </w:rPr>
        <w:t xml:space="preserve"> </w:t>
      </w:r>
      <w:r w:rsidRPr="00015940">
        <w:rPr>
          <w:sz w:val="28"/>
          <w:lang w:val="uk-UA"/>
        </w:rPr>
        <w:t xml:space="preserve">до Програми викласти </w:t>
      </w:r>
      <w:r>
        <w:rPr>
          <w:sz w:val="28"/>
          <w:lang w:val="uk-UA"/>
        </w:rPr>
        <w:t xml:space="preserve">в наступній редакції: </w:t>
      </w:r>
    </w:p>
    <w:p w:rsidR="00761799" w:rsidRDefault="00761799" w:rsidP="00761799">
      <w:pPr>
        <w:pStyle w:val="a8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«п. 6. Підприємство подає звернення разом із вищезазначеним пакетом документів на погодження до управління економіки та розвитку інфраструктури виконавчого комітету міської ради в термін до 10 числа місяця, що слідує за звітним, для подальшого подання проекту  рішення на розгляд виконавчому комітету Жмеринської міської ради.</w:t>
      </w:r>
    </w:p>
    <w:p w:rsidR="00761799" w:rsidRDefault="00761799" w:rsidP="00761799">
      <w:pPr>
        <w:pStyle w:val="a8"/>
        <w:spacing w:after="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За наявної різниці</w:t>
      </w:r>
      <w:r>
        <w:rPr>
          <w:sz w:val="28"/>
          <w:szCs w:val="28"/>
          <w:lang w:val="uk-UA"/>
        </w:rPr>
        <w:t xml:space="preserve"> між розміром ціни </w:t>
      </w:r>
      <w:r w:rsidRPr="00015940">
        <w:rPr>
          <w:bCs/>
          <w:sz w:val="28"/>
          <w:szCs w:val="28"/>
          <w:lang w:val="uk-UA"/>
        </w:rPr>
        <w:t>(тарифу) на послуги</w:t>
      </w:r>
      <w:r>
        <w:rPr>
          <w:bCs/>
          <w:sz w:val="28"/>
          <w:szCs w:val="28"/>
          <w:lang w:val="uk-UA"/>
        </w:rPr>
        <w:t xml:space="preserve"> з централізованого водопостачання та централізованого водовідведення, що затверджувалися рішенням виконавчого комітету міської ради  та розміром економічно обґрунтованих витрат на їх виробництво за попередній період, Підприємство додатково подає в термін до 10 березня поточного року до виконавчого комітету міської ради помісячний розрахунок для визначення суми відшкодування витрат Підприємству з місцевого бюджету.»</w:t>
      </w:r>
    </w:p>
    <w:p w:rsidR="00761799" w:rsidRDefault="00761799" w:rsidP="00761799">
      <w:pPr>
        <w:pStyle w:val="a8"/>
        <w:spacing w:after="0"/>
        <w:ind w:firstLine="709"/>
        <w:jc w:val="both"/>
        <w:rPr>
          <w:bCs/>
          <w:sz w:val="28"/>
          <w:szCs w:val="28"/>
          <w:lang w:val="uk-UA"/>
        </w:rPr>
      </w:pPr>
    </w:p>
    <w:p w:rsidR="00761799" w:rsidRPr="008564F5" w:rsidRDefault="00761799" w:rsidP="00761799">
      <w:pPr>
        <w:pStyle w:val="a8"/>
        <w:numPr>
          <w:ilvl w:val="0"/>
          <w:numId w:val="1"/>
        </w:numPr>
        <w:spacing w:after="0"/>
        <w:ind w:left="0" w:firstLine="926"/>
        <w:jc w:val="both"/>
        <w:rPr>
          <w:sz w:val="28"/>
          <w:lang w:val="uk-UA"/>
        </w:rPr>
      </w:pPr>
      <w:r w:rsidRPr="008564F5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фінансів, бюджету та соціально – економічного  розвитку, інвестицій та партнерства територіальних громад (</w:t>
      </w:r>
      <w:proofErr w:type="spellStart"/>
      <w:r w:rsidRPr="008564F5">
        <w:rPr>
          <w:sz w:val="28"/>
          <w:szCs w:val="28"/>
          <w:lang w:val="uk-UA"/>
        </w:rPr>
        <w:t>Резедент</w:t>
      </w:r>
      <w:proofErr w:type="spellEnd"/>
      <w:r w:rsidRPr="008564F5">
        <w:rPr>
          <w:sz w:val="28"/>
          <w:szCs w:val="28"/>
          <w:lang w:val="uk-UA"/>
        </w:rPr>
        <w:t xml:space="preserve"> В.Д.) та  постійну </w:t>
      </w:r>
      <w:r w:rsidRPr="008564F5">
        <w:rPr>
          <w:color w:val="000000"/>
          <w:sz w:val="28"/>
          <w:szCs w:val="28"/>
          <w:lang w:val="uk-UA"/>
        </w:rPr>
        <w:t xml:space="preserve">комісію міської ради </w:t>
      </w:r>
      <w:r w:rsidRPr="008564F5">
        <w:rPr>
          <w:sz w:val="28"/>
          <w:szCs w:val="28"/>
          <w:lang w:val="uk-UA"/>
        </w:rPr>
        <w:t>з питань комунальної власності, житлово-комунального господарства, енергозбереження та розвитку інфраструктури (Слободянюк В.А.).</w:t>
      </w:r>
    </w:p>
    <w:p w:rsidR="00761799" w:rsidRDefault="00761799" w:rsidP="00761799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</w:p>
    <w:p w:rsidR="00761799" w:rsidRPr="00015940" w:rsidRDefault="00761799" w:rsidP="00761799">
      <w:pPr>
        <w:tabs>
          <w:tab w:val="left" w:pos="993"/>
        </w:tabs>
        <w:spacing w:after="120"/>
        <w:ind w:firstLine="709"/>
        <w:jc w:val="both"/>
        <w:rPr>
          <w:sz w:val="28"/>
          <w:szCs w:val="28"/>
        </w:rPr>
      </w:pPr>
    </w:p>
    <w:p w:rsidR="00761799" w:rsidRPr="00015940" w:rsidRDefault="00761799" w:rsidP="00761799">
      <w:pPr>
        <w:ind w:left="567" w:right="-1"/>
        <w:jc w:val="both"/>
        <w:rPr>
          <w:b/>
          <w:sz w:val="28"/>
          <w:szCs w:val="28"/>
        </w:rPr>
      </w:pPr>
      <w:r w:rsidRPr="00015940">
        <w:rPr>
          <w:b/>
          <w:sz w:val="28"/>
          <w:szCs w:val="28"/>
        </w:rPr>
        <w:t xml:space="preserve">  Секретар міської ради                                 Вадим КОЖУХОВСЬКИЙ</w:t>
      </w:r>
      <w:r w:rsidRPr="00015940">
        <w:rPr>
          <w:b/>
          <w:sz w:val="28"/>
          <w:szCs w:val="28"/>
        </w:rPr>
        <w:br w:type="page"/>
      </w:r>
    </w:p>
    <w:p w:rsidR="009A46B7" w:rsidRPr="00DC4BEA" w:rsidRDefault="009A46B7" w:rsidP="00DC4BEA">
      <w:pPr>
        <w:tabs>
          <w:tab w:val="left" w:pos="9923"/>
        </w:tabs>
        <w:ind w:left="567"/>
        <w:rPr>
          <w:sz w:val="28"/>
          <w:szCs w:val="28"/>
        </w:rPr>
      </w:pPr>
    </w:p>
    <w:sectPr w:rsidR="009A46B7" w:rsidRPr="00DC4BEA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502D9"/>
    <w:multiLevelType w:val="hybridMultilevel"/>
    <w:tmpl w:val="758CDBF2"/>
    <w:lvl w:ilvl="0" w:tplc="5A84DBE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69E9"/>
    <w:rsid w:val="00024ED3"/>
    <w:rsid w:val="00030995"/>
    <w:rsid w:val="00036BEB"/>
    <w:rsid w:val="00040B9F"/>
    <w:rsid w:val="000A70B0"/>
    <w:rsid w:val="000C50A8"/>
    <w:rsid w:val="000D04B7"/>
    <w:rsid w:val="000E30A9"/>
    <w:rsid w:val="000E66DC"/>
    <w:rsid w:val="000F6696"/>
    <w:rsid w:val="00150AD3"/>
    <w:rsid w:val="00163189"/>
    <w:rsid w:val="001666B2"/>
    <w:rsid w:val="001740BC"/>
    <w:rsid w:val="001804ED"/>
    <w:rsid w:val="00183C26"/>
    <w:rsid w:val="001B2C8F"/>
    <w:rsid w:val="001C2F3E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6488"/>
    <w:rsid w:val="002C2003"/>
    <w:rsid w:val="002D6B80"/>
    <w:rsid w:val="002F3685"/>
    <w:rsid w:val="0032361E"/>
    <w:rsid w:val="00380485"/>
    <w:rsid w:val="00383697"/>
    <w:rsid w:val="003A67D3"/>
    <w:rsid w:val="003C059C"/>
    <w:rsid w:val="003C1D9F"/>
    <w:rsid w:val="003D7078"/>
    <w:rsid w:val="00400A60"/>
    <w:rsid w:val="00453563"/>
    <w:rsid w:val="00463C9B"/>
    <w:rsid w:val="004917D7"/>
    <w:rsid w:val="004A1711"/>
    <w:rsid w:val="004B2F19"/>
    <w:rsid w:val="004C2A29"/>
    <w:rsid w:val="004C62D5"/>
    <w:rsid w:val="004E3C89"/>
    <w:rsid w:val="0051042E"/>
    <w:rsid w:val="00512D45"/>
    <w:rsid w:val="005267BF"/>
    <w:rsid w:val="00526EED"/>
    <w:rsid w:val="00530661"/>
    <w:rsid w:val="00550F13"/>
    <w:rsid w:val="0056658B"/>
    <w:rsid w:val="00574434"/>
    <w:rsid w:val="005825C7"/>
    <w:rsid w:val="00584E37"/>
    <w:rsid w:val="0059031C"/>
    <w:rsid w:val="005919E9"/>
    <w:rsid w:val="005C118D"/>
    <w:rsid w:val="005E5091"/>
    <w:rsid w:val="005F23EE"/>
    <w:rsid w:val="00633AA7"/>
    <w:rsid w:val="00642E53"/>
    <w:rsid w:val="00677AF1"/>
    <w:rsid w:val="006F03C9"/>
    <w:rsid w:val="007234EE"/>
    <w:rsid w:val="00725A96"/>
    <w:rsid w:val="00761799"/>
    <w:rsid w:val="00764105"/>
    <w:rsid w:val="00777F22"/>
    <w:rsid w:val="0079721D"/>
    <w:rsid w:val="00797B0E"/>
    <w:rsid w:val="007B402C"/>
    <w:rsid w:val="007B4405"/>
    <w:rsid w:val="007C2105"/>
    <w:rsid w:val="007E3AF1"/>
    <w:rsid w:val="007F5946"/>
    <w:rsid w:val="00800C55"/>
    <w:rsid w:val="008046C7"/>
    <w:rsid w:val="00807902"/>
    <w:rsid w:val="00823660"/>
    <w:rsid w:val="00857E06"/>
    <w:rsid w:val="00863FF4"/>
    <w:rsid w:val="00866C16"/>
    <w:rsid w:val="008D2357"/>
    <w:rsid w:val="008D6C84"/>
    <w:rsid w:val="008E29B7"/>
    <w:rsid w:val="009216DC"/>
    <w:rsid w:val="00934DE6"/>
    <w:rsid w:val="00945F24"/>
    <w:rsid w:val="00951DE6"/>
    <w:rsid w:val="00961743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B3E93"/>
    <w:rsid w:val="00AB47AA"/>
    <w:rsid w:val="00AC0D5A"/>
    <w:rsid w:val="00AC5DB1"/>
    <w:rsid w:val="00AD0730"/>
    <w:rsid w:val="00B004E4"/>
    <w:rsid w:val="00B057F8"/>
    <w:rsid w:val="00B55271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C4BEA"/>
    <w:rsid w:val="00DD5CA7"/>
    <w:rsid w:val="00DF1079"/>
    <w:rsid w:val="00E24A5C"/>
    <w:rsid w:val="00E503BD"/>
    <w:rsid w:val="00E651BB"/>
    <w:rsid w:val="00E90625"/>
    <w:rsid w:val="00F11373"/>
    <w:rsid w:val="00F21532"/>
    <w:rsid w:val="00F453B4"/>
    <w:rsid w:val="00F465B1"/>
    <w:rsid w:val="00F51B7E"/>
    <w:rsid w:val="00F75D43"/>
    <w:rsid w:val="00F8403C"/>
    <w:rsid w:val="00F87C4A"/>
    <w:rsid w:val="00F90C10"/>
    <w:rsid w:val="00FA09F6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CF87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paragraph" w:styleId="a8">
    <w:name w:val="Body Text"/>
    <w:basedOn w:val="a"/>
    <w:link w:val="a9"/>
    <w:rsid w:val="00761799"/>
    <w:pPr>
      <w:spacing w:after="120"/>
    </w:pPr>
    <w:rPr>
      <w:lang w:val="ru-RU"/>
    </w:rPr>
  </w:style>
  <w:style w:type="character" w:customStyle="1" w:styleId="a9">
    <w:name w:val="Основной текст Знак"/>
    <w:basedOn w:val="a0"/>
    <w:link w:val="a8"/>
    <w:rsid w:val="00761799"/>
    <w:rPr>
      <w:rFonts w:ascii="Times New Roman" w:eastAsia="Times New Roman" w:hAnsi="Times New Roman"/>
    </w:rPr>
  </w:style>
  <w:style w:type="paragraph" w:customStyle="1" w:styleId="aa">
    <w:name w:val="текст сноски"/>
    <w:basedOn w:val="a"/>
    <w:uiPriority w:val="99"/>
    <w:rsid w:val="00761799"/>
    <w:pPr>
      <w:autoSpaceDE w:val="0"/>
      <w:autoSpaceDN w:val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td.rada.gov.ua/billInfo/Bills/Card/392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85A5-DE8A-445A-BBEF-6FCA6FA3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4605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7</cp:revision>
  <cp:lastPrinted>2023-03-29T11:39:00Z</cp:lastPrinted>
  <dcterms:created xsi:type="dcterms:W3CDTF">2023-02-13T08:17:00Z</dcterms:created>
  <dcterms:modified xsi:type="dcterms:W3CDTF">2023-03-29T11:46:00Z</dcterms:modified>
</cp:coreProperties>
</file>