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B2" w:rsidRDefault="00E915B2" w:rsidP="00E915B2">
      <w:pPr>
        <w:keepNext/>
        <w:outlineLvl w:val="3"/>
        <w:rPr>
          <w:b/>
          <w:bCs/>
          <w:w w:val="120"/>
          <w:sz w:val="28"/>
          <w:szCs w:val="28"/>
          <w:lang w:val="uk-UA"/>
        </w:rPr>
      </w:pPr>
      <w:r>
        <w:rPr>
          <w:b/>
          <w:noProof/>
          <w:w w:val="120"/>
          <w:sz w:val="28"/>
          <w:szCs w:val="28"/>
          <w:lang w:val="uk-UA"/>
        </w:rPr>
        <w:t xml:space="preserve">                                                </w:t>
      </w:r>
      <w:r>
        <w:rPr>
          <w:b/>
          <w:noProof/>
          <w:w w:val="120"/>
          <w:sz w:val="28"/>
          <w:szCs w:val="28"/>
        </w:rPr>
        <w:drawing>
          <wp:inline distT="0" distB="0" distL="0" distR="0">
            <wp:extent cx="705155" cy="885735"/>
            <wp:effectExtent l="19050" t="0" r="0" b="0"/>
            <wp:docPr id="2"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4" cstate="print"/>
                    <a:srcRect/>
                    <a:stretch>
                      <a:fillRect/>
                    </a:stretch>
                  </pic:blipFill>
                  <pic:spPr bwMode="auto">
                    <a:xfrm>
                      <a:off x="0" y="0"/>
                      <a:ext cx="705417" cy="886064"/>
                    </a:xfrm>
                    <a:prstGeom prst="rect">
                      <a:avLst/>
                    </a:prstGeom>
                    <a:noFill/>
                    <a:ln w="9525">
                      <a:noFill/>
                      <a:miter lim="800000"/>
                      <a:headEnd/>
                      <a:tailEnd/>
                    </a:ln>
                  </pic:spPr>
                </pic:pic>
              </a:graphicData>
            </a:graphic>
          </wp:inline>
        </w:drawing>
      </w:r>
      <w:r>
        <w:rPr>
          <w:b/>
          <w:noProof/>
          <w:w w:val="120"/>
          <w:sz w:val="28"/>
          <w:szCs w:val="28"/>
          <w:lang w:val="uk-UA"/>
        </w:rPr>
        <w:t xml:space="preserve"> </w:t>
      </w:r>
    </w:p>
    <w:p w:rsidR="00E915B2" w:rsidRDefault="00E915B2" w:rsidP="00E915B2">
      <w:pPr>
        <w:keepNext/>
        <w:outlineLvl w:val="3"/>
        <w:rPr>
          <w:b/>
          <w:bCs/>
          <w:w w:val="120"/>
          <w:sz w:val="28"/>
          <w:szCs w:val="28"/>
          <w:lang w:val="uk-UA"/>
        </w:rPr>
      </w:pPr>
      <w:r>
        <w:rPr>
          <w:b/>
          <w:bCs/>
          <w:w w:val="120"/>
          <w:sz w:val="28"/>
          <w:szCs w:val="28"/>
          <w:lang w:val="uk-UA"/>
        </w:rPr>
        <w:t xml:space="preserve">                                              УКРАЇНА</w:t>
      </w:r>
    </w:p>
    <w:p w:rsidR="00E915B2" w:rsidRDefault="00E915B2" w:rsidP="00E915B2">
      <w:pPr>
        <w:ind w:left="1416" w:firstLine="708"/>
        <w:outlineLvl w:val="4"/>
        <w:rPr>
          <w:b/>
          <w:bCs/>
          <w:iCs/>
          <w:w w:val="120"/>
          <w:sz w:val="28"/>
          <w:szCs w:val="28"/>
          <w:lang w:val="uk-UA"/>
        </w:rPr>
      </w:pPr>
      <w:r>
        <w:rPr>
          <w:b/>
          <w:bCs/>
          <w:iCs/>
          <w:w w:val="120"/>
          <w:sz w:val="28"/>
          <w:szCs w:val="28"/>
          <w:lang w:val="uk-UA"/>
        </w:rPr>
        <w:t>ЖМЕРИНСЬКА  МІСЬКА  РАДА</w:t>
      </w:r>
    </w:p>
    <w:p w:rsidR="00E915B2" w:rsidRDefault="00E915B2" w:rsidP="00E915B2">
      <w:pPr>
        <w:ind w:left="2124" w:firstLine="708"/>
        <w:outlineLvl w:val="5"/>
        <w:rPr>
          <w:b/>
          <w:bCs/>
          <w:w w:val="120"/>
          <w:sz w:val="28"/>
          <w:szCs w:val="28"/>
          <w:lang w:val="uk-UA"/>
        </w:rPr>
      </w:pPr>
      <w:r>
        <w:rPr>
          <w:b/>
          <w:bCs/>
          <w:w w:val="120"/>
          <w:sz w:val="28"/>
          <w:szCs w:val="28"/>
          <w:lang w:val="uk-UA"/>
        </w:rPr>
        <w:t>ВІННИЦЬКОЇ ОБЛАСТІ</w:t>
      </w:r>
    </w:p>
    <w:p w:rsidR="00E915B2" w:rsidRDefault="00E915B2" w:rsidP="00E915B2">
      <w:pPr>
        <w:spacing w:after="13" w:line="264" w:lineRule="auto"/>
        <w:ind w:left="567" w:firstLine="698"/>
        <w:rPr>
          <w:b/>
          <w:w w:val="120"/>
          <w:sz w:val="28"/>
          <w:szCs w:val="28"/>
          <w:lang w:val="uk-UA"/>
        </w:rPr>
      </w:pPr>
    </w:p>
    <w:p w:rsidR="00E915B2" w:rsidRDefault="00E915B2" w:rsidP="00E915B2">
      <w:pPr>
        <w:ind w:left="2832" w:firstLine="708"/>
        <w:outlineLvl w:val="6"/>
        <w:rPr>
          <w:b/>
          <w:sz w:val="28"/>
          <w:szCs w:val="28"/>
          <w:lang w:val="uk-UA"/>
        </w:rPr>
      </w:pPr>
      <w:r>
        <w:rPr>
          <w:b/>
          <w:w w:val="120"/>
          <w:sz w:val="28"/>
          <w:szCs w:val="28"/>
          <w:lang w:val="uk-UA"/>
        </w:rPr>
        <w:t>РІШЕННЯ №</w:t>
      </w:r>
      <w:r w:rsidR="00033D40">
        <w:rPr>
          <w:b/>
          <w:w w:val="120"/>
          <w:sz w:val="28"/>
          <w:szCs w:val="28"/>
          <w:lang w:val="uk-UA"/>
        </w:rPr>
        <w:t>793</w:t>
      </w:r>
    </w:p>
    <w:p w:rsidR="00E915B2" w:rsidRDefault="00E915B2" w:rsidP="00E915B2">
      <w:pPr>
        <w:spacing w:after="13" w:line="264" w:lineRule="auto"/>
        <w:ind w:left="567" w:firstLine="698"/>
        <w:rPr>
          <w:sz w:val="28"/>
          <w:szCs w:val="28"/>
          <w:lang w:val="uk-UA"/>
        </w:rPr>
      </w:pPr>
    </w:p>
    <w:p w:rsidR="00E915B2" w:rsidRDefault="00033D40" w:rsidP="00E915B2">
      <w:pPr>
        <w:spacing w:after="13" w:line="264" w:lineRule="auto"/>
        <w:rPr>
          <w:sz w:val="28"/>
          <w:szCs w:val="28"/>
          <w:lang w:val="uk-UA"/>
        </w:rPr>
      </w:pPr>
      <w:r>
        <w:rPr>
          <w:sz w:val="28"/>
          <w:szCs w:val="28"/>
          <w:lang w:val="uk-UA"/>
        </w:rPr>
        <w:t xml:space="preserve">від 20 липня </w:t>
      </w:r>
      <w:bookmarkStart w:id="0" w:name="_GoBack"/>
      <w:bookmarkEnd w:id="0"/>
      <w:r w:rsidR="00E915B2">
        <w:rPr>
          <w:sz w:val="28"/>
          <w:szCs w:val="28"/>
          <w:lang w:val="uk-UA"/>
        </w:rPr>
        <w:t>2023 р.</w:t>
      </w:r>
      <w:r w:rsidR="00E915B2">
        <w:rPr>
          <w:sz w:val="28"/>
          <w:szCs w:val="28"/>
          <w:lang w:val="uk-UA"/>
        </w:rPr>
        <w:tab/>
        <w:t xml:space="preserve"> </w:t>
      </w:r>
      <w:r w:rsidR="008F5566">
        <w:rPr>
          <w:sz w:val="28"/>
          <w:szCs w:val="28"/>
          <w:lang w:val="uk-UA"/>
        </w:rPr>
        <w:t xml:space="preserve">    </w:t>
      </w:r>
      <w:r>
        <w:rPr>
          <w:sz w:val="28"/>
          <w:szCs w:val="28"/>
          <w:lang w:val="uk-UA"/>
        </w:rPr>
        <w:t xml:space="preserve">          м. Жмеринка</w:t>
      </w:r>
      <w:r>
        <w:rPr>
          <w:sz w:val="28"/>
          <w:szCs w:val="28"/>
          <w:lang w:val="uk-UA"/>
        </w:rPr>
        <w:tab/>
      </w:r>
      <w:r>
        <w:rPr>
          <w:sz w:val="28"/>
          <w:szCs w:val="28"/>
          <w:lang w:val="uk-UA"/>
        </w:rPr>
        <w:tab/>
        <w:t xml:space="preserve">     34</w:t>
      </w:r>
      <w:r w:rsidR="008F5566">
        <w:rPr>
          <w:sz w:val="28"/>
          <w:szCs w:val="28"/>
          <w:lang w:val="uk-UA"/>
        </w:rPr>
        <w:t xml:space="preserve"> </w:t>
      </w:r>
      <w:r w:rsidR="00E915B2">
        <w:rPr>
          <w:sz w:val="28"/>
          <w:szCs w:val="28"/>
          <w:lang w:val="uk-UA"/>
        </w:rPr>
        <w:t>сесія 8 скликання</w:t>
      </w:r>
    </w:p>
    <w:p w:rsidR="00E915B2" w:rsidRPr="00542541" w:rsidRDefault="00E915B2" w:rsidP="00E915B2">
      <w:pPr>
        <w:tabs>
          <w:tab w:val="left" w:pos="142"/>
          <w:tab w:val="left" w:pos="1276"/>
        </w:tabs>
        <w:jc w:val="both"/>
        <w:rPr>
          <w:sz w:val="28"/>
          <w:szCs w:val="28"/>
          <w:lang w:val="uk-UA"/>
        </w:rPr>
      </w:pPr>
    </w:p>
    <w:p w:rsidR="00006DF2" w:rsidRPr="00006DF2" w:rsidRDefault="00E915B2" w:rsidP="00006DF2">
      <w:pPr>
        <w:pStyle w:val="2"/>
        <w:ind w:right="-144"/>
        <w:jc w:val="both"/>
        <w:rPr>
          <w:szCs w:val="28"/>
        </w:rPr>
      </w:pPr>
      <w:r w:rsidRPr="00FA717B">
        <w:t>Про поновле</w:t>
      </w:r>
      <w:r w:rsidR="00E73877">
        <w:t xml:space="preserve">ння  гр. </w:t>
      </w:r>
      <w:proofErr w:type="spellStart"/>
      <w:r w:rsidR="00E73877">
        <w:t>Огренчуку</w:t>
      </w:r>
      <w:proofErr w:type="spellEnd"/>
      <w:r w:rsidR="00E73877">
        <w:t xml:space="preserve"> М.С</w:t>
      </w:r>
      <w:r w:rsidR="00006DF2">
        <w:t xml:space="preserve">. </w:t>
      </w:r>
    </w:p>
    <w:p w:rsidR="00006DF2" w:rsidRPr="00CB54B0" w:rsidRDefault="00006DF2" w:rsidP="00006DF2">
      <w:pPr>
        <w:pStyle w:val="2"/>
        <w:ind w:right="-2"/>
        <w:jc w:val="both"/>
      </w:pPr>
      <w:r>
        <w:t xml:space="preserve">договору </w:t>
      </w:r>
      <w:r w:rsidRPr="00FA717B">
        <w:rPr>
          <w:szCs w:val="28"/>
        </w:rPr>
        <w:t xml:space="preserve">оренди </w:t>
      </w:r>
      <w:r>
        <w:rPr>
          <w:szCs w:val="28"/>
        </w:rPr>
        <w:t xml:space="preserve">земельної ділянки </w:t>
      </w:r>
    </w:p>
    <w:p w:rsidR="00006DF2" w:rsidRDefault="00006DF2" w:rsidP="00006DF2">
      <w:pPr>
        <w:rPr>
          <w:sz w:val="28"/>
          <w:szCs w:val="28"/>
          <w:lang w:val="uk-UA"/>
        </w:rPr>
      </w:pPr>
      <w:r>
        <w:rPr>
          <w:sz w:val="28"/>
          <w:szCs w:val="28"/>
          <w:lang w:val="uk-UA"/>
        </w:rPr>
        <w:t>сільськогосподарського призначення</w:t>
      </w:r>
    </w:p>
    <w:p w:rsidR="00006DF2" w:rsidRPr="00766DB3" w:rsidRDefault="00006DF2" w:rsidP="00006DF2">
      <w:pPr>
        <w:rPr>
          <w:lang w:val="uk-UA"/>
        </w:rPr>
      </w:pPr>
    </w:p>
    <w:p w:rsidR="00006DF2" w:rsidRPr="00403F1E" w:rsidRDefault="00006DF2" w:rsidP="00006DF2">
      <w:pPr>
        <w:tabs>
          <w:tab w:val="left" w:pos="708"/>
          <w:tab w:val="left" w:pos="1416"/>
          <w:tab w:val="left" w:pos="2124"/>
          <w:tab w:val="left" w:pos="2832"/>
          <w:tab w:val="left" w:pos="6649"/>
        </w:tabs>
        <w:jc w:val="both"/>
        <w:rPr>
          <w:sz w:val="26"/>
          <w:szCs w:val="26"/>
          <w:lang w:val="uk-UA"/>
        </w:rPr>
      </w:pPr>
      <w:r w:rsidRPr="00403F1E">
        <w:rPr>
          <w:sz w:val="26"/>
          <w:szCs w:val="26"/>
          <w:lang w:val="uk-UA"/>
        </w:rPr>
        <w:t xml:space="preserve">       Розглянувши заяву фізичної особи, щодо поновлення строку оренди земельних ділянок сільськогосподарського призначення, відповідно до Земельного кодексу України, ст. 33 Закону України «Про оренду землі», Закону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від 19.10.2022 року № 2698-IX, керуючись ст. 26 Закону України «Про місцеве самоврядування в Україні», міська рада вирішила:</w:t>
      </w:r>
    </w:p>
    <w:p w:rsidR="00006DF2" w:rsidRPr="00403F1E" w:rsidRDefault="00006DF2" w:rsidP="00006DF2">
      <w:pPr>
        <w:tabs>
          <w:tab w:val="left" w:pos="708"/>
          <w:tab w:val="left" w:pos="1416"/>
          <w:tab w:val="left" w:pos="2124"/>
          <w:tab w:val="left" w:pos="2832"/>
          <w:tab w:val="left" w:pos="6649"/>
        </w:tabs>
        <w:jc w:val="both"/>
        <w:rPr>
          <w:sz w:val="26"/>
          <w:szCs w:val="26"/>
          <w:lang w:val="uk-UA"/>
        </w:rPr>
      </w:pPr>
    </w:p>
    <w:p w:rsidR="00006DF2" w:rsidRPr="00403F1E" w:rsidRDefault="00006DF2" w:rsidP="00006DF2">
      <w:pPr>
        <w:tabs>
          <w:tab w:val="left" w:pos="708"/>
          <w:tab w:val="left" w:pos="1416"/>
          <w:tab w:val="left" w:pos="2124"/>
          <w:tab w:val="left" w:pos="2832"/>
          <w:tab w:val="left" w:pos="6649"/>
        </w:tabs>
        <w:jc w:val="both"/>
        <w:rPr>
          <w:sz w:val="26"/>
          <w:szCs w:val="26"/>
          <w:lang w:val="uk-UA"/>
        </w:rPr>
      </w:pPr>
      <w:r w:rsidRPr="00403F1E">
        <w:rPr>
          <w:sz w:val="26"/>
          <w:szCs w:val="26"/>
          <w:lang w:val="uk-UA"/>
        </w:rPr>
        <w:t xml:space="preserve">     1. Пон</w:t>
      </w:r>
      <w:r w:rsidR="00E73877">
        <w:rPr>
          <w:sz w:val="26"/>
          <w:szCs w:val="26"/>
          <w:lang w:val="uk-UA"/>
        </w:rPr>
        <w:t xml:space="preserve">овити гр. </w:t>
      </w:r>
      <w:proofErr w:type="spellStart"/>
      <w:r w:rsidR="00E73877">
        <w:rPr>
          <w:sz w:val="26"/>
          <w:szCs w:val="26"/>
          <w:lang w:val="uk-UA"/>
        </w:rPr>
        <w:t>Огренчуку</w:t>
      </w:r>
      <w:proofErr w:type="spellEnd"/>
      <w:r w:rsidR="00E73877">
        <w:rPr>
          <w:sz w:val="26"/>
          <w:szCs w:val="26"/>
          <w:lang w:val="uk-UA"/>
        </w:rPr>
        <w:t xml:space="preserve"> Михайлу Степановичу</w:t>
      </w:r>
      <w:r w:rsidRPr="00403F1E">
        <w:rPr>
          <w:sz w:val="26"/>
          <w:szCs w:val="26"/>
          <w:lang w:val="uk-UA"/>
        </w:rPr>
        <w:t xml:space="preserve"> договір оренди земельної ділянки межі якої визначені в натурі (на місцевості) за межами населеног</w:t>
      </w:r>
      <w:r w:rsidR="00E73877">
        <w:rPr>
          <w:sz w:val="26"/>
          <w:szCs w:val="26"/>
          <w:lang w:val="uk-UA"/>
        </w:rPr>
        <w:t xml:space="preserve">о пункту на території </w:t>
      </w:r>
      <w:proofErr w:type="spellStart"/>
      <w:r w:rsidR="00E73877">
        <w:rPr>
          <w:sz w:val="26"/>
          <w:szCs w:val="26"/>
          <w:lang w:val="uk-UA"/>
        </w:rPr>
        <w:t>Дубівського</w:t>
      </w:r>
      <w:proofErr w:type="spellEnd"/>
      <w:r w:rsidRPr="00403F1E">
        <w:rPr>
          <w:sz w:val="26"/>
          <w:szCs w:val="26"/>
          <w:lang w:val="uk-UA"/>
        </w:rPr>
        <w:t xml:space="preserve"> </w:t>
      </w:r>
      <w:proofErr w:type="spellStart"/>
      <w:r w:rsidRPr="00403F1E">
        <w:rPr>
          <w:sz w:val="26"/>
          <w:szCs w:val="26"/>
          <w:lang w:val="uk-UA"/>
        </w:rPr>
        <w:t>старостинського</w:t>
      </w:r>
      <w:proofErr w:type="spellEnd"/>
      <w:r w:rsidRPr="00403F1E">
        <w:rPr>
          <w:sz w:val="26"/>
          <w:szCs w:val="26"/>
          <w:lang w:val="uk-UA"/>
        </w:rPr>
        <w:t xml:space="preserve"> округу Жмеринської міс</w:t>
      </w:r>
      <w:r w:rsidR="00E73877">
        <w:rPr>
          <w:sz w:val="26"/>
          <w:szCs w:val="26"/>
          <w:lang w:val="uk-UA"/>
        </w:rPr>
        <w:t xml:space="preserve">ької територіальної громади, </w:t>
      </w:r>
      <w:r w:rsidRPr="00403F1E">
        <w:rPr>
          <w:sz w:val="26"/>
          <w:szCs w:val="26"/>
          <w:lang w:val="uk-UA"/>
        </w:rPr>
        <w:t>строком н</w:t>
      </w:r>
      <w:r w:rsidR="00E73877">
        <w:rPr>
          <w:sz w:val="26"/>
          <w:szCs w:val="26"/>
          <w:lang w:val="uk-UA"/>
        </w:rPr>
        <w:t>а 7 років загальною площею  112,7787</w:t>
      </w:r>
      <w:r w:rsidRPr="00403F1E">
        <w:rPr>
          <w:sz w:val="26"/>
          <w:szCs w:val="26"/>
          <w:lang w:val="uk-UA"/>
        </w:rPr>
        <w:t xml:space="preserve"> га,</w:t>
      </w:r>
      <w:r w:rsidR="00E73877">
        <w:rPr>
          <w:sz w:val="26"/>
          <w:szCs w:val="26"/>
          <w:lang w:val="uk-UA"/>
        </w:rPr>
        <w:t xml:space="preserve"> у т.ч. 62,1694 га кадастровий номер 05210808006:03:001:0219 та 50,6093 га кадастровий номер 0521080800:03:001:0213 для</w:t>
      </w:r>
      <w:r w:rsidRPr="00403F1E">
        <w:rPr>
          <w:sz w:val="26"/>
          <w:szCs w:val="26"/>
          <w:lang w:val="uk-UA"/>
        </w:rPr>
        <w:t xml:space="preserve"> </w:t>
      </w:r>
      <w:r w:rsidR="00E73877" w:rsidRPr="00403F1E">
        <w:rPr>
          <w:sz w:val="26"/>
          <w:szCs w:val="26"/>
          <w:lang w:val="uk-UA"/>
        </w:rPr>
        <w:t>ведення товарного сіль</w:t>
      </w:r>
      <w:r w:rsidR="00E73877">
        <w:rPr>
          <w:sz w:val="26"/>
          <w:szCs w:val="26"/>
          <w:lang w:val="uk-UA"/>
        </w:rPr>
        <w:t>ськогосподарського виробництва</w:t>
      </w:r>
      <w:r w:rsidRPr="00403F1E">
        <w:rPr>
          <w:sz w:val="26"/>
          <w:szCs w:val="26"/>
          <w:lang w:val="uk-UA"/>
        </w:rPr>
        <w:t>.</w:t>
      </w:r>
    </w:p>
    <w:p w:rsidR="00006DF2" w:rsidRPr="00403F1E" w:rsidRDefault="00006DF2" w:rsidP="00006DF2">
      <w:pPr>
        <w:tabs>
          <w:tab w:val="left" w:pos="708"/>
          <w:tab w:val="left" w:pos="1416"/>
          <w:tab w:val="left" w:pos="2124"/>
          <w:tab w:val="left" w:pos="2832"/>
          <w:tab w:val="left" w:pos="6649"/>
        </w:tabs>
        <w:jc w:val="both"/>
        <w:rPr>
          <w:sz w:val="26"/>
          <w:szCs w:val="26"/>
          <w:lang w:val="uk-UA"/>
        </w:rPr>
      </w:pPr>
    </w:p>
    <w:p w:rsidR="00006DF2" w:rsidRPr="00403F1E" w:rsidRDefault="00006DF2" w:rsidP="00006DF2">
      <w:pPr>
        <w:jc w:val="both"/>
        <w:rPr>
          <w:sz w:val="26"/>
          <w:szCs w:val="26"/>
          <w:lang w:val="uk-UA"/>
        </w:rPr>
      </w:pPr>
      <w:r w:rsidRPr="00403F1E">
        <w:rPr>
          <w:sz w:val="26"/>
          <w:szCs w:val="26"/>
          <w:lang w:val="uk-UA"/>
        </w:rPr>
        <w:t xml:space="preserve">     2. Встановити гр. </w:t>
      </w:r>
      <w:proofErr w:type="spellStart"/>
      <w:r w:rsidR="00E73877">
        <w:rPr>
          <w:sz w:val="26"/>
          <w:szCs w:val="26"/>
          <w:lang w:val="uk-UA"/>
        </w:rPr>
        <w:t>Огренчуку</w:t>
      </w:r>
      <w:proofErr w:type="spellEnd"/>
      <w:r w:rsidR="00E73877">
        <w:rPr>
          <w:sz w:val="26"/>
          <w:szCs w:val="26"/>
          <w:lang w:val="uk-UA"/>
        </w:rPr>
        <w:t xml:space="preserve"> Михайлу Степановичу</w:t>
      </w:r>
      <w:r w:rsidR="00E73877" w:rsidRPr="00403F1E">
        <w:rPr>
          <w:sz w:val="26"/>
          <w:szCs w:val="26"/>
          <w:lang w:val="uk-UA"/>
        </w:rPr>
        <w:t xml:space="preserve"> </w:t>
      </w:r>
      <w:r w:rsidRPr="00403F1E">
        <w:rPr>
          <w:sz w:val="26"/>
          <w:szCs w:val="26"/>
          <w:lang w:val="uk-UA"/>
        </w:rPr>
        <w:t xml:space="preserve">орендну плату за користування </w:t>
      </w:r>
      <w:r w:rsidR="00E73877">
        <w:rPr>
          <w:sz w:val="26"/>
          <w:szCs w:val="26"/>
          <w:lang w:val="uk-UA"/>
        </w:rPr>
        <w:t>земельною ділянкою в розмірі  55</w:t>
      </w:r>
      <w:r w:rsidRPr="00403F1E">
        <w:rPr>
          <w:sz w:val="26"/>
          <w:szCs w:val="26"/>
          <w:lang w:val="uk-UA"/>
        </w:rPr>
        <w:t xml:space="preserve">00,00 грн. за 1,0 га, з дати прийняття даного рішення сесії. </w:t>
      </w:r>
    </w:p>
    <w:p w:rsidR="00B075E4" w:rsidRPr="00403F1E" w:rsidRDefault="00B075E4" w:rsidP="00B075E4">
      <w:pPr>
        <w:jc w:val="both"/>
        <w:rPr>
          <w:sz w:val="26"/>
          <w:szCs w:val="26"/>
          <w:lang w:val="uk-UA"/>
        </w:rPr>
      </w:pPr>
    </w:p>
    <w:p w:rsidR="00B95347" w:rsidRPr="00403F1E" w:rsidRDefault="000370F6" w:rsidP="00B95347">
      <w:pPr>
        <w:jc w:val="both"/>
        <w:rPr>
          <w:sz w:val="26"/>
          <w:szCs w:val="26"/>
          <w:lang w:val="uk-UA"/>
        </w:rPr>
      </w:pPr>
      <w:r>
        <w:rPr>
          <w:color w:val="000000"/>
          <w:sz w:val="26"/>
          <w:szCs w:val="26"/>
          <w:lang w:val="uk-UA"/>
        </w:rPr>
        <w:t xml:space="preserve">    3.</w:t>
      </w:r>
      <w:r>
        <w:rPr>
          <w:sz w:val="26"/>
          <w:szCs w:val="26"/>
          <w:lang w:val="uk-UA"/>
        </w:rPr>
        <w:t xml:space="preserve"> </w:t>
      </w:r>
      <w:r w:rsidR="00B95347" w:rsidRPr="00403F1E">
        <w:rPr>
          <w:sz w:val="26"/>
          <w:szCs w:val="26"/>
          <w:lang w:val="uk-UA"/>
        </w:rPr>
        <w:t xml:space="preserve">Гр. </w:t>
      </w:r>
      <w:proofErr w:type="spellStart"/>
      <w:r w:rsidR="00E73877">
        <w:rPr>
          <w:sz w:val="26"/>
          <w:szCs w:val="26"/>
          <w:lang w:val="uk-UA"/>
        </w:rPr>
        <w:t>Огренчуку</w:t>
      </w:r>
      <w:proofErr w:type="spellEnd"/>
      <w:r w:rsidR="00E73877">
        <w:rPr>
          <w:sz w:val="26"/>
          <w:szCs w:val="26"/>
          <w:lang w:val="uk-UA"/>
        </w:rPr>
        <w:t xml:space="preserve"> Михайлу Степановичу</w:t>
      </w:r>
      <w:r w:rsidR="00B95347" w:rsidRPr="00403F1E">
        <w:rPr>
          <w:sz w:val="26"/>
          <w:szCs w:val="26"/>
          <w:lang w:val="uk-UA"/>
        </w:rPr>
        <w:t>, протягом одного місяця з дати прийняття даного рішення сесії, укласти з Жмеринською міською радою  додаткову угоду щодо поновлення строку оренди землі та  розміру орендної плати за землю, зареєструвавши відповідно до вимог чинного законодавства.</w:t>
      </w:r>
    </w:p>
    <w:p w:rsidR="00E915B2" w:rsidRPr="00403F1E" w:rsidRDefault="00E915B2" w:rsidP="00B95347">
      <w:pPr>
        <w:jc w:val="both"/>
        <w:rPr>
          <w:sz w:val="26"/>
          <w:szCs w:val="26"/>
          <w:lang w:val="uk-UA"/>
        </w:rPr>
      </w:pPr>
      <w:r w:rsidRPr="00403F1E">
        <w:rPr>
          <w:sz w:val="26"/>
          <w:szCs w:val="26"/>
          <w:lang w:val="uk-UA"/>
        </w:rPr>
        <w:t xml:space="preserve">       </w:t>
      </w:r>
    </w:p>
    <w:p w:rsidR="00E915B2" w:rsidRPr="00403F1E" w:rsidRDefault="000370F6" w:rsidP="00E915B2">
      <w:pPr>
        <w:jc w:val="both"/>
        <w:rPr>
          <w:sz w:val="26"/>
          <w:szCs w:val="26"/>
          <w:lang w:val="uk-UA"/>
        </w:rPr>
      </w:pPr>
      <w:r>
        <w:rPr>
          <w:sz w:val="26"/>
          <w:szCs w:val="26"/>
          <w:lang w:val="uk-UA"/>
        </w:rPr>
        <w:t xml:space="preserve">     4</w:t>
      </w:r>
      <w:r w:rsidR="00E915B2" w:rsidRPr="00403F1E">
        <w:rPr>
          <w:sz w:val="26"/>
          <w:szCs w:val="26"/>
          <w:lang w:val="uk-UA"/>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та історичного середовища (</w:t>
      </w:r>
      <w:proofErr w:type="spellStart"/>
      <w:r w:rsidR="00E915B2" w:rsidRPr="00403F1E">
        <w:rPr>
          <w:sz w:val="26"/>
          <w:szCs w:val="26"/>
          <w:lang w:val="uk-UA"/>
        </w:rPr>
        <w:t>Підкапка</w:t>
      </w:r>
      <w:proofErr w:type="spellEnd"/>
      <w:r w:rsidR="00E915B2" w:rsidRPr="00403F1E">
        <w:rPr>
          <w:sz w:val="26"/>
          <w:szCs w:val="26"/>
          <w:lang w:val="uk-UA"/>
        </w:rPr>
        <w:t xml:space="preserve"> К.В.).</w:t>
      </w:r>
    </w:p>
    <w:p w:rsidR="00E915B2" w:rsidRPr="00542541" w:rsidRDefault="00E915B2" w:rsidP="00E915B2">
      <w:pPr>
        <w:tabs>
          <w:tab w:val="left" w:pos="1470"/>
        </w:tabs>
        <w:jc w:val="both"/>
        <w:rPr>
          <w:sz w:val="28"/>
          <w:szCs w:val="28"/>
          <w:lang w:val="uk-UA"/>
        </w:rPr>
      </w:pPr>
    </w:p>
    <w:p w:rsidR="00E915B2" w:rsidRPr="00542541" w:rsidRDefault="00E915B2" w:rsidP="003F32CD">
      <w:pPr>
        <w:tabs>
          <w:tab w:val="left" w:pos="708"/>
          <w:tab w:val="left" w:pos="1416"/>
          <w:tab w:val="left" w:pos="2124"/>
          <w:tab w:val="left" w:pos="2832"/>
          <w:tab w:val="left" w:pos="6649"/>
        </w:tabs>
        <w:jc w:val="center"/>
        <w:rPr>
          <w:sz w:val="28"/>
          <w:lang w:val="uk-UA"/>
        </w:rPr>
      </w:pPr>
      <w:r w:rsidRPr="00542541">
        <w:rPr>
          <w:b/>
          <w:sz w:val="28"/>
          <w:szCs w:val="28"/>
          <w:lang w:val="uk-UA"/>
        </w:rPr>
        <w:t>Сек</w:t>
      </w:r>
      <w:r>
        <w:rPr>
          <w:b/>
          <w:sz w:val="28"/>
          <w:szCs w:val="28"/>
          <w:lang w:val="uk-UA"/>
        </w:rPr>
        <w:t xml:space="preserve">ретар міської ради            </w:t>
      </w:r>
      <w:r w:rsidRPr="00542541">
        <w:rPr>
          <w:b/>
          <w:sz w:val="28"/>
          <w:szCs w:val="28"/>
          <w:lang w:val="uk-UA"/>
        </w:rPr>
        <w:t xml:space="preserve">                               Вадим КОЖУХОВСЬКИЙ</w:t>
      </w:r>
    </w:p>
    <w:p w:rsidR="00E915B2" w:rsidRDefault="00E915B2" w:rsidP="00E915B2">
      <w:pPr>
        <w:tabs>
          <w:tab w:val="left" w:pos="708"/>
          <w:tab w:val="left" w:pos="1416"/>
          <w:tab w:val="left" w:pos="2124"/>
          <w:tab w:val="left" w:pos="2832"/>
          <w:tab w:val="left" w:pos="6649"/>
        </w:tabs>
        <w:jc w:val="both"/>
        <w:rPr>
          <w:sz w:val="28"/>
          <w:lang w:val="uk-UA"/>
        </w:rPr>
      </w:pPr>
    </w:p>
    <w:p w:rsidR="000370F6" w:rsidRDefault="000370F6" w:rsidP="00E915B2">
      <w:pPr>
        <w:tabs>
          <w:tab w:val="left" w:pos="708"/>
          <w:tab w:val="left" w:pos="1416"/>
          <w:tab w:val="left" w:pos="2124"/>
          <w:tab w:val="left" w:pos="2832"/>
          <w:tab w:val="left" w:pos="6649"/>
        </w:tabs>
        <w:jc w:val="both"/>
        <w:rPr>
          <w:sz w:val="28"/>
          <w:lang w:val="uk-UA"/>
        </w:rPr>
      </w:pPr>
    </w:p>
    <w:p w:rsidR="00F15662" w:rsidRPr="00542541" w:rsidRDefault="00F15662" w:rsidP="00E915B2">
      <w:pPr>
        <w:tabs>
          <w:tab w:val="left" w:pos="708"/>
          <w:tab w:val="left" w:pos="1416"/>
          <w:tab w:val="left" w:pos="2124"/>
          <w:tab w:val="left" w:pos="2832"/>
          <w:tab w:val="left" w:pos="6649"/>
        </w:tabs>
        <w:jc w:val="both"/>
        <w:rPr>
          <w:sz w:val="28"/>
          <w:lang w:val="uk-UA"/>
        </w:rPr>
      </w:pPr>
    </w:p>
    <w:p w:rsidR="00175CC4" w:rsidRDefault="00175CC4"/>
    <w:sectPr w:rsidR="00175CC4" w:rsidSect="00E915B2">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915B2"/>
    <w:rsid w:val="00006DF2"/>
    <w:rsid w:val="00012619"/>
    <w:rsid w:val="00033D40"/>
    <w:rsid w:val="000370F6"/>
    <w:rsid w:val="000F3227"/>
    <w:rsid w:val="00175CC4"/>
    <w:rsid w:val="001F34DC"/>
    <w:rsid w:val="00207346"/>
    <w:rsid w:val="003F32CD"/>
    <w:rsid w:val="00403F1E"/>
    <w:rsid w:val="0046743C"/>
    <w:rsid w:val="00482C78"/>
    <w:rsid w:val="0050014E"/>
    <w:rsid w:val="00566F88"/>
    <w:rsid w:val="00712D78"/>
    <w:rsid w:val="007843B9"/>
    <w:rsid w:val="00823D65"/>
    <w:rsid w:val="0084455B"/>
    <w:rsid w:val="008F5566"/>
    <w:rsid w:val="009B147C"/>
    <w:rsid w:val="00A86FA7"/>
    <w:rsid w:val="00AB3246"/>
    <w:rsid w:val="00B075E4"/>
    <w:rsid w:val="00B95347"/>
    <w:rsid w:val="00DA713F"/>
    <w:rsid w:val="00E73877"/>
    <w:rsid w:val="00E915B2"/>
    <w:rsid w:val="00F15662"/>
    <w:rsid w:val="00F315E0"/>
    <w:rsid w:val="00F3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BAFE"/>
  <w15:docId w15:val="{72AC1313-FB74-4D17-A644-166FE854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5B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915B2"/>
    <w:pPr>
      <w:keepNext/>
      <w:tabs>
        <w:tab w:val="left" w:pos="142"/>
        <w:tab w:val="left" w:pos="1276"/>
      </w:tabs>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915B2"/>
    <w:rPr>
      <w:rFonts w:ascii="Times New Roman" w:eastAsia="Times New Roman" w:hAnsi="Times New Roman" w:cs="Times New Roman"/>
      <w:sz w:val="28"/>
      <w:szCs w:val="24"/>
      <w:lang w:val="uk-UA"/>
    </w:rPr>
  </w:style>
  <w:style w:type="paragraph" w:styleId="a3">
    <w:name w:val="Balloon Text"/>
    <w:basedOn w:val="a"/>
    <w:link w:val="a4"/>
    <w:uiPriority w:val="99"/>
    <w:semiHidden/>
    <w:unhideWhenUsed/>
    <w:rsid w:val="00E915B2"/>
    <w:rPr>
      <w:rFonts w:ascii="Tahoma" w:hAnsi="Tahoma" w:cs="Tahoma"/>
      <w:sz w:val="16"/>
      <w:szCs w:val="16"/>
    </w:rPr>
  </w:style>
  <w:style w:type="character" w:customStyle="1" w:styleId="a4">
    <w:name w:val="Текст выноски Знак"/>
    <w:basedOn w:val="a0"/>
    <w:link w:val="a3"/>
    <w:uiPriority w:val="99"/>
    <w:semiHidden/>
    <w:rsid w:val="00E915B2"/>
    <w:rPr>
      <w:rFonts w:ascii="Tahoma" w:eastAsia="Times New Roman" w:hAnsi="Tahoma" w:cs="Tahoma"/>
      <w:sz w:val="16"/>
      <w:szCs w:val="16"/>
      <w:lang w:eastAsia="ru-RU"/>
    </w:rPr>
  </w:style>
  <w:style w:type="character" w:styleId="a5">
    <w:name w:val="Strong"/>
    <w:basedOn w:val="a0"/>
    <w:uiPriority w:val="22"/>
    <w:qFormat/>
    <w:rsid w:val="000F3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649824">
      <w:bodyDiv w:val="1"/>
      <w:marLeft w:val="0"/>
      <w:marRight w:val="0"/>
      <w:marTop w:val="0"/>
      <w:marBottom w:val="0"/>
      <w:divBdr>
        <w:top w:val="none" w:sz="0" w:space="0" w:color="auto"/>
        <w:left w:val="none" w:sz="0" w:space="0" w:color="auto"/>
        <w:bottom w:val="none" w:sz="0" w:space="0" w:color="auto"/>
        <w:right w:val="none" w:sz="0" w:space="0" w:color="auto"/>
      </w:divBdr>
    </w:div>
    <w:div w:id="1188327010">
      <w:bodyDiv w:val="1"/>
      <w:marLeft w:val="0"/>
      <w:marRight w:val="0"/>
      <w:marTop w:val="0"/>
      <w:marBottom w:val="0"/>
      <w:divBdr>
        <w:top w:val="none" w:sz="0" w:space="0" w:color="auto"/>
        <w:left w:val="none" w:sz="0" w:space="0" w:color="auto"/>
        <w:bottom w:val="none" w:sz="0" w:space="0" w:color="auto"/>
        <w:right w:val="none" w:sz="0" w:space="0" w:color="auto"/>
      </w:divBdr>
    </w:div>
    <w:div w:id="1638491268">
      <w:bodyDiv w:val="1"/>
      <w:marLeft w:val="0"/>
      <w:marRight w:val="0"/>
      <w:marTop w:val="0"/>
      <w:marBottom w:val="0"/>
      <w:divBdr>
        <w:top w:val="none" w:sz="0" w:space="0" w:color="auto"/>
        <w:left w:val="none" w:sz="0" w:space="0" w:color="auto"/>
        <w:bottom w:val="none" w:sz="0" w:space="0" w:color="auto"/>
        <w:right w:val="none" w:sz="0" w:space="0" w:color="auto"/>
      </w:divBdr>
    </w:div>
    <w:div w:id="19278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Адміністратор</cp:lastModifiedBy>
  <cp:revision>25</cp:revision>
  <cp:lastPrinted>2023-07-11T08:22:00Z</cp:lastPrinted>
  <dcterms:created xsi:type="dcterms:W3CDTF">2023-02-22T10:09:00Z</dcterms:created>
  <dcterms:modified xsi:type="dcterms:W3CDTF">2023-07-26T06:59:00Z</dcterms:modified>
</cp:coreProperties>
</file>