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A5" w:rsidRDefault="000E0616" w:rsidP="0009054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3810" distL="0" distR="1905">
            <wp:extent cx="683895" cy="1043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A5" w:rsidRDefault="000E061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2D0FA5" w:rsidRDefault="000E061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2D0FA5" w:rsidRDefault="000E061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:rsidR="002D0FA5" w:rsidRDefault="002D0FA5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2D0FA5" w:rsidRDefault="000E0616">
      <w:pPr>
        <w:widowControl/>
        <w:spacing w:before="240" w:after="60"/>
        <w:jc w:val="center"/>
        <w:outlineLvl w:val="6"/>
        <w:rPr>
          <w:b/>
          <w:color w:val="00000A"/>
          <w:sz w:val="28"/>
          <w:szCs w:val="20"/>
          <w:lang w:val="uk-UA" w:eastAsia="ru-RU" w:bidi="ar-SA"/>
        </w:rPr>
      </w:pPr>
      <w:r>
        <w:rPr>
          <w:b/>
          <w:color w:val="00000A"/>
          <w:w w:val="120"/>
          <w:sz w:val="28"/>
          <w:szCs w:val="20"/>
          <w:lang w:val="uk-UA" w:eastAsia="ru-RU" w:bidi="ar-SA"/>
        </w:rPr>
        <w:t>РОЗПОРЯДЖЕННЯ</w:t>
      </w:r>
    </w:p>
    <w:p w:rsidR="002D0FA5" w:rsidRDefault="002D0FA5">
      <w:pPr>
        <w:widowControl/>
        <w:spacing w:after="13" w:line="264" w:lineRule="auto"/>
        <w:ind w:left="567" w:firstLine="698"/>
        <w:rPr>
          <w:sz w:val="28"/>
          <w:szCs w:val="22"/>
          <w:lang w:val="uk-UA" w:eastAsia="ru-RU" w:bidi="ar-SA"/>
        </w:rPr>
      </w:pPr>
    </w:p>
    <w:p w:rsidR="002D0FA5" w:rsidRDefault="00C76D2D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від «25» грудня </w:t>
      </w:r>
      <w:r w:rsidR="00617705">
        <w:rPr>
          <w:color w:val="00000A"/>
          <w:sz w:val="28"/>
          <w:lang w:val="uk-UA" w:eastAsia="ru-RU" w:bidi="ar-SA"/>
        </w:rPr>
        <w:t>2023</w:t>
      </w:r>
      <w:r w:rsidR="000E0616">
        <w:rPr>
          <w:color w:val="00000A"/>
          <w:sz w:val="28"/>
          <w:lang w:val="uk-UA" w:eastAsia="ru-RU" w:bidi="ar-SA"/>
        </w:rPr>
        <w:t xml:space="preserve"> р.</w:t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szCs w:val="28"/>
          <w:lang w:val="uk-UA" w:eastAsia="ru-RU" w:bidi="ar-SA"/>
        </w:rPr>
        <w:t>м. Жмеринка</w:t>
      </w:r>
      <w:r w:rsidR="000E0616">
        <w:rPr>
          <w:color w:val="00000A"/>
          <w:sz w:val="28"/>
          <w:lang w:val="uk-UA" w:eastAsia="ru-RU" w:bidi="ar-SA"/>
        </w:rPr>
        <w:t xml:space="preserve">       </w:t>
      </w:r>
      <w:r>
        <w:rPr>
          <w:color w:val="00000A"/>
          <w:sz w:val="28"/>
          <w:lang w:val="uk-UA" w:eastAsia="ru-RU" w:bidi="ar-SA"/>
        </w:rPr>
        <w:t xml:space="preserve">                        № 346-р</w:t>
      </w:r>
      <w:r w:rsidR="000E0616">
        <w:rPr>
          <w:color w:val="00000A"/>
          <w:sz w:val="28"/>
          <w:lang w:val="uk-UA" w:eastAsia="ru-RU" w:bidi="ar-SA"/>
        </w:rPr>
        <w:t xml:space="preserve">  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</w:p>
    <w:p w:rsidR="00F90F7F" w:rsidRDefault="00F90F7F" w:rsidP="00321BE6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Про </w:t>
      </w:r>
      <w:r w:rsidR="00321BE6">
        <w:rPr>
          <w:color w:val="00000A"/>
          <w:sz w:val="28"/>
          <w:lang w:val="uk-UA" w:eastAsia="ru-RU" w:bidi="ar-SA"/>
        </w:rPr>
        <w:t xml:space="preserve">дозвіл на доступ до приміщення </w:t>
      </w:r>
    </w:p>
    <w:p w:rsidR="00321BE6" w:rsidRDefault="00321BE6" w:rsidP="00321BE6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відділу ведення Державного реєстру виборців</w:t>
      </w:r>
    </w:p>
    <w:p w:rsidR="00321BE6" w:rsidRDefault="00321BE6" w:rsidP="00321BE6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виконавчого комітету Жмеринської міської ради</w:t>
      </w:r>
    </w:p>
    <w:p w:rsidR="00321BE6" w:rsidRDefault="00321BE6" w:rsidP="00321BE6">
      <w:pPr>
        <w:widowControl/>
        <w:rPr>
          <w:color w:val="00000A"/>
          <w:sz w:val="28"/>
          <w:lang w:val="uk-UA" w:eastAsia="ru-RU" w:bidi="ar-SA"/>
        </w:rPr>
      </w:pPr>
    </w:p>
    <w:p w:rsidR="00321BE6" w:rsidRDefault="00321BE6" w:rsidP="00321BE6">
      <w:pPr>
        <w:widowControl/>
        <w:rPr>
          <w:color w:val="00000A"/>
          <w:sz w:val="28"/>
          <w:lang w:val="uk-UA" w:eastAsia="ru-RU" w:bidi="ar-SA"/>
        </w:rPr>
      </w:pPr>
    </w:p>
    <w:p w:rsidR="00321BE6" w:rsidRDefault="00321BE6" w:rsidP="00321BE6">
      <w:pPr>
        <w:widowControl/>
        <w:rPr>
          <w:color w:val="00000A"/>
          <w:sz w:val="28"/>
          <w:lang w:val="uk-UA" w:eastAsia="ru-RU" w:bidi="ar-SA"/>
        </w:rPr>
      </w:pPr>
    </w:p>
    <w:p w:rsidR="00F90F7F" w:rsidRDefault="00F90F7F" w:rsidP="00A9379C">
      <w:pPr>
        <w:widowControl/>
        <w:ind w:firstLine="708"/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 w:rsidRPr="00260F62">
        <w:rPr>
          <w:sz w:val="28"/>
          <w:szCs w:val="28"/>
          <w:lang w:val="uk-UA"/>
        </w:rPr>
        <w:t>Відповідно до статті 42, п.1 ч.3 ст.50 Закону України “Про місцеве самоврядування в Україні”,  Закону України “Про Державний реєс</w:t>
      </w:r>
      <w:r>
        <w:rPr>
          <w:sz w:val="28"/>
          <w:szCs w:val="28"/>
          <w:lang w:val="uk-UA"/>
        </w:rPr>
        <w:t>тр виборців”, п</w:t>
      </w:r>
      <w:r w:rsidRPr="00260F62">
        <w:rPr>
          <w:sz w:val="28"/>
          <w:szCs w:val="28"/>
          <w:lang w:val="uk-UA"/>
        </w:rPr>
        <w:t>останови</w:t>
      </w:r>
      <w:r>
        <w:rPr>
          <w:sz w:val="28"/>
          <w:szCs w:val="28"/>
          <w:lang w:val="uk-UA"/>
        </w:rPr>
        <w:t xml:space="preserve">  ЦВК </w:t>
      </w:r>
      <w:r w:rsidRPr="00260F62">
        <w:rPr>
          <w:sz w:val="28"/>
          <w:szCs w:val="28"/>
          <w:lang w:val="uk-UA"/>
        </w:rPr>
        <w:t xml:space="preserve">від </w:t>
      </w:r>
      <w:r w:rsidR="002C3A8A">
        <w:rPr>
          <w:sz w:val="28"/>
          <w:szCs w:val="28"/>
          <w:lang w:val="uk-UA"/>
        </w:rPr>
        <w:t>20 грудня 2007</w:t>
      </w:r>
      <w:r w:rsidRPr="00260F62">
        <w:rPr>
          <w:sz w:val="28"/>
          <w:szCs w:val="28"/>
          <w:lang w:val="uk-UA"/>
        </w:rPr>
        <w:t xml:space="preserve"> року </w:t>
      </w:r>
      <w:r w:rsidR="002C3A8A">
        <w:rPr>
          <w:sz w:val="28"/>
          <w:szCs w:val="28"/>
          <w:lang w:val="uk-UA"/>
        </w:rPr>
        <w:t xml:space="preserve">№ 572 </w:t>
      </w:r>
      <w:r w:rsidRPr="00260F62">
        <w:rPr>
          <w:sz w:val="28"/>
          <w:szCs w:val="28"/>
          <w:lang w:val="uk-UA"/>
        </w:rPr>
        <w:t xml:space="preserve">« </w:t>
      </w:r>
      <w:r w:rsidR="002C3A8A">
        <w:rPr>
          <w:bCs/>
          <w:color w:val="333333"/>
          <w:sz w:val="28"/>
          <w:szCs w:val="28"/>
          <w:shd w:val="clear" w:color="auto" w:fill="FFFFFF"/>
          <w:lang w:val="uk-UA"/>
        </w:rPr>
        <w:t>Про вимоги до приміщень відділів  ведення Державного реєстру виборців та про норми забезпечення засобами зв’язку, обладнанням, інвентарем, оргтехнікою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», враховуючи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вимоги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>Експлуатаційної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документації КСЗІ  в автоматизованій інформаційно-комунікаційній системі «Державний реєстр виборців»:</w:t>
      </w:r>
    </w:p>
    <w:p w:rsidR="00E905D8" w:rsidRDefault="00E905D8" w:rsidP="00BA506E">
      <w:pPr>
        <w:pStyle w:val="a9"/>
        <w:widowControl/>
        <w:numPr>
          <w:ilvl w:val="0"/>
          <w:numId w:val="7"/>
        </w:numPr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Затвердити перелік осіб, які мають доступ до приміщення відділу ведення</w:t>
      </w:r>
    </w:p>
    <w:p w:rsidR="00E905D8" w:rsidRPr="00E905D8" w:rsidRDefault="00E905D8" w:rsidP="00E905D8">
      <w:pPr>
        <w:widowControl/>
        <w:jc w:val="both"/>
        <w:rPr>
          <w:color w:val="00000A"/>
          <w:sz w:val="28"/>
          <w:lang w:val="uk-UA" w:eastAsia="ru-RU" w:bidi="ar-SA"/>
        </w:rPr>
      </w:pPr>
      <w:r w:rsidRPr="00E905D8">
        <w:rPr>
          <w:color w:val="00000A"/>
          <w:sz w:val="28"/>
          <w:lang w:val="uk-UA" w:eastAsia="ru-RU" w:bidi="ar-SA"/>
        </w:rPr>
        <w:t>Державного реєстру виборців виконавчого комітету Жмеринської міської ради  (перелік осіб додається)</w:t>
      </w:r>
      <w:r>
        <w:rPr>
          <w:color w:val="00000A"/>
          <w:sz w:val="28"/>
          <w:lang w:val="uk-UA" w:eastAsia="ru-RU" w:bidi="ar-SA"/>
        </w:rPr>
        <w:t>.</w:t>
      </w:r>
    </w:p>
    <w:p w:rsidR="00E905D8" w:rsidRDefault="00A9379C" w:rsidP="00E905D8">
      <w:pPr>
        <w:pStyle w:val="a9"/>
        <w:widowControl/>
        <w:numPr>
          <w:ilvl w:val="0"/>
          <w:numId w:val="7"/>
        </w:numPr>
        <w:rPr>
          <w:color w:val="00000A"/>
          <w:sz w:val="28"/>
          <w:lang w:val="uk-UA" w:eastAsia="ru-RU" w:bidi="ar-SA"/>
        </w:rPr>
      </w:pPr>
      <w:r w:rsidRPr="00A9379C">
        <w:rPr>
          <w:color w:val="00000A"/>
          <w:sz w:val="28"/>
          <w:lang w:val="uk-UA" w:eastAsia="ru-RU" w:bidi="ar-SA"/>
        </w:rPr>
        <w:t xml:space="preserve">Визнати </w:t>
      </w:r>
      <w:r w:rsidR="00E905D8">
        <w:rPr>
          <w:color w:val="00000A"/>
          <w:sz w:val="28"/>
          <w:lang w:val="uk-UA" w:eastAsia="ru-RU" w:bidi="ar-SA"/>
        </w:rPr>
        <w:t xml:space="preserve"> </w:t>
      </w:r>
      <w:r w:rsidRPr="00A9379C">
        <w:rPr>
          <w:color w:val="00000A"/>
          <w:sz w:val="28"/>
          <w:lang w:val="uk-UA" w:eastAsia="ru-RU" w:bidi="ar-SA"/>
        </w:rPr>
        <w:t xml:space="preserve">розпорядження міського </w:t>
      </w:r>
      <w:r>
        <w:rPr>
          <w:color w:val="00000A"/>
          <w:sz w:val="28"/>
          <w:lang w:val="uk-UA" w:eastAsia="ru-RU" w:bidi="ar-SA"/>
        </w:rPr>
        <w:t xml:space="preserve"> </w:t>
      </w:r>
      <w:r w:rsidRPr="00A9379C">
        <w:rPr>
          <w:color w:val="00000A"/>
          <w:sz w:val="28"/>
          <w:lang w:val="uk-UA" w:eastAsia="ru-RU" w:bidi="ar-SA"/>
        </w:rPr>
        <w:t>голов</w:t>
      </w:r>
      <w:r>
        <w:rPr>
          <w:color w:val="00000A"/>
          <w:sz w:val="28"/>
          <w:lang w:val="uk-UA" w:eastAsia="ru-RU" w:bidi="ar-SA"/>
        </w:rPr>
        <w:t xml:space="preserve">и  від </w:t>
      </w:r>
      <w:r w:rsidR="00BA506E">
        <w:rPr>
          <w:color w:val="00000A"/>
          <w:sz w:val="28"/>
          <w:lang w:val="uk-UA" w:eastAsia="ru-RU" w:bidi="ar-SA"/>
        </w:rPr>
        <w:t xml:space="preserve"> </w:t>
      </w:r>
      <w:r w:rsidR="00E905D8">
        <w:rPr>
          <w:color w:val="00000A"/>
          <w:sz w:val="28"/>
          <w:lang w:val="uk-UA" w:eastAsia="ru-RU" w:bidi="ar-SA"/>
        </w:rPr>
        <w:t>19 грудня 2020</w:t>
      </w:r>
      <w:r w:rsidR="00BA506E">
        <w:rPr>
          <w:color w:val="00000A"/>
          <w:sz w:val="28"/>
          <w:lang w:val="uk-UA" w:eastAsia="ru-RU" w:bidi="ar-SA"/>
        </w:rPr>
        <w:t xml:space="preserve"> року № </w:t>
      </w:r>
      <w:r w:rsidR="00E905D8">
        <w:rPr>
          <w:color w:val="00000A"/>
          <w:sz w:val="28"/>
          <w:lang w:val="uk-UA" w:eastAsia="ru-RU" w:bidi="ar-SA"/>
        </w:rPr>
        <w:t xml:space="preserve">323- </w:t>
      </w:r>
    </w:p>
    <w:p w:rsidR="00A9379C" w:rsidRPr="00E905D8" w:rsidRDefault="00A9379C" w:rsidP="00E905D8">
      <w:pPr>
        <w:widowControl/>
        <w:jc w:val="both"/>
        <w:rPr>
          <w:color w:val="00000A"/>
          <w:sz w:val="28"/>
          <w:lang w:val="uk-UA" w:eastAsia="ru-RU" w:bidi="ar-SA"/>
        </w:rPr>
      </w:pPr>
      <w:proofErr w:type="spellStart"/>
      <w:r w:rsidRPr="00E905D8">
        <w:rPr>
          <w:color w:val="00000A"/>
          <w:sz w:val="28"/>
          <w:lang w:val="uk-UA" w:eastAsia="ru-RU" w:bidi="ar-SA"/>
        </w:rPr>
        <w:t>рк</w:t>
      </w:r>
      <w:proofErr w:type="spellEnd"/>
      <w:r w:rsidRPr="00E905D8">
        <w:rPr>
          <w:color w:val="00000A"/>
          <w:sz w:val="28"/>
          <w:lang w:val="uk-UA" w:eastAsia="ru-RU" w:bidi="ar-SA"/>
        </w:rPr>
        <w:t xml:space="preserve">  «</w:t>
      </w:r>
      <w:r w:rsidR="00E905D8">
        <w:rPr>
          <w:color w:val="00000A"/>
          <w:sz w:val="28"/>
          <w:lang w:val="uk-UA" w:eastAsia="ru-RU" w:bidi="ar-SA"/>
        </w:rPr>
        <w:t>Про дозвіл на доступ до приміщення  відділу ведення Державного реєстру виборців виконавчого комітету Жмеринської міської ради</w:t>
      </w:r>
      <w:r w:rsidRPr="00E905D8">
        <w:rPr>
          <w:color w:val="00000A"/>
          <w:sz w:val="28"/>
          <w:lang w:val="uk-UA" w:eastAsia="ru-RU" w:bidi="ar-SA"/>
        </w:rPr>
        <w:t>» таким, що втратило чинність.</w:t>
      </w:r>
    </w:p>
    <w:p w:rsidR="00A9379C" w:rsidRDefault="00A9379C" w:rsidP="00A9379C">
      <w:pPr>
        <w:pStyle w:val="a9"/>
        <w:widowControl/>
        <w:numPr>
          <w:ilvl w:val="0"/>
          <w:numId w:val="7"/>
        </w:numPr>
        <w:jc w:val="both"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Контроль за виконанням розпорядження залишаю за собою.</w:t>
      </w: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E905D8" w:rsidRDefault="00E905D8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E905D8" w:rsidRDefault="00E905D8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  <w:r>
        <w:rPr>
          <w:b/>
          <w:color w:val="00000A"/>
          <w:sz w:val="28"/>
          <w:lang w:val="uk-UA" w:eastAsia="ru-RU" w:bidi="ar-SA"/>
        </w:rPr>
        <w:t>Секретар міської ради</w:t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 w:rsidRPr="00A9379C">
        <w:rPr>
          <w:b/>
          <w:color w:val="00000A"/>
          <w:sz w:val="28"/>
          <w:lang w:val="uk-UA" w:eastAsia="ru-RU" w:bidi="ar-SA"/>
        </w:rPr>
        <w:t>Вадим КОЖУХОВСЬКИЙ</w:t>
      </w: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6A330E" w:rsidRDefault="006A330E" w:rsidP="006A330E">
      <w:pPr>
        <w:ind w:left="4242" w:firstLine="708"/>
        <w:rPr>
          <w:lang w:val="uk-UA"/>
        </w:rPr>
      </w:pPr>
      <w:r>
        <w:rPr>
          <w:lang w:val="uk-UA"/>
        </w:rPr>
        <w:t xml:space="preserve">Додаток </w:t>
      </w:r>
    </w:p>
    <w:p w:rsidR="00C76D2D" w:rsidRDefault="006A330E" w:rsidP="006A330E">
      <w:pPr>
        <w:ind w:left="4950"/>
        <w:rPr>
          <w:lang w:val="uk-UA"/>
        </w:rPr>
      </w:pPr>
      <w:r>
        <w:rPr>
          <w:lang w:val="uk-UA"/>
        </w:rPr>
        <w:t xml:space="preserve">до розпорядження  </w:t>
      </w:r>
      <w:r w:rsidR="00C76D2D">
        <w:rPr>
          <w:lang w:val="uk-UA"/>
        </w:rPr>
        <w:t xml:space="preserve">секретаря міської ради </w:t>
      </w:r>
    </w:p>
    <w:p w:rsidR="006A330E" w:rsidRDefault="00C76D2D" w:rsidP="006A330E">
      <w:pPr>
        <w:ind w:left="4950"/>
        <w:rPr>
          <w:lang w:val="uk-UA"/>
        </w:rPr>
      </w:pPr>
      <w:r>
        <w:rPr>
          <w:lang w:val="uk-UA"/>
        </w:rPr>
        <w:t xml:space="preserve">№ 346-р від 25 грудня </w:t>
      </w:r>
      <w:r w:rsidR="006A330E">
        <w:rPr>
          <w:lang w:val="uk-UA"/>
        </w:rPr>
        <w:t>2023р.</w:t>
      </w:r>
    </w:p>
    <w:p w:rsidR="006A330E" w:rsidRDefault="006A330E" w:rsidP="006A330E">
      <w:pPr>
        <w:ind w:left="4950"/>
        <w:rPr>
          <w:lang w:val="uk-UA"/>
        </w:rPr>
      </w:pPr>
    </w:p>
    <w:p w:rsidR="00F97971" w:rsidRDefault="00F97971" w:rsidP="006A330E">
      <w:pPr>
        <w:ind w:left="4950"/>
        <w:rPr>
          <w:lang w:val="uk-UA"/>
        </w:rPr>
      </w:pPr>
    </w:p>
    <w:p w:rsidR="00E905D8" w:rsidRDefault="00E905D8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6A330E" w:rsidRDefault="006A330E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</w:p>
    <w:p w:rsidR="006A330E" w:rsidRPr="00F97971" w:rsidRDefault="006A330E" w:rsidP="006A330E">
      <w:pPr>
        <w:tabs>
          <w:tab w:val="left" w:pos="315"/>
          <w:tab w:val="left" w:pos="345"/>
          <w:tab w:val="left" w:pos="1770"/>
        </w:tabs>
        <w:ind w:left="30" w:firstLine="30"/>
        <w:jc w:val="center"/>
        <w:rPr>
          <w:b/>
          <w:sz w:val="26"/>
          <w:szCs w:val="26"/>
          <w:lang w:val="uk-UA"/>
        </w:rPr>
      </w:pPr>
      <w:r w:rsidRPr="00F97971">
        <w:rPr>
          <w:b/>
          <w:sz w:val="26"/>
          <w:szCs w:val="26"/>
          <w:lang w:val="uk-UA"/>
        </w:rPr>
        <w:t>Перелік осіб,</w:t>
      </w:r>
    </w:p>
    <w:p w:rsidR="006A330E" w:rsidRPr="00F97971" w:rsidRDefault="00F97971" w:rsidP="006A330E">
      <w:pPr>
        <w:tabs>
          <w:tab w:val="left" w:pos="315"/>
          <w:tab w:val="left" w:pos="345"/>
          <w:tab w:val="left" w:pos="1770"/>
        </w:tabs>
        <w:ind w:left="30" w:firstLine="30"/>
        <w:jc w:val="center"/>
        <w:rPr>
          <w:b/>
          <w:sz w:val="26"/>
          <w:szCs w:val="26"/>
          <w:lang w:val="uk-UA"/>
        </w:rPr>
      </w:pPr>
      <w:r w:rsidRPr="00F97971">
        <w:rPr>
          <w:b/>
          <w:sz w:val="26"/>
          <w:szCs w:val="26"/>
          <w:lang w:val="uk-UA"/>
        </w:rPr>
        <w:t>я</w:t>
      </w:r>
      <w:r w:rsidR="006A330E" w:rsidRPr="00F97971">
        <w:rPr>
          <w:b/>
          <w:sz w:val="26"/>
          <w:szCs w:val="26"/>
          <w:lang w:val="uk-UA"/>
        </w:rPr>
        <w:t xml:space="preserve">кі мають доступ до приміщення відділу ведення </w:t>
      </w:r>
    </w:p>
    <w:p w:rsidR="006A330E" w:rsidRPr="00F97971" w:rsidRDefault="006A330E" w:rsidP="006A330E">
      <w:pPr>
        <w:tabs>
          <w:tab w:val="left" w:pos="315"/>
          <w:tab w:val="left" w:pos="345"/>
          <w:tab w:val="left" w:pos="1770"/>
        </w:tabs>
        <w:ind w:left="30" w:firstLine="30"/>
        <w:jc w:val="center"/>
        <w:rPr>
          <w:b/>
          <w:sz w:val="26"/>
          <w:szCs w:val="26"/>
          <w:lang w:val="uk-UA"/>
        </w:rPr>
      </w:pPr>
      <w:r w:rsidRPr="00F97971">
        <w:rPr>
          <w:b/>
          <w:sz w:val="26"/>
          <w:szCs w:val="26"/>
          <w:lang w:val="uk-UA"/>
        </w:rPr>
        <w:t>Державного реєстру виборців</w:t>
      </w:r>
    </w:p>
    <w:p w:rsidR="006A330E" w:rsidRPr="00F97971" w:rsidRDefault="006A330E" w:rsidP="006A330E">
      <w:pPr>
        <w:tabs>
          <w:tab w:val="left" w:pos="315"/>
          <w:tab w:val="left" w:pos="345"/>
          <w:tab w:val="left" w:pos="1770"/>
        </w:tabs>
        <w:ind w:left="30" w:firstLine="30"/>
        <w:jc w:val="center"/>
        <w:rPr>
          <w:b/>
          <w:sz w:val="26"/>
          <w:szCs w:val="26"/>
          <w:lang w:val="uk-UA"/>
        </w:rPr>
      </w:pPr>
    </w:p>
    <w:p w:rsidR="006A330E" w:rsidRDefault="006A330E" w:rsidP="006A330E">
      <w:pPr>
        <w:tabs>
          <w:tab w:val="left" w:pos="315"/>
          <w:tab w:val="left" w:pos="345"/>
          <w:tab w:val="left" w:pos="1770"/>
        </w:tabs>
        <w:ind w:left="30" w:firstLine="30"/>
        <w:rPr>
          <w:sz w:val="26"/>
          <w:szCs w:val="26"/>
          <w:lang w:val="uk-UA"/>
        </w:rPr>
      </w:pPr>
    </w:p>
    <w:p w:rsidR="00F97971" w:rsidRDefault="00F97971" w:rsidP="006A330E">
      <w:pPr>
        <w:tabs>
          <w:tab w:val="left" w:pos="315"/>
          <w:tab w:val="left" w:pos="345"/>
          <w:tab w:val="left" w:pos="1770"/>
        </w:tabs>
        <w:ind w:left="30" w:firstLine="30"/>
        <w:rPr>
          <w:sz w:val="26"/>
          <w:szCs w:val="26"/>
          <w:lang w:val="uk-UA"/>
        </w:rPr>
      </w:pPr>
    </w:p>
    <w:p w:rsidR="006A330E" w:rsidRDefault="006A330E" w:rsidP="006A330E">
      <w:pPr>
        <w:pStyle w:val="a9"/>
        <w:numPr>
          <w:ilvl w:val="0"/>
          <w:numId w:val="10"/>
        </w:numPr>
        <w:tabs>
          <w:tab w:val="left" w:pos="315"/>
          <w:tab w:val="left" w:pos="345"/>
          <w:tab w:val="left" w:pos="177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</w:t>
      </w:r>
      <w:r w:rsidR="00BC6CC0">
        <w:rPr>
          <w:sz w:val="26"/>
          <w:szCs w:val="26"/>
          <w:lang w:val="uk-UA"/>
        </w:rPr>
        <w:t>ондаренко Оксана Володимирівна</w:t>
      </w:r>
      <w:r w:rsidR="00BC6CC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 начальник відділу ведення</w:t>
      </w:r>
      <w:r w:rsidR="00BC6CC0">
        <w:rPr>
          <w:sz w:val="26"/>
          <w:szCs w:val="26"/>
          <w:lang w:val="uk-UA"/>
        </w:rPr>
        <w:t xml:space="preserve"> Державного</w:t>
      </w:r>
    </w:p>
    <w:p w:rsidR="00BC6CC0" w:rsidRDefault="00BC6CC0" w:rsidP="00BC6CC0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97971">
        <w:rPr>
          <w:sz w:val="26"/>
          <w:szCs w:val="26"/>
          <w:lang w:val="uk-UA"/>
        </w:rPr>
        <w:t xml:space="preserve">  р</w:t>
      </w:r>
      <w:r>
        <w:rPr>
          <w:sz w:val="26"/>
          <w:szCs w:val="26"/>
          <w:lang w:val="uk-UA"/>
        </w:rPr>
        <w:t>еєстру виборців</w:t>
      </w:r>
    </w:p>
    <w:p w:rsidR="00BC6CC0" w:rsidRDefault="00BC6CC0" w:rsidP="00BC6CC0">
      <w:pPr>
        <w:pStyle w:val="a9"/>
        <w:numPr>
          <w:ilvl w:val="0"/>
          <w:numId w:val="10"/>
        </w:numPr>
        <w:tabs>
          <w:tab w:val="left" w:pos="315"/>
          <w:tab w:val="left" w:pos="345"/>
          <w:tab w:val="left" w:pos="177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Мельник Тетяна Едуардівна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- головний спеціаліст відділу ведення</w:t>
      </w:r>
    </w:p>
    <w:p w:rsidR="00BC6CC0" w:rsidRDefault="00F97971" w:rsidP="00BC6CC0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Д</w:t>
      </w:r>
      <w:r w:rsidR="00BC6CC0">
        <w:rPr>
          <w:sz w:val="26"/>
          <w:szCs w:val="26"/>
          <w:lang w:val="uk-UA"/>
        </w:rPr>
        <w:t>ержавного реєстру виборців</w:t>
      </w:r>
    </w:p>
    <w:p w:rsidR="00BC6CC0" w:rsidRDefault="00BC6CC0" w:rsidP="00BC6CC0">
      <w:pPr>
        <w:pStyle w:val="a9"/>
        <w:numPr>
          <w:ilvl w:val="0"/>
          <w:numId w:val="10"/>
        </w:numPr>
        <w:tabs>
          <w:tab w:val="left" w:pos="315"/>
          <w:tab w:val="left" w:pos="345"/>
          <w:tab w:val="left" w:pos="1770"/>
        </w:tabs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Олянчук</w:t>
      </w:r>
      <w:proofErr w:type="spellEnd"/>
      <w:r>
        <w:rPr>
          <w:sz w:val="26"/>
          <w:szCs w:val="26"/>
          <w:lang w:val="uk-UA"/>
        </w:rPr>
        <w:t xml:space="preserve"> Ольга Сергіївна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- головний</w:t>
      </w:r>
      <w:r w:rsidR="00F97971">
        <w:rPr>
          <w:sz w:val="26"/>
          <w:szCs w:val="26"/>
          <w:lang w:val="uk-UA"/>
        </w:rPr>
        <w:t xml:space="preserve"> спеціаліст відділу ведення</w:t>
      </w:r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Державного реєстру виборців</w:t>
      </w:r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</w:p>
    <w:p w:rsidR="00F97971" w:rsidRDefault="00F97971" w:rsidP="00F97971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F97971" w:rsidRDefault="00F97971" w:rsidP="00F97971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  <w:bookmarkStart w:id="0" w:name="_GoBack"/>
      <w:bookmarkEnd w:id="0"/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</w:p>
    <w:p w:rsidR="00F97971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</w:p>
    <w:p w:rsidR="00F97971" w:rsidRPr="00BC6CC0" w:rsidRDefault="00F97971" w:rsidP="00F97971">
      <w:pPr>
        <w:pStyle w:val="a9"/>
        <w:tabs>
          <w:tab w:val="left" w:pos="315"/>
          <w:tab w:val="left" w:pos="345"/>
          <w:tab w:val="left" w:pos="1770"/>
        </w:tabs>
        <w:ind w:left="420"/>
        <w:rPr>
          <w:sz w:val="26"/>
          <w:szCs w:val="26"/>
          <w:lang w:val="uk-UA"/>
        </w:rPr>
      </w:pPr>
    </w:p>
    <w:p w:rsidR="00A9379C" w:rsidRPr="00617705" w:rsidRDefault="00A9379C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ru-RU"/>
        </w:rPr>
      </w:pPr>
    </w:p>
    <w:p w:rsidR="00A9379C" w:rsidRDefault="00A9379C" w:rsidP="00A9379C">
      <w:pPr>
        <w:widowControl/>
        <w:rPr>
          <w:color w:val="00000A"/>
          <w:sz w:val="28"/>
          <w:szCs w:val="28"/>
          <w:lang w:val="uk-UA" w:eastAsia="ru-RU" w:bidi="ar-SA"/>
        </w:rPr>
      </w:pP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P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sectPr w:rsidR="00A9379C" w:rsidRPr="00A9379C" w:rsidSect="00A9379C">
      <w:pgSz w:w="11906" w:h="16838"/>
      <w:pgMar w:top="737" w:right="510" w:bottom="680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86"/>
    <w:multiLevelType w:val="hybridMultilevel"/>
    <w:tmpl w:val="2BFA7AAC"/>
    <w:lvl w:ilvl="0" w:tplc="5C6290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05"/>
    <w:multiLevelType w:val="hybridMultilevel"/>
    <w:tmpl w:val="FB1CE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868"/>
    <w:multiLevelType w:val="hybridMultilevel"/>
    <w:tmpl w:val="4042A574"/>
    <w:lvl w:ilvl="0" w:tplc="379CAA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8862EFE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90DC3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F046E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90647E"/>
    <w:multiLevelType w:val="hybridMultilevel"/>
    <w:tmpl w:val="0534FC02"/>
    <w:lvl w:ilvl="0" w:tplc="30D6D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B77C1F"/>
    <w:multiLevelType w:val="hybridMultilevel"/>
    <w:tmpl w:val="4BBE2F18"/>
    <w:lvl w:ilvl="0" w:tplc="7B68C1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0832AC8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570040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FA5"/>
    <w:rsid w:val="00036537"/>
    <w:rsid w:val="000705DE"/>
    <w:rsid w:val="00090549"/>
    <w:rsid w:val="000E0616"/>
    <w:rsid w:val="001060B0"/>
    <w:rsid w:val="001D6634"/>
    <w:rsid w:val="00246F3B"/>
    <w:rsid w:val="00260F62"/>
    <w:rsid w:val="002A554C"/>
    <w:rsid w:val="002B4630"/>
    <w:rsid w:val="002C3A8A"/>
    <w:rsid w:val="002C7B28"/>
    <w:rsid w:val="002D0FA5"/>
    <w:rsid w:val="002E3D4B"/>
    <w:rsid w:val="00321BE6"/>
    <w:rsid w:val="003B7244"/>
    <w:rsid w:val="00402D9A"/>
    <w:rsid w:val="00553FAC"/>
    <w:rsid w:val="0059525E"/>
    <w:rsid w:val="005A5E88"/>
    <w:rsid w:val="005B5BBD"/>
    <w:rsid w:val="00617705"/>
    <w:rsid w:val="0064746E"/>
    <w:rsid w:val="00657942"/>
    <w:rsid w:val="006A330E"/>
    <w:rsid w:val="00775EDE"/>
    <w:rsid w:val="007B18F1"/>
    <w:rsid w:val="007D2FBD"/>
    <w:rsid w:val="0080710A"/>
    <w:rsid w:val="00810E28"/>
    <w:rsid w:val="00863BB6"/>
    <w:rsid w:val="00881BC9"/>
    <w:rsid w:val="00886F67"/>
    <w:rsid w:val="008A7A93"/>
    <w:rsid w:val="00A9379C"/>
    <w:rsid w:val="00A965DC"/>
    <w:rsid w:val="00AB36EE"/>
    <w:rsid w:val="00AD6D5A"/>
    <w:rsid w:val="00B30D54"/>
    <w:rsid w:val="00B76714"/>
    <w:rsid w:val="00BA506E"/>
    <w:rsid w:val="00BB507E"/>
    <w:rsid w:val="00BC6CC0"/>
    <w:rsid w:val="00C71714"/>
    <w:rsid w:val="00C76D2D"/>
    <w:rsid w:val="00CA5898"/>
    <w:rsid w:val="00DF0613"/>
    <w:rsid w:val="00E6639D"/>
    <w:rsid w:val="00E72657"/>
    <w:rsid w:val="00E905D8"/>
    <w:rsid w:val="00EF7764"/>
    <w:rsid w:val="00F90F7F"/>
    <w:rsid w:val="00F97971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9923"/>
  <w15:docId w15:val="{7490145F-2B5E-4D3D-933B-FC8531D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6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825023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rsid w:val="002D0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D0FA5"/>
    <w:pPr>
      <w:spacing w:after="140" w:line="288" w:lineRule="auto"/>
    </w:pPr>
  </w:style>
  <w:style w:type="paragraph" w:styleId="a5">
    <w:name w:val="List"/>
    <w:basedOn w:val="a4"/>
    <w:rsid w:val="002D0FA5"/>
    <w:rPr>
      <w:rFonts w:cs="Arial"/>
    </w:rPr>
  </w:style>
  <w:style w:type="paragraph" w:customStyle="1" w:styleId="10">
    <w:name w:val="Название объекта1"/>
    <w:basedOn w:val="a"/>
    <w:qFormat/>
    <w:rsid w:val="002D0FA5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2D0FA5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617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05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6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2024-01-03T07:20:00Z</cp:lastPrinted>
  <dcterms:created xsi:type="dcterms:W3CDTF">2023-12-25T12:35:00Z</dcterms:created>
  <dcterms:modified xsi:type="dcterms:W3CDTF">2024-01-03T07:20:00Z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