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F4" w:rsidRPr="00C83727" w:rsidRDefault="00E33EF4" w:rsidP="00E33EF4">
      <w:pPr>
        <w:spacing w:after="13" w:line="266" w:lineRule="auto"/>
        <w:jc w:val="center"/>
        <w:rPr>
          <w:sz w:val="28"/>
        </w:rPr>
      </w:pPr>
      <w:r w:rsidRPr="00C83727">
        <w:rPr>
          <w:b/>
          <w:noProof/>
          <w:sz w:val="28"/>
          <w:szCs w:val="28"/>
          <w:lang w:val="ru-RU"/>
        </w:rPr>
        <w:drawing>
          <wp:inline distT="0" distB="0" distL="0" distR="0" wp14:anchorId="2B06FB15" wp14:editId="45DB2793">
            <wp:extent cx="684000" cy="1044000"/>
            <wp:effectExtent l="0" t="0" r="1905" b="381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EF4" w:rsidRPr="00C83727" w:rsidRDefault="00E33EF4" w:rsidP="00E33EF4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83727">
        <w:rPr>
          <w:b/>
          <w:bCs/>
          <w:w w:val="120"/>
          <w:sz w:val="28"/>
          <w:szCs w:val="28"/>
        </w:rPr>
        <w:t>УКРАЇНА</w:t>
      </w:r>
    </w:p>
    <w:p w:rsidR="00E33EF4" w:rsidRPr="00C83727" w:rsidRDefault="00E33EF4" w:rsidP="00E33EF4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</w:rPr>
        <w:t>ЖМЕРИНСЬКА МІСЬКА РАДА ВІННИЦЬКОЇ ОБЛАСТІ</w:t>
      </w:r>
    </w:p>
    <w:p w:rsidR="00E33EF4" w:rsidRPr="00C83727" w:rsidRDefault="00E33EF4" w:rsidP="00E33EF4">
      <w:pPr>
        <w:spacing w:after="13" w:line="266" w:lineRule="auto"/>
        <w:jc w:val="center"/>
        <w:rPr>
          <w:b/>
          <w:sz w:val="28"/>
        </w:rPr>
      </w:pPr>
      <w:r w:rsidRPr="00C83727">
        <w:rPr>
          <w:b/>
          <w:sz w:val="28"/>
          <w:szCs w:val="28"/>
        </w:rPr>
        <w:t>ВИКОНАВЧИЙ КОМІТЕТ</w:t>
      </w:r>
    </w:p>
    <w:p w:rsidR="00E33EF4" w:rsidRPr="00DA4F38" w:rsidRDefault="00E33EF4" w:rsidP="00E33EF4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E33EF4" w:rsidRDefault="00E33EF4" w:rsidP="00E33EF4">
      <w:pPr>
        <w:jc w:val="center"/>
        <w:outlineLvl w:val="6"/>
        <w:rPr>
          <w:b/>
          <w:w w:val="120"/>
          <w:sz w:val="28"/>
          <w:szCs w:val="28"/>
        </w:rPr>
      </w:pPr>
      <w:r>
        <w:rPr>
          <w:b/>
          <w:w w:val="120"/>
          <w:sz w:val="28"/>
          <w:szCs w:val="28"/>
        </w:rPr>
        <w:t xml:space="preserve">РІШЕННЯ </w:t>
      </w:r>
    </w:p>
    <w:p w:rsidR="00E33EF4" w:rsidRPr="00DA4F38" w:rsidRDefault="00E33EF4" w:rsidP="00E33EF4">
      <w:pPr>
        <w:jc w:val="center"/>
        <w:outlineLvl w:val="6"/>
        <w:rPr>
          <w:b/>
          <w:sz w:val="28"/>
          <w:szCs w:val="28"/>
        </w:rPr>
      </w:pPr>
    </w:p>
    <w:p w:rsidR="00E33EF4" w:rsidRPr="00DA4F38" w:rsidRDefault="000D29F4" w:rsidP="00E33EF4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«16</w:t>
      </w:r>
      <w:r w:rsidR="0088526B">
        <w:rPr>
          <w:sz w:val="28"/>
          <w:szCs w:val="28"/>
        </w:rPr>
        <w:t xml:space="preserve">» листопада </w:t>
      </w:r>
      <w:r w:rsidR="00E33EF4">
        <w:rPr>
          <w:sz w:val="28"/>
          <w:szCs w:val="28"/>
        </w:rPr>
        <w:t>2023 р.              м. Ж</w:t>
      </w:r>
      <w:r w:rsidR="0088526B">
        <w:rPr>
          <w:sz w:val="28"/>
          <w:szCs w:val="28"/>
        </w:rPr>
        <w:t>меринка</w:t>
      </w:r>
      <w:r w:rsidR="0088526B">
        <w:rPr>
          <w:sz w:val="28"/>
          <w:szCs w:val="28"/>
        </w:rPr>
        <w:tab/>
        <w:t xml:space="preserve">                      </w:t>
      </w:r>
      <w:r w:rsidR="00E33EF4">
        <w:rPr>
          <w:sz w:val="28"/>
          <w:szCs w:val="28"/>
        </w:rPr>
        <w:t xml:space="preserve">  №</w:t>
      </w:r>
      <w:r w:rsidR="0088526B">
        <w:rPr>
          <w:sz w:val="28"/>
          <w:szCs w:val="28"/>
        </w:rPr>
        <w:t xml:space="preserve"> </w:t>
      </w:r>
      <w:r w:rsidR="00DB5902">
        <w:rPr>
          <w:sz w:val="28"/>
          <w:szCs w:val="28"/>
        </w:rPr>
        <w:t>408</w:t>
      </w:r>
      <w:r w:rsidR="00E33EF4">
        <w:rPr>
          <w:sz w:val="28"/>
          <w:szCs w:val="28"/>
        </w:rPr>
        <w:t xml:space="preserve">  </w:t>
      </w:r>
    </w:p>
    <w:p w:rsidR="007442CC" w:rsidRDefault="007442CC" w:rsidP="007442CC">
      <w:pPr>
        <w:rPr>
          <w:sz w:val="28"/>
          <w:szCs w:val="28"/>
        </w:rPr>
      </w:pPr>
    </w:p>
    <w:p w:rsidR="00E33EF4" w:rsidRDefault="00E33EF4" w:rsidP="007442CC">
      <w:pPr>
        <w:rPr>
          <w:sz w:val="28"/>
          <w:szCs w:val="28"/>
        </w:rPr>
      </w:pPr>
    </w:p>
    <w:p w:rsidR="007442CC" w:rsidRDefault="007442CC" w:rsidP="00E33EF4">
      <w:pPr>
        <w:ind w:right="3685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33EF4">
        <w:rPr>
          <w:sz w:val="28"/>
          <w:szCs w:val="28"/>
        </w:rPr>
        <w:t xml:space="preserve">створення аукціонної комісії </w:t>
      </w:r>
      <w:r w:rsidR="000C3F03">
        <w:rPr>
          <w:sz w:val="28"/>
          <w:szCs w:val="28"/>
        </w:rPr>
        <w:t xml:space="preserve">для продажу об’єктів малої приватизації, що належить </w:t>
      </w:r>
      <w:r w:rsidR="00AD011C">
        <w:rPr>
          <w:sz w:val="28"/>
          <w:szCs w:val="28"/>
        </w:rPr>
        <w:t xml:space="preserve">до комунальної </w:t>
      </w:r>
      <w:r w:rsidR="000C3F03">
        <w:rPr>
          <w:sz w:val="28"/>
          <w:szCs w:val="28"/>
        </w:rPr>
        <w:t xml:space="preserve">власності Жмеринської міської територіальної громади </w:t>
      </w:r>
      <w:r w:rsidR="00662D70">
        <w:rPr>
          <w:sz w:val="28"/>
          <w:szCs w:val="28"/>
        </w:rPr>
        <w:t>та затвердження Положення про її діяльність</w:t>
      </w:r>
    </w:p>
    <w:p w:rsidR="007442CC" w:rsidRDefault="007442CC">
      <w:pPr>
        <w:rPr>
          <w:sz w:val="28"/>
          <w:szCs w:val="28"/>
        </w:rPr>
      </w:pPr>
    </w:p>
    <w:p w:rsidR="007442CC" w:rsidRDefault="007442CC" w:rsidP="007442CC">
      <w:pPr>
        <w:ind w:firstLine="708"/>
        <w:jc w:val="both"/>
        <w:rPr>
          <w:sz w:val="28"/>
          <w:szCs w:val="28"/>
        </w:rPr>
      </w:pPr>
      <w:r w:rsidRPr="004557B9">
        <w:rPr>
          <w:sz w:val="28"/>
        </w:rPr>
        <w:t>В</w:t>
      </w:r>
      <w:r>
        <w:rPr>
          <w:sz w:val="28"/>
        </w:rPr>
        <w:t xml:space="preserve">ідповідно до </w:t>
      </w:r>
      <w:r w:rsidRPr="00D73F4E">
        <w:rPr>
          <w:sz w:val="28"/>
        </w:rPr>
        <w:t>Закону України «Про приватизацію державного та комунального майна»</w:t>
      </w:r>
      <w:r>
        <w:rPr>
          <w:sz w:val="28"/>
        </w:rPr>
        <w:t>, керуючись ст. 26, 59, ч. 5 ст. 60 Закону України «Про місцеве самоврядування в Україні»</w:t>
      </w:r>
      <w:r w:rsidR="00B97F31">
        <w:rPr>
          <w:sz w:val="28"/>
        </w:rPr>
        <w:t>, Порядку проведення</w:t>
      </w:r>
      <w:r w:rsidR="000610A7">
        <w:rPr>
          <w:sz w:val="28"/>
        </w:rPr>
        <w:t xml:space="preserve"> електронних аукціонів</w:t>
      </w:r>
      <w:r w:rsidR="00B97F31">
        <w:rPr>
          <w:sz w:val="28"/>
        </w:rPr>
        <w:t xml:space="preserve">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№432 (зі змінами)</w:t>
      </w:r>
      <w:r w:rsidR="000610A7">
        <w:rPr>
          <w:sz w:val="28"/>
        </w:rPr>
        <w:t xml:space="preserve">, рішенням 33 сесії Жмеринської міської ради 8 скликання від 13.07.2023 року №757 «Про внесення змін до програми «Приватизація майна комунальної власності Жмеринської міської територіальної громади на 2021-2024 роки» </w:t>
      </w:r>
      <w:r>
        <w:rPr>
          <w:sz w:val="28"/>
        </w:rPr>
        <w:t xml:space="preserve"> та </w:t>
      </w:r>
      <w:r>
        <w:rPr>
          <w:sz w:val="28"/>
          <w:szCs w:val="28"/>
        </w:rPr>
        <w:t>з метою</w:t>
      </w:r>
      <w:r w:rsidR="00E33EF4">
        <w:rPr>
          <w:sz w:val="28"/>
          <w:szCs w:val="28"/>
        </w:rPr>
        <w:t xml:space="preserve"> організації та проведення процедур продажу комунального майна, </w:t>
      </w:r>
      <w:r>
        <w:rPr>
          <w:sz w:val="28"/>
          <w:szCs w:val="28"/>
        </w:rPr>
        <w:t>забезпечення соціально-економічного розвитку Жмеринської міської територіальної громади</w:t>
      </w:r>
      <w:r w:rsidR="006370B9">
        <w:rPr>
          <w:sz w:val="28"/>
          <w:szCs w:val="28"/>
        </w:rPr>
        <w:t xml:space="preserve">, </w:t>
      </w:r>
      <w:r w:rsidR="00E33EF4">
        <w:rPr>
          <w:sz w:val="28"/>
          <w:szCs w:val="28"/>
        </w:rPr>
        <w:t>поповнення бюджету громади з надходжень в</w:t>
      </w:r>
      <w:r w:rsidR="006370B9">
        <w:rPr>
          <w:sz w:val="28"/>
          <w:szCs w:val="28"/>
        </w:rPr>
        <w:t>ід</w:t>
      </w:r>
      <w:r w:rsidR="000C3F03">
        <w:rPr>
          <w:sz w:val="28"/>
          <w:szCs w:val="28"/>
        </w:rPr>
        <w:t xml:space="preserve"> малої</w:t>
      </w:r>
      <w:r w:rsidR="006370B9">
        <w:rPr>
          <w:sz w:val="28"/>
          <w:szCs w:val="28"/>
        </w:rPr>
        <w:t xml:space="preserve"> приватизації</w:t>
      </w:r>
      <w:r w:rsidR="000C3F03">
        <w:rPr>
          <w:sz w:val="28"/>
          <w:szCs w:val="28"/>
        </w:rPr>
        <w:t xml:space="preserve"> об’єктів комунальної власності</w:t>
      </w:r>
      <w:r w:rsidR="003D4129">
        <w:rPr>
          <w:sz w:val="28"/>
          <w:szCs w:val="28"/>
        </w:rPr>
        <w:t xml:space="preserve">, виконавчий комітет Жмеринської міської ради  </w:t>
      </w:r>
      <w:r w:rsidR="003D4129" w:rsidRPr="003D4129">
        <w:rPr>
          <w:b/>
          <w:color w:val="000000" w:themeColor="text1"/>
          <w:sz w:val="28"/>
          <w:szCs w:val="28"/>
        </w:rPr>
        <w:t>ВИРІШИВ</w:t>
      </w:r>
      <w:r w:rsidR="006370B9">
        <w:rPr>
          <w:sz w:val="28"/>
          <w:szCs w:val="28"/>
        </w:rPr>
        <w:t>:</w:t>
      </w:r>
    </w:p>
    <w:p w:rsidR="00E77325" w:rsidRDefault="00E77325" w:rsidP="007442CC">
      <w:pPr>
        <w:ind w:firstLine="708"/>
        <w:jc w:val="both"/>
        <w:rPr>
          <w:sz w:val="28"/>
          <w:szCs w:val="28"/>
        </w:rPr>
      </w:pPr>
    </w:p>
    <w:p w:rsidR="006370B9" w:rsidRPr="00E77325" w:rsidRDefault="00E77325" w:rsidP="00E77325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Створити аукціонну комісію для продажу об’єктів малої приватизації</w:t>
      </w:r>
      <w:r w:rsidR="003D4129">
        <w:rPr>
          <w:sz w:val="28"/>
          <w:szCs w:val="28"/>
        </w:rPr>
        <w:t>, що належать до комунальної власності</w:t>
      </w:r>
      <w:r>
        <w:rPr>
          <w:sz w:val="28"/>
          <w:szCs w:val="28"/>
        </w:rPr>
        <w:t xml:space="preserve"> Жмеринської міської ради. </w:t>
      </w:r>
    </w:p>
    <w:p w:rsidR="00E77325" w:rsidRPr="00E77325" w:rsidRDefault="006370B9" w:rsidP="00E77325">
      <w:pPr>
        <w:pStyle w:val="a3"/>
        <w:numPr>
          <w:ilvl w:val="0"/>
          <w:numId w:val="1"/>
        </w:numPr>
        <w:ind w:left="0" w:firstLine="708"/>
        <w:jc w:val="both"/>
      </w:pPr>
      <w:r>
        <w:rPr>
          <w:sz w:val="28"/>
          <w:szCs w:val="28"/>
        </w:rPr>
        <w:t>Затвердити Положення про діяльність аукціонної комісії для  продажу об’єктів малої приватизації</w:t>
      </w:r>
      <w:r w:rsidR="003D4129">
        <w:rPr>
          <w:sz w:val="28"/>
          <w:szCs w:val="28"/>
        </w:rPr>
        <w:t>, що належать до</w:t>
      </w:r>
      <w:r>
        <w:rPr>
          <w:sz w:val="28"/>
          <w:szCs w:val="28"/>
        </w:rPr>
        <w:t xml:space="preserve"> комунальної власності Жмеринської міської тери</w:t>
      </w:r>
      <w:r w:rsidR="00010FFB">
        <w:rPr>
          <w:sz w:val="28"/>
          <w:szCs w:val="28"/>
        </w:rPr>
        <w:t>торіальної громади (додається)</w:t>
      </w:r>
      <w:r>
        <w:rPr>
          <w:sz w:val="28"/>
          <w:szCs w:val="28"/>
        </w:rPr>
        <w:t xml:space="preserve">. </w:t>
      </w:r>
    </w:p>
    <w:p w:rsidR="003D4129" w:rsidRDefault="00E77325" w:rsidP="003D412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77325">
        <w:rPr>
          <w:sz w:val="28"/>
          <w:szCs w:val="28"/>
        </w:rPr>
        <w:t xml:space="preserve">Затвердити склад аукціонної комісії з продажу </w:t>
      </w:r>
      <w:r w:rsidR="003D4129">
        <w:rPr>
          <w:sz w:val="28"/>
          <w:szCs w:val="28"/>
        </w:rPr>
        <w:t xml:space="preserve">об’єктів малої приватизації, що належать до комунальної власності Жмеринської міської територіальної громади ради </w:t>
      </w:r>
      <w:r w:rsidR="00010FFB">
        <w:rPr>
          <w:sz w:val="28"/>
          <w:szCs w:val="28"/>
        </w:rPr>
        <w:t>(додаток 1</w:t>
      </w:r>
      <w:r w:rsidR="003D4129" w:rsidRPr="00E77325">
        <w:rPr>
          <w:sz w:val="28"/>
          <w:szCs w:val="28"/>
        </w:rPr>
        <w:t>).</w:t>
      </w:r>
    </w:p>
    <w:p w:rsidR="003D4129" w:rsidRDefault="003D4129" w:rsidP="003D412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Доручити управлінню житлово-комунального господарства Жмеринської міської ради (Ольга  КУЛЕНКО)</w:t>
      </w:r>
      <w:r w:rsidR="00AD011C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здійснювати повноваження органу приватизації Жмеринської міської ради.</w:t>
      </w:r>
    </w:p>
    <w:p w:rsidR="004E6773" w:rsidRPr="00BB664A" w:rsidRDefault="004E6773" w:rsidP="00BB664A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BB664A">
        <w:rPr>
          <w:sz w:val="28"/>
          <w:szCs w:val="28"/>
        </w:rPr>
        <w:t xml:space="preserve">Контроль за </w:t>
      </w:r>
      <w:proofErr w:type="spellStart"/>
      <w:r w:rsidRPr="00BB664A">
        <w:rPr>
          <w:sz w:val="28"/>
          <w:szCs w:val="28"/>
        </w:rPr>
        <w:t>виконанням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даного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рішення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покласти</w:t>
      </w:r>
      <w:proofErr w:type="spellEnd"/>
      <w:r w:rsidRPr="00BB664A">
        <w:rPr>
          <w:sz w:val="28"/>
          <w:szCs w:val="28"/>
        </w:rPr>
        <w:t xml:space="preserve"> </w:t>
      </w:r>
      <w:r w:rsidR="00BB664A">
        <w:rPr>
          <w:sz w:val="28"/>
          <w:szCs w:val="28"/>
        </w:rPr>
        <w:t>на заступ</w:t>
      </w:r>
      <w:proofErr w:type="spellStart"/>
      <w:r w:rsidR="00BB664A">
        <w:rPr>
          <w:sz w:val="28"/>
          <w:szCs w:val="28"/>
          <w:lang w:val="uk-UA"/>
        </w:rPr>
        <w:t>ника</w:t>
      </w:r>
      <w:proofErr w:type="spellEnd"/>
      <w:r w:rsidR="00BB664A">
        <w:rPr>
          <w:sz w:val="28"/>
          <w:szCs w:val="28"/>
          <w:lang w:val="uk-UA"/>
        </w:rPr>
        <w:t xml:space="preserve"> міського голови з питань діяльності виконавчих органів ради Анатолія БІЛОУСА</w:t>
      </w:r>
    </w:p>
    <w:p w:rsidR="00BB664A" w:rsidRPr="00BB664A" w:rsidRDefault="00BB664A" w:rsidP="00BB664A">
      <w:pPr>
        <w:pStyle w:val="a4"/>
        <w:ind w:left="708"/>
        <w:jc w:val="both"/>
        <w:rPr>
          <w:sz w:val="28"/>
          <w:szCs w:val="28"/>
        </w:rPr>
      </w:pPr>
      <w:bookmarkStart w:id="0" w:name="_GoBack"/>
      <w:bookmarkEnd w:id="0"/>
    </w:p>
    <w:p w:rsidR="004E6773" w:rsidRPr="00913F71" w:rsidRDefault="004E6773" w:rsidP="004E6773">
      <w:pPr>
        <w:jc w:val="both"/>
        <w:rPr>
          <w:b/>
          <w:sz w:val="28"/>
          <w:szCs w:val="22"/>
        </w:rPr>
      </w:pPr>
      <w:r w:rsidRPr="00D503DD">
        <w:rPr>
          <w:b/>
          <w:sz w:val="28"/>
          <w:szCs w:val="22"/>
        </w:rPr>
        <w:t xml:space="preserve">Секретар </w:t>
      </w:r>
      <w:r>
        <w:rPr>
          <w:b/>
          <w:sz w:val="28"/>
          <w:szCs w:val="22"/>
        </w:rPr>
        <w:t xml:space="preserve">міської ради </w:t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  <w:t xml:space="preserve"> Вадим  КОЖУХОВСЬКИЙ</w:t>
      </w:r>
    </w:p>
    <w:p w:rsidR="006F7860" w:rsidRDefault="006F7860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6F7860" w:rsidRDefault="006F7860" w:rsidP="00775A0D">
      <w:pPr>
        <w:ind w:left="5672" w:firstLine="565"/>
        <w:jc w:val="both"/>
        <w:rPr>
          <w:szCs w:val="16"/>
        </w:rPr>
      </w:pPr>
    </w:p>
    <w:p w:rsidR="006F7860" w:rsidRDefault="006F7860" w:rsidP="00775A0D">
      <w:pPr>
        <w:ind w:left="5672" w:firstLine="565"/>
        <w:jc w:val="both"/>
        <w:rPr>
          <w:szCs w:val="16"/>
        </w:rPr>
      </w:pPr>
    </w:p>
    <w:p w:rsidR="00010FFB" w:rsidRDefault="00010FFB" w:rsidP="004E6773">
      <w:pPr>
        <w:ind w:left="5664" w:firstLine="573"/>
        <w:rPr>
          <w:szCs w:val="16"/>
        </w:rPr>
      </w:pPr>
    </w:p>
    <w:p w:rsidR="004E6773" w:rsidRPr="000D29F4" w:rsidRDefault="001A65F2" w:rsidP="00010FFB">
      <w:pPr>
        <w:ind w:left="5664" w:firstLine="6"/>
        <w:rPr>
          <w:sz w:val="22"/>
          <w:szCs w:val="22"/>
        </w:rPr>
      </w:pPr>
      <w:r>
        <w:rPr>
          <w:sz w:val="22"/>
          <w:szCs w:val="22"/>
        </w:rPr>
        <w:t>ЗАТВЕРДЖЕ</w:t>
      </w:r>
      <w:r w:rsidRPr="000D29F4">
        <w:rPr>
          <w:sz w:val="22"/>
          <w:szCs w:val="22"/>
        </w:rPr>
        <w:t>НО</w:t>
      </w:r>
    </w:p>
    <w:p w:rsidR="00010FFB" w:rsidRDefault="001A65F2" w:rsidP="00010FFB">
      <w:pPr>
        <w:ind w:left="5664" w:firstLine="6"/>
        <w:rPr>
          <w:sz w:val="22"/>
          <w:szCs w:val="22"/>
        </w:rPr>
      </w:pPr>
      <w:r>
        <w:rPr>
          <w:sz w:val="22"/>
          <w:szCs w:val="22"/>
        </w:rPr>
        <w:t>рішенням виконавчого комітету</w:t>
      </w:r>
    </w:p>
    <w:p w:rsidR="001A65F2" w:rsidRPr="001A65F2" w:rsidRDefault="001A65F2" w:rsidP="00010FFB">
      <w:pPr>
        <w:ind w:left="5664" w:firstLine="6"/>
        <w:rPr>
          <w:sz w:val="22"/>
          <w:szCs w:val="22"/>
        </w:rPr>
      </w:pPr>
      <w:r>
        <w:rPr>
          <w:sz w:val="22"/>
          <w:szCs w:val="22"/>
        </w:rPr>
        <w:t>Жмеринської міської ради</w:t>
      </w:r>
    </w:p>
    <w:p w:rsidR="00010FFB" w:rsidRPr="00010FFB" w:rsidRDefault="00DB5902" w:rsidP="00010FFB">
      <w:pPr>
        <w:ind w:left="5664" w:firstLine="6"/>
        <w:rPr>
          <w:sz w:val="22"/>
          <w:szCs w:val="22"/>
        </w:rPr>
      </w:pPr>
      <w:r>
        <w:rPr>
          <w:sz w:val="22"/>
          <w:szCs w:val="22"/>
        </w:rPr>
        <w:t>від 16 листопада 2023 р № 408</w:t>
      </w:r>
    </w:p>
    <w:p w:rsidR="00010FFB" w:rsidRPr="003A177C" w:rsidRDefault="00010FFB" w:rsidP="004E6773">
      <w:pPr>
        <w:ind w:left="5664" w:firstLine="573"/>
        <w:rPr>
          <w:szCs w:val="16"/>
        </w:rPr>
      </w:pPr>
    </w:p>
    <w:p w:rsidR="004E6773" w:rsidRDefault="004E6773" w:rsidP="004E6773">
      <w:pPr>
        <w:pStyle w:val="a4"/>
        <w:ind w:left="708"/>
        <w:jc w:val="right"/>
        <w:rPr>
          <w:lang w:val="uk-UA"/>
        </w:rPr>
      </w:pPr>
    </w:p>
    <w:p w:rsidR="00775A0D" w:rsidRDefault="00775A0D" w:rsidP="00010FFB">
      <w:pPr>
        <w:pStyle w:val="a4"/>
        <w:rPr>
          <w:lang w:val="uk-UA"/>
        </w:rPr>
      </w:pPr>
    </w:p>
    <w:p w:rsidR="00775A0D" w:rsidRDefault="00775A0D" w:rsidP="00256F2C">
      <w:pPr>
        <w:pStyle w:val="a4"/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775A0D" w:rsidRDefault="00256F2C" w:rsidP="00256F2C">
      <w:pPr>
        <w:pStyle w:val="a4"/>
        <w:ind w:left="-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75A0D">
        <w:rPr>
          <w:sz w:val="28"/>
          <w:szCs w:val="28"/>
          <w:lang w:val="uk-UA"/>
        </w:rPr>
        <w:t>ро діяльність аукціонної комісії для продажу об’єктів малої приватизації комунальної власності Жмеринської</w:t>
      </w:r>
      <w:r w:rsidR="00ED6E8E">
        <w:rPr>
          <w:sz w:val="28"/>
          <w:szCs w:val="28"/>
          <w:lang w:val="uk-UA"/>
        </w:rPr>
        <w:t xml:space="preserve"> міської територіальної</w:t>
      </w:r>
      <w:r w:rsidR="00775A0D">
        <w:rPr>
          <w:sz w:val="28"/>
          <w:szCs w:val="28"/>
          <w:lang w:val="uk-UA"/>
        </w:rPr>
        <w:t xml:space="preserve"> </w:t>
      </w:r>
      <w:r w:rsidR="00ED6E8E">
        <w:rPr>
          <w:sz w:val="28"/>
          <w:szCs w:val="28"/>
          <w:lang w:val="uk-UA"/>
        </w:rPr>
        <w:t>громади</w:t>
      </w:r>
    </w:p>
    <w:p w:rsidR="00256F2C" w:rsidRPr="007E7E12" w:rsidRDefault="00256F2C" w:rsidP="00256F2C">
      <w:pPr>
        <w:pStyle w:val="a4"/>
        <w:spacing w:after="0"/>
        <w:ind w:left="-709"/>
        <w:jc w:val="center"/>
        <w:rPr>
          <w:b/>
          <w:sz w:val="28"/>
          <w:szCs w:val="28"/>
          <w:lang w:val="uk-UA"/>
        </w:rPr>
      </w:pPr>
      <w:r w:rsidRPr="007E7E12">
        <w:rPr>
          <w:b/>
          <w:sz w:val="28"/>
          <w:szCs w:val="28"/>
          <w:lang w:val="uk-UA"/>
        </w:rPr>
        <w:t>І. Загальні положення</w:t>
      </w:r>
    </w:p>
    <w:p w:rsidR="00256F2C" w:rsidRDefault="00256F2C" w:rsidP="00256F2C">
      <w:pPr>
        <w:pStyle w:val="a4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Це Положення, розроблене відповідно до частини четвертої статті 15 Закону України «Про приватизацію державного та комунального майна», визначає порядок утворення аукціонної комісії для продажу об’єктів малої приватизації комунальної власності Жмеринської міської </w:t>
      </w:r>
      <w:r w:rsidR="004F3B06">
        <w:rPr>
          <w:sz w:val="28"/>
          <w:szCs w:val="28"/>
          <w:lang w:val="uk-UA"/>
        </w:rPr>
        <w:t>територіальної громади (далі – К</w:t>
      </w:r>
      <w:r>
        <w:rPr>
          <w:sz w:val="28"/>
          <w:szCs w:val="28"/>
          <w:lang w:val="uk-UA"/>
        </w:rPr>
        <w:t>омісія), її повноваження, права, та порядок роботи.</w:t>
      </w:r>
    </w:p>
    <w:p w:rsidR="00256F2C" w:rsidRDefault="00256F2C" w:rsidP="00256F2C">
      <w:pPr>
        <w:pStyle w:val="a4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Комісія у своїй діяльності к</w:t>
      </w:r>
      <w:r w:rsidR="007E7E12">
        <w:rPr>
          <w:sz w:val="28"/>
          <w:szCs w:val="28"/>
          <w:lang w:val="uk-UA"/>
        </w:rPr>
        <w:t>ерується Конституцією України, з</w:t>
      </w:r>
      <w:r>
        <w:rPr>
          <w:sz w:val="28"/>
          <w:szCs w:val="28"/>
          <w:lang w:val="uk-UA"/>
        </w:rPr>
        <w:t>аконами України, постановами Кабінету Міністрів України, нормативно-правовими актами Фонду державного майна України</w:t>
      </w:r>
      <w:r w:rsidR="007E7E12">
        <w:rPr>
          <w:sz w:val="28"/>
          <w:szCs w:val="28"/>
          <w:lang w:val="uk-UA"/>
        </w:rPr>
        <w:t>, рішеннями</w:t>
      </w:r>
      <w:r>
        <w:rPr>
          <w:sz w:val="28"/>
          <w:szCs w:val="28"/>
          <w:lang w:val="uk-UA"/>
        </w:rPr>
        <w:t xml:space="preserve"> </w:t>
      </w:r>
      <w:r w:rsidR="007E7E12">
        <w:rPr>
          <w:sz w:val="28"/>
          <w:szCs w:val="28"/>
          <w:lang w:val="uk-UA"/>
        </w:rPr>
        <w:t xml:space="preserve"> Жмеринської міської ради та цим Положенням.</w:t>
      </w:r>
    </w:p>
    <w:p w:rsidR="007E7E12" w:rsidRDefault="007E7E12" w:rsidP="00256F2C">
      <w:pPr>
        <w:pStyle w:val="a4"/>
        <w:spacing w:after="0"/>
        <w:ind w:firstLine="708"/>
        <w:jc w:val="both"/>
        <w:rPr>
          <w:sz w:val="28"/>
          <w:szCs w:val="28"/>
          <w:lang w:val="uk-UA"/>
        </w:rPr>
      </w:pPr>
    </w:p>
    <w:p w:rsidR="007E7E12" w:rsidRDefault="007E7E12" w:rsidP="007E7E12">
      <w:pPr>
        <w:pStyle w:val="a4"/>
        <w:spacing w:after="0"/>
        <w:ind w:firstLine="708"/>
        <w:jc w:val="center"/>
        <w:rPr>
          <w:b/>
          <w:sz w:val="28"/>
          <w:szCs w:val="28"/>
          <w:lang w:val="uk-UA"/>
        </w:rPr>
      </w:pPr>
      <w:r w:rsidRPr="007E7E12">
        <w:rPr>
          <w:b/>
          <w:sz w:val="28"/>
          <w:szCs w:val="28"/>
          <w:lang w:val="uk-UA"/>
        </w:rPr>
        <w:t>ІІ. Склад, порядок утворення комісії та її повноваження</w:t>
      </w:r>
    </w:p>
    <w:p w:rsidR="00897368" w:rsidRPr="00897368" w:rsidRDefault="007E7E12" w:rsidP="00897368">
      <w:pPr>
        <w:pStyle w:val="a4"/>
        <w:numPr>
          <w:ilvl w:val="0"/>
          <w:numId w:val="4"/>
        </w:numPr>
        <w:spacing w:after="0"/>
        <w:ind w:left="142"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Комісія є тимчасово діючим колегіальним органом, яка утворюється </w:t>
      </w:r>
      <w:r w:rsidR="00897368" w:rsidRPr="00662D70">
        <w:rPr>
          <w:color w:val="000000" w:themeColor="text1"/>
          <w:sz w:val="28"/>
          <w:szCs w:val="28"/>
          <w:lang w:val="uk-UA"/>
        </w:rPr>
        <w:t xml:space="preserve">рішенням виконавчого комітету Жмеринської міської ради </w:t>
      </w:r>
      <w:r w:rsidR="00F904E1" w:rsidRPr="00F904E1">
        <w:rPr>
          <w:sz w:val="28"/>
          <w:szCs w:val="28"/>
          <w:lang w:val="uk-UA"/>
        </w:rPr>
        <w:t>для продажу</w:t>
      </w:r>
      <w:r w:rsidR="00F904E1">
        <w:rPr>
          <w:sz w:val="28"/>
          <w:szCs w:val="28"/>
          <w:lang w:val="uk-UA"/>
        </w:rPr>
        <w:t xml:space="preserve"> об’єктів малої приватизації Жмеринської міської територіальної громади </w:t>
      </w:r>
      <w:r w:rsidR="001C65AC">
        <w:rPr>
          <w:sz w:val="28"/>
          <w:szCs w:val="28"/>
          <w:lang w:val="uk-UA"/>
        </w:rPr>
        <w:t xml:space="preserve">протягом 10 робочих днів з дня прийняття рішення Жмеринської міської ради про приватизацію об’єкта. </w:t>
      </w:r>
    </w:p>
    <w:p w:rsidR="00276F14" w:rsidRDefault="00897368" w:rsidP="007E7E12">
      <w:pPr>
        <w:pStyle w:val="a4"/>
        <w:numPr>
          <w:ilvl w:val="0"/>
          <w:numId w:val="4"/>
        </w:numPr>
        <w:spacing w:after="0"/>
        <w:ind w:left="142" w:firstLine="56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складу комісії входять не менше як п’ять осіб, які є представниками</w:t>
      </w:r>
      <w:r w:rsidR="004F3B06">
        <w:rPr>
          <w:color w:val="000000" w:themeColor="text1"/>
          <w:sz w:val="28"/>
          <w:szCs w:val="28"/>
          <w:lang w:val="uk-UA"/>
        </w:rPr>
        <w:t xml:space="preserve"> виконавчого комітету, балансоутримувачі </w:t>
      </w:r>
      <w:r>
        <w:rPr>
          <w:color w:val="000000" w:themeColor="text1"/>
          <w:sz w:val="28"/>
          <w:szCs w:val="28"/>
          <w:lang w:val="uk-UA"/>
        </w:rPr>
        <w:t xml:space="preserve">та депутати </w:t>
      </w:r>
      <w:r w:rsidR="00276F14">
        <w:rPr>
          <w:color w:val="000000" w:themeColor="text1"/>
          <w:sz w:val="28"/>
          <w:szCs w:val="28"/>
          <w:lang w:val="uk-UA"/>
        </w:rPr>
        <w:t>Жмеринської міської ради (за згодою).</w:t>
      </w:r>
    </w:p>
    <w:p w:rsidR="007E7E12" w:rsidRDefault="00276F14" w:rsidP="00276F14">
      <w:pPr>
        <w:pStyle w:val="a4"/>
        <w:spacing w:after="0"/>
        <w:ind w:left="142" w:firstLine="56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 разі  потреби до складу комісії можуть залучатися з правом дорадчого голосу спеціалісти, експерти, представники органів виконавчої влади, підприємств та/або господарських товариств тощо.</w:t>
      </w:r>
      <w:r w:rsidR="00F904E1" w:rsidRPr="00897368">
        <w:rPr>
          <w:color w:val="000000" w:themeColor="text1"/>
          <w:sz w:val="28"/>
          <w:szCs w:val="28"/>
          <w:lang w:val="uk-UA"/>
        </w:rPr>
        <w:t xml:space="preserve"> </w:t>
      </w:r>
    </w:p>
    <w:p w:rsidR="004F3B06" w:rsidRDefault="004F3B06" w:rsidP="004F3B06">
      <w:pPr>
        <w:pStyle w:val="a4"/>
        <w:numPr>
          <w:ilvl w:val="0"/>
          <w:numId w:val="4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Основні принципи діяльності Комісії:</w:t>
      </w:r>
    </w:p>
    <w:p w:rsidR="004F3B06" w:rsidRDefault="007D4C05" w:rsidP="004F3B06">
      <w:pPr>
        <w:pStyle w:val="a4"/>
        <w:numPr>
          <w:ilvl w:val="0"/>
          <w:numId w:val="5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</w:t>
      </w:r>
      <w:r w:rsidR="004F3B06">
        <w:rPr>
          <w:color w:val="000000" w:themeColor="text1"/>
          <w:sz w:val="28"/>
          <w:szCs w:val="28"/>
          <w:lang w:val="uk-UA"/>
        </w:rPr>
        <w:t>отримання вимог законодавства;</w:t>
      </w:r>
    </w:p>
    <w:p w:rsidR="004F3B06" w:rsidRDefault="007D4C05" w:rsidP="004F3B06">
      <w:pPr>
        <w:pStyle w:val="a4"/>
        <w:numPr>
          <w:ilvl w:val="0"/>
          <w:numId w:val="5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</w:t>
      </w:r>
      <w:r w:rsidR="004F3B06">
        <w:rPr>
          <w:color w:val="000000" w:themeColor="text1"/>
          <w:sz w:val="28"/>
          <w:szCs w:val="28"/>
          <w:lang w:val="uk-UA"/>
        </w:rPr>
        <w:t>олегіальність прийнятих рішень;</w:t>
      </w:r>
    </w:p>
    <w:p w:rsidR="004F3B06" w:rsidRDefault="007D4C05" w:rsidP="007D4C05">
      <w:pPr>
        <w:pStyle w:val="a4"/>
        <w:numPr>
          <w:ilvl w:val="0"/>
          <w:numId w:val="5"/>
        </w:numPr>
        <w:spacing w:after="0"/>
        <w:ind w:left="142" w:firstLine="92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="004F3B06">
        <w:rPr>
          <w:color w:val="000000" w:themeColor="text1"/>
          <w:sz w:val="28"/>
          <w:szCs w:val="28"/>
          <w:lang w:val="uk-UA"/>
        </w:rPr>
        <w:t>рофесіоналізм, неупередженість та незалежність членів Комісії</w:t>
      </w:r>
      <w:r>
        <w:rPr>
          <w:color w:val="000000" w:themeColor="text1"/>
          <w:sz w:val="28"/>
          <w:szCs w:val="28"/>
          <w:lang w:val="uk-UA"/>
        </w:rPr>
        <w:t xml:space="preserve"> (недопущення втручання в діяльність Комісії будь-яких органів влади).</w:t>
      </w:r>
    </w:p>
    <w:p w:rsidR="007D4C05" w:rsidRDefault="007D4C05" w:rsidP="0092731D">
      <w:pPr>
        <w:pStyle w:val="a4"/>
        <w:numPr>
          <w:ilvl w:val="0"/>
          <w:numId w:val="4"/>
        </w:numPr>
        <w:spacing w:after="0"/>
        <w:ind w:left="142" w:firstLine="56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Склад комісії та зміни до нього затверджуються </w:t>
      </w:r>
      <w:r w:rsidR="00ED6E8E">
        <w:rPr>
          <w:color w:val="000000" w:themeColor="text1"/>
          <w:sz w:val="28"/>
          <w:szCs w:val="28"/>
          <w:lang w:val="uk-UA"/>
        </w:rPr>
        <w:t>рішенням в</w:t>
      </w:r>
      <w:r w:rsidR="00B319B3">
        <w:rPr>
          <w:color w:val="000000" w:themeColor="text1"/>
          <w:sz w:val="28"/>
          <w:szCs w:val="28"/>
          <w:lang w:val="uk-UA"/>
        </w:rPr>
        <w:t>иконавчого комітету</w:t>
      </w:r>
      <w:r w:rsidR="0092731D">
        <w:rPr>
          <w:color w:val="000000" w:themeColor="text1"/>
          <w:sz w:val="28"/>
          <w:szCs w:val="28"/>
          <w:lang w:val="uk-UA"/>
        </w:rPr>
        <w:t>.</w:t>
      </w:r>
    </w:p>
    <w:p w:rsidR="00E13D10" w:rsidRDefault="00E13D10" w:rsidP="009B66C1">
      <w:pPr>
        <w:pStyle w:val="a4"/>
        <w:numPr>
          <w:ilvl w:val="0"/>
          <w:numId w:val="4"/>
        </w:numPr>
        <w:spacing w:after="0"/>
        <w:ind w:left="142" w:firstLine="56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Голова та секретар </w:t>
      </w:r>
      <w:r w:rsidR="00ED6E8E">
        <w:rPr>
          <w:color w:val="000000" w:themeColor="text1"/>
          <w:sz w:val="28"/>
          <w:szCs w:val="28"/>
          <w:lang w:val="uk-UA"/>
        </w:rPr>
        <w:t>Комісії призначаються із числа в</w:t>
      </w:r>
      <w:r>
        <w:rPr>
          <w:color w:val="000000" w:themeColor="text1"/>
          <w:sz w:val="28"/>
          <w:szCs w:val="28"/>
          <w:lang w:val="uk-UA"/>
        </w:rPr>
        <w:t xml:space="preserve">иконавчого комітету. </w:t>
      </w:r>
    </w:p>
    <w:p w:rsidR="00E13D10" w:rsidRDefault="0092731D" w:rsidP="00E13D10">
      <w:pPr>
        <w:pStyle w:val="a4"/>
        <w:spacing w:after="0"/>
        <w:ind w:left="142" w:firstLine="56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На період тривалої відсутності голови Комісії (через хворобу, у разі </w:t>
      </w:r>
      <w:r w:rsidR="00E13D10">
        <w:rPr>
          <w:color w:val="000000" w:themeColor="text1"/>
          <w:sz w:val="28"/>
          <w:szCs w:val="28"/>
          <w:lang w:val="uk-UA"/>
        </w:rPr>
        <w:t>відпустки тощо) його повн</w:t>
      </w:r>
      <w:r w:rsidR="00ED6E8E">
        <w:rPr>
          <w:color w:val="000000" w:themeColor="text1"/>
          <w:sz w:val="28"/>
          <w:szCs w:val="28"/>
          <w:lang w:val="uk-UA"/>
        </w:rPr>
        <w:t>оваження покладаються рішенням в</w:t>
      </w:r>
      <w:r w:rsidR="00E13D10">
        <w:rPr>
          <w:color w:val="000000" w:themeColor="text1"/>
          <w:sz w:val="28"/>
          <w:szCs w:val="28"/>
          <w:lang w:val="uk-UA"/>
        </w:rPr>
        <w:t>иконавчого комітету на будь-кого із членів Комісії.</w:t>
      </w:r>
    </w:p>
    <w:p w:rsidR="003F5A3E" w:rsidRPr="00E44499" w:rsidRDefault="00E44499" w:rsidP="00E44499">
      <w:pPr>
        <w:pStyle w:val="a3"/>
        <w:numPr>
          <w:ilvl w:val="0"/>
          <w:numId w:val="4"/>
        </w:numPr>
        <w:ind w:left="142" w:firstLine="56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 участі в засіданні (роботі) Комісії не допускається член Комісії за наявності у нього потенційного, реального конфлікту інтересів. У разі виникнення реального або потенційного конфлікту інтересів, член Комісії публічно повідомляє про конфлікт інтересів, який виник під час участі у засідання (роботі) Комісії та не бере участь, у розгляді, підготовці та прийнятті рішень комісією.</w:t>
      </w:r>
    </w:p>
    <w:p w:rsidR="00E13D10" w:rsidRDefault="00E13D10" w:rsidP="00E13D10">
      <w:pPr>
        <w:pStyle w:val="a4"/>
        <w:numPr>
          <w:ilvl w:val="0"/>
          <w:numId w:val="4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основних повноважень Комісії належать:</w:t>
      </w:r>
    </w:p>
    <w:p w:rsidR="00E13D10" w:rsidRDefault="00E13D10" w:rsidP="00E13D10">
      <w:pPr>
        <w:pStyle w:val="a4"/>
        <w:numPr>
          <w:ilvl w:val="0"/>
          <w:numId w:val="5"/>
        </w:numPr>
        <w:spacing w:after="0"/>
        <w:ind w:left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розробка умов продажу та їх подання на затвердження Виконавчого комітету; </w:t>
      </w:r>
    </w:p>
    <w:p w:rsidR="00EC61AF" w:rsidRDefault="00EC61AF" w:rsidP="00E13D10">
      <w:pPr>
        <w:pStyle w:val="a4"/>
        <w:numPr>
          <w:ilvl w:val="0"/>
          <w:numId w:val="5"/>
        </w:numPr>
        <w:spacing w:after="0"/>
        <w:ind w:left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визначення стартової ціни продажу об’єкта малої приватизації;</w:t>
      </w:r>
    </w:p>
    <w:p w:rsidR="00EC61AF" w:rsidRDefault="00EC61AF" w:rsidP="00EC61AF">
      <w:pPr>
        <w:pStyle w:val="a4"/>
        <w:numPr>
          <w:ilvl w:val="0"/>
          <w:numId w:val="5"/>
        </w:numPr>
        <w:spacing w:after="0"/>
        <w:ind w:left="142" w:firstLine="20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прийняття рішень про зниження стартової ціни в порядку передбаченому Законом України  «Про приватизацію державного і комунального майна»;</w:t>
      </w:r>
    </w:p>
    <w:p w:rsidR="00124EBF" w:rsidRDefault="00124EBF" w:rsidP="00EC61AF">
      <w:pPr>
        <w:pStyle w:val="a4"/>
        <w:numPr>
          <w:ilvl w:val="0"/>
          <w:numId w:val="5"/>
        </w:numPr>
        <w:spacing w:after="0"/>
        <w:ind w:left="142" w:firstLine="20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розробка інформаційного повідомлення про проведення аукціону;</w:t>
      </w:r>
    </w:p>
    <w:p w:rsidR="00124EBF" w:rsidRDefault="00124EBF" w:rsidP="00EC61AF">
      <w:pPr>
        <w:pStyle w:val="a4"/>
        <w:numPr>
          <w:ilvl w:val="0"/>
          <w:numId w:val="5"/>
        </w:numPr>
        <w:spacing w:after="0"/>
        <w:ind w:left="142" w:firstLine="20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введення протоколів засідань Комісії та їх подання на затвердження Виконавчому комітету, який забезпечує здійснення заходів з приватизації об’єкта.</w:t>
      </w:r>
    </w:p>
    <w:p w:rsidR="009B66C1" w:rsidRDefault="009B66C1" w:rsidP="009B66C1">
      <w:pPr>
        <w:pStyle w:val="a4"/>
        <w:numPr>
          <w:ilvl w:val="0"/>
          <w:numId w:val="4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Комісія  має право: </w:t>
      </w:r>
    </w:p>
    <w:p w:rsidR="009B66C1" w:rsidRDefault="00B21A59" w:rsidP="009B66C1">
      <w:pPr>
        <w:pStyle w:val="a4"/>
        <w:numPr>
          <w:ilvl w:val="0"/>
          <w:numId w:val="5"/>
        </w:numPr>
        <w:spacing w:after="0"/>
        <w:ind w:left="284" w:firstLine="14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під час розроблення умов продажу вносити </w:t>
      </w:r>
      <w:r w:rsidR="00ED6E8E">
        <w:rPr>
          <w:color w:val="000000" w:themeColor="text1"/>
          <w:sz w:val="28"/>
          <w:szCs w:val="28"/>
          <w:lang w:val="uk-UA"/>
        </w:rPr>
        <w:t>пропозиції до в</w:t>
      </w:r>
      <w:r>
        <w:rPr>
          <w:color w:val="000000" w:themeColor="text1"/>
          <w:sz w:val="28"/>
          <w:szCs w:val="28"/>
          <w:lang w:val="uk-UA"/>
        </w:rPr>
        <w:t>иконавчого комітету щодо запитів до органів державної влади, господарських товариств, підприємств, установ, організацій стосовно подання пропозиції щодо умов продажу, а також подання відомостей, документів та інших матеріалів, необхідних для ознайомлення з об’єктом продажу;</w:t>
      </w:r>
    </w:p>
    <w:p w:rsidR="00B21A59" w:rsidRDefault="00B21A59" w:rsidP="009B66C1">
      <w:pPr>
        <w:pStyle w:val="a4"/>
        <w:numPr>
          <w:ilvl w:val="0"/>
          <w:numId w:val="5"/>
        </w:numPr>
        <w:spacing w:after="0"/>
        <w:ind w:left="284" w:firstLine="14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вносити пропозиції до Виконавчого комітету щодо подання запитів спеціалістам, експертам;</w:t>
      </w:r>
    </w:p>
    <w:p w:rsidR="00B21A59" w:rsidRDefault="00B21A59" w:rsidP="009B66C1">
      <w:pPr>
        <w:pStyle w:val="a4"/>
        <w:numPr>
          <w:ilvl w:val="0"/>
          <w:numId w:val="5"/>
        </w:numPr>
        <w:spacing w:after="0"/>
        <w:ind w:left="284" w:firstLine="14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заслуховувати пояснення експертів, консультантів та інших спеціалістів.</w:t>
      </w:r>
    </w:p>
    <w:p w:rsidR="00B21A59" w:rsidRDefault="00B21A59" w:rsidP="00B21A59">
      <w:pPr>
        <w:pStyle w:val="a4"/>
        <w:spacing w:after="0"/>
        <w:jc w:val="both"/>
        <w:rPr>
          <w:color w:val="000000" w:themeColor="text1"/>
          <w:sz w:val="28"/>
          <w:szCs w:val="28"/>
          <w:lang w:val="uk-UA"/>
        </w:rPr>
      </w:pPr>
    </w:p>
    <w:p w:rsidR="00B21A59" w:rsidRDefault="00B21A59" w:rsidP="00B21A59">
      <w:pPr>
        <w:pStyle w:val="a4"/>
        <w:spacing w:after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ІІІ. Порядок роботи комісії</w:t>
      </w:r>
    </w:p>
    <w:p w:rsidR="00B21A59" w:rsidRDefault="0041662C" w:rsidP="0041662C">
      <w:pPr>
        <w:pStyle w:val="a4"/>
        <w:numPr>
          <w:ilvl w:val="0"/>
          <w:numId w:val="6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Очолює Комісію та організовує роботу голова Комісії.</w:t>
      </w:r>
    </w:p>
    <w:p w:rsidR="0041662C" w:rsidRDefault="0041662C" w:rsidP="0041662C">
      <w:pPr>
        <w:pStyle w:val="a4"/>
        <w:numPr>
          <w:ilvl w:val="0"/>
          <w:numId w:val="6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Організаційною формою роботи Комісії є засідання.</w:t>
      </w:r>
    </w:p>
    <w:p w:rsidR="0029043B" w:rsidRPr="0029043B" w:rsidRDefault="0041662C" w:rsidP="002A3062">
      <w:pPr>
        <w:pStyle w:val="a4"/>
        <w:numPr>
          <w:ilvl w:val="0"/>
          <w:numId w:val="6"/>
        </w:numPr>
        <w:spacing w:after="0"/>
        <w:ind w:left="284" w:firstLine="42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Усі рішення Комісії приймаються шляхом поіменного усного голосування («за» або «проти»), результати якого заносяться до протоколу.</w:t>
      </w:r>
    </w:p>
    <w:p w:rsidR="0041662C" w:rsidRDefault="0029043B" w:rsidP="002A3062">
      <w:pPr>
        <w:pStyle w:val="a4"/>
        <w:numPr>
          <w:ilvl w:val="0"/>
          <w:numId w:val="6"/>
        </w:numPr>
        <w:spacing w:after="0"/>
        <w:ind w:left="284" w:firstLine="42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Засідання комісії є правоможним за умови участі в ньому не менш як двох третин складу</w:t>
      </w:r>
      <w:r w:rsidR="00F12326">
        <w:rPr>
          <w:color w:val="000000" w:themeColor="text1"/>
          <w:sz w:val="28"/>
          <w:szCs w:val="28"/>
          <w:lang w:val="uk-UA"/>
        </w:rPr>
        <w:t xml:space="preserve"> її членів.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F11790" w:rsidRDefault="00BC63D6" w:rsidP="002A3062">
      <w:pPr>
        <w:pStyle w:val="a4"/>
        <w:numPr>
          <w:ilvl w:val="0"/>
          <w:numId w:val="6"/>
        </w:numPr>
        <w:spacing w:after="0"/>
        <w:ind w:left="284" w:firstLine="42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Члени комісії мають рівне право голосу при прийнятті рішень. Рішення комісії приймаються простою більшістю голосів членів комісії, </w:t>
      </w:r>
      <w:r w:rsidR="00980EE9">
        <w:rPr>
          <w:color w:val="000000" w:themeColor="text1"/>
          <w:sz w:val="28"/>
          <w:szCs w:val="28"/>
          <w:lang w:val="uk-UA"/>
        </w:rPr>
        <w:t>присутніх на засіданні. У разі рівного розподілу голосів</w:t>
      </w:r>
      <w:r w:rsidR="00F11790">
        <w:rPr>
          <w:color w:val="000000" w:themeColor="text1"/>
          <w:sz w:val="28"/>
          <w:szCs w:val="28"/>
          <w:lang w:val="uk-UA"/>
        </w:rPr>
        <w:t xml:space="preserve"> голос</w:t>
      </w:r>
      <w:r w:rsidR="00980EE9">
        <w:rPr>
          <w:color w:val="000000" w:themeColor="text1"/>
          <w:sz w:val="28"/>
          <w:szCs w:val="28"/>
          <w:lang w:val="uk-UA"/>
        </w:rPr>
        <w:t xml:space="preserve"> голови</w:t>
      </w:r>
      <w:r w:rsidR="00F11790">
        <w:rPr>
          <w:color w:val="000000" w:themeColor="text1"/>
          <w:sz w:val="28"/>
          <w:szCs w:val="28"/>
          <w:lang w:val="uk-UA"/>
        </w:rPr>
        <w:t xml:space="preserve"> Комісії є вирішальним.</w:t>
      </w:r>
    </w:p>
    <w:p w:rsidR="0053470C" w:rsidRDefault="00F11790" w:rsidP="002A3062">
      <w:pPr>
        <w:pStyle w:val="a4"/>
        <w:numPr>
          <w:ilvl w:val="0"/>
          <w:numId w:val="6"/>
        </w:numPr>
        <w:spacing w:after="0"/>
        <w:ind w:left="284" w:firstLine="42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За результатами засідання комісії складаються протоколи, які підписуються всіма членами комісії, присутніми на засіданні, та у триденний </w:t>
      </w:r>
      <w:r w:rsidR="0053470C">
        <w:rPr>
          <w:color w:val="000000" w:themeColor="text1"/>
          <w:sz w:val="28"/>
          <w:szCs w:val="28"/>
          <w:lang w:val="uk-UA"/>
        </w:rPr>
        <w:t>строк подаються на затвердження Виконавчому комітету, який забезпечує здійснення заходів з приватизації об’єкта.</w:t>
      </w:r>
    </w:p>
    <w:p w:rsidR="0034492D" w:rsidRDefault="0034492D" w:rsidP="00BC63D6">
      <w:pPr>
        <w:pStyle w:val="a4"/>
        <w:numPr>
          <w:ilvl w:val="0"/>
          <w:numId w:val="6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Секретар комісії:</w:t>
      </w:r>
    </w:p>
    <w:p w:rsidR="0034492D" w:rsidRDefault="0034492D" w:rsidP="0034492D">
      <w:pPr>
        <w:pStyle w:val="a4"/>
        <w:numPr>
          <w:ilvl w:val="0"/>
          <w:numId w:val="5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Забезпечує підготовку матеріалів для розгляду Комісією;</w:t>
      </w:r>
    </w:p>
    <w:p w:rsidR="0034492D" w:rsidRDefault="0034492D" w:rsidP="0034492D">
      <w:pPr>
        <w:pStyle w:val="a4"/>
        <w:numPr>
          <w:ilvl w:val="0"/>
          <w:numId w:val="5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Забезпечує виконання доручень голови Комісії;</w:t>
      </w:r>
    </w:p>
    <w:p w:rsidR="002A3062" w:rsidRDefault="0034492D" w:rsidP="0034492D">
      <w:pPr>
        <w:pStyle w:val="a4"/>
        <w:numPr>
          <w:ilvl w:val="0"/>
          <w:numId w:val="5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Забезпечує підготовку, ведення та оформлення</w:t>
      </w:r>
      <w:r w:rsidR="002A3062">
        <w:rPr>
          <w:color w:val="000000" w:themeColor="text1"/>
          <w:sz w:val="28"/>
          <w:szCs w:val="28"/>
          <w:lang w:val="uk-UA"/>
        </w:rPr>
        <w:t xml:space="preserve"> протоколів засідань К</w:t>
      </w:r>
      <w:r>
        <w:rPr>
          <w:color w:val="000000" w:themeColor="text1"/>
          <w:sz w:val="28"/>
          <w:szCs w:val="28"/>
          <w:lang w:val="uk-UA"/>
        </w:rPr>
        <w:t>омісії.</w:t>
      </w:r>
    </w:p>
    <w:p w:rsidR="002A3062" w:rsidRDefault="002A3062" w:rsidP="002A3062">
      <w:pPr>
        <w:pStyle w:val="a4"/>
        <w:numPr>
          <w:ilvl w:val="0"/>
          <w:numId w:val="6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Члени Комісії зобов’язані брати участь у роботі Комісії. </w:t>
      </w:r>
    </w:p>
    <w:p w:rsidR="002A3062" w:rsidRDefault="002A3062" w:rsidP="002A3062">
      <w:pPr>
        <w:pStyle w:val="a4"/>
        <w:spacing w:after="0"/>
        <w:ind w:left="284" w:firstLine="7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разі якщо засідання комісії не відбулося через відсутність кворуму, засідання Комісії переноситься на інший день. </w:t>
      </w:r>
    </w:p>
    <w:p w:rsidR="00BC63D6" w:rsidRDefault="002A3062" w:rsidP="002A3062">
      <w:pPr>
        <w:pStyle w:val="a4"/>
        <w:numPr>
          <w:ilvl w:val="0"/>
          <w:numId w:val="6"/>
        </w:numPr>
        <w:spacing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Діяльніст</w:t>
      </w:r>
      <w:r w:rsidR="00ED6E8E">
        <w:rPr>
          <w:color w:val="000000" w:themeColor="text1"/>
          <w:sz w:val="28"/>
          <w:szCs w:val="28"/>
          <w:lang w:val="uk-UA"/>
        </w:rPr>
        <w:t>ь Комісії припиняється наказом в</w:t>
      </w:r>
      <w:r>
        <w:rPr>
          <w:color w:val="000000" w:themeColor="text1"/>
          <w:sz w:val="28"/>
          <w:szCs w:val="28"/>
          <w:lang w:val="uk-UA"/>
        </w:rPr>
        <w:t xml:space="preserve">иконавчого комітету. </w:t>
      </w:r>
      <w:r w:rsidR="0034492D">
        <w:rPr>
          <w:color w:val="000000" w:themeColor="text1"/>
          <w:sz w:val="28"/>
          <w:szCs w:val="28"/>
          <w:lang w:val="uk-UA"/>
        </w:rPr>
        <w:t xml:space="preserve"> </w:t>
      </w:r>
      <w:r w:rsidR="00980EE9">
        <w:rPr>
          <w:color w:val="000000" w:themeColor="text1"/>
          <w:sz w:val="28"/>
          <w:szCs w:val="28"/>
          <w:lang w:val="uk-UA"/>
        </w:rPr>
        <w:t xml:space="preserve"> </w:t>
      </w:r>
    </w:p>
    <w:p w:rsidR="003F5A3E" w:rsidRDefault="003F5A3E" w:rsidP="003F5A3E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E77325" w:rsidRDefault="00E77325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1A65F2" w:rsidRDefault="001A65F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C94752" w:rsidRDefault="00C94752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E77325" w:rsidRPr="0041662C" w:rsidRDefault="00E77325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705A53" w:rsidRDefault="00010FFB" w:rsidP="006F7860">
      <w:pPr>
        <w:ind w:left="5672"/>
        <w:jc w:val="both"/>
        <w:rPr>
          <w:sz w:val="24"/>
          <w:szCs w:val="24"/>
        </w:rPr>
      </w:pPr>
      <w:r w:rsidRPr="009900BD">
        <w:rPr>
          <w:sz w:val="24"/>
          <w:szCs w:val="24"/>
        </w:rPr>
        <w:t>Додаток 1</w:t>
      </w:r>
      <w:r w:rsidR="009900BD" w:rsidRPr="009900BD">
        <w:rPr>
          <w:sz w:val="24"/>
          <w:szCs w:val="24"/>
        </w:rPr>
        <w:t xml:space="preserve"> </w:t>
      </w:r>
    </w:p>
    <w:p w:rsidR="006F7860" w:rsidRPr="009900BD" w:rsidRDefault="009900BD" w:rsidP="006F7860">
      <w:pPr>
        <w:ind w:left="5672"/>
        <w:jc w:val="both"/>
        <w:rPr>
          <w:sz w:val="24"/>
          <w:szCs w:val="24"/>
        </w:rPr>
      </w:pPr>
      <w:r w:rsidRPr="009900BD">
        <w:rPr>
          <w:sz w:val="24"/>
          <w:szCs w:val="24"/>
        </w:rPr>
        <w:t>до р</w:t>
      </w:r>
      <w:r w:rsidR="006F7860" w:rsidRPr="009900BD">
        <w:rPr>
          <w:sz w:val="24"/>
          <w:szCs w:val="24"/>
        </w:rPr>
        <w:t xml:space="preserve">ішення </w:t>
      </w:r>
      <w:r w:rsidRPr="009900BD">
        <w:rPr>
          <w:sz w:val="24"/>
          <w:szCs w:val="24"/>
        </w:rPr>
        <w:t>виконавчого комітету</w:t>
      </w:r>
      <w:r w:rsidR="006F7860" w:rsidRPr="009900BD">
        <w:rPr>
          <w:sz w:val="24"/>
          <w:szCs w:val="24"/>
        </w:rPr>
        <w:t xml:space="preserve"> Жмеринської міської ради </w:t>
      </w:r>
    </w:p>
    <w:p w:rsidR="006F7860" w:rsidRPr="003A177C" w:rsidRDefault="00DB5902" w:rsidP="006F7860">
      <w:pPr>
        <w:ind w:left="5672"/>
        <w:jc w:val="both"/>
        <w:rPr>
          <w:szCs w:val="16"/>
        </w:rPr>
      </w:pPr>
      <w:r>
        <w:rPr>
          <w:sz w:val="24"/>
          <w:szCs w:val="24"/>
        </w:rPr>
        <w:t>від 16 листопада 2023 р № 408</w:t>
      </w:r>
      <w:r w:rsidR="006F7860" w:rsidRPr="003A177C">
        <w:rPr>
          <w:szCs w:val="16"/>
        </w:rPr>
        <w:t xml:space="preserve">  </w:t>
      </w:r>
    </w:p>
    <w:p w:rsidR="00E77325" w:rsidRDefault="00E77325" w:rsidP="00E77325">
      <w:pPr>
        <w:pStyle w:val="a4"/>
        <w:ind w:left="708"/>
        <w:jc w:val="right"/>
        <w:rPr>
          <w:lang w:val="uk-UA"/>
        </w:rPr>
      </w:pPr>
    </w:p>
    <w:p w:rsidR="00327FED" w:rsidRPr="00327FED" w:rsidRDefault="00327FED" w:rsidP="00327FED">
      <w:pPr>
        <w:jc w:val="both"/>
        <w:rPr>
          <w:sz w:val="28"/>
          <w:szCs w:val="28"/>
        </w:rPr>
      </w:pPr>
    </w:p>
    <w:p w:rsidR="00AB3CC7" w:rsidRDefault="00AB3CC7" w:rsidP="00AB3CC7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B3CC7">
        <w:rPr>
          <w:b/>
          <w:sz w:val="28"/>
          <w:szCs w:val="28"/>
        </w:rPr>
        <w:t>Склад</w:t>
      </w:r>
    </w:p>
    <w:p w:rsidR="00AD011C" w:rsidRPr="00AD011C" w:rsidRDefault="00AD011C" w:rsidP="00AD011C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D011C">
        <w:rPr>
          <w:b/>
          <w:sz w:val="28"/>
          <w:szCs w:val="28"/>
        </w:rPr>
        <w:t>про створення аукціонної комісії для продажу об’єктів малої приватизації, що належить до комунальної власності Жмеринської міської територіальної громади</w:t>
      </w:r>
    </w:p>
    <w:p w:rsidR="00AB3CC7" w:rsidRPr="00AB3CC7" w:rsidRDefault="00AB3CC7" w:rsidP="00AB3CC7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tbl>
      <w:tblPr>
        <w:tblW w:w="9330" w:type="dxa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112"/>
      </w:tblGrid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Куленко Ольга Ігорівна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заступник голови комісії 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Pr="000C12B5">
              <w:rPr>
                <w:sz w:val="28"/>
                <w:szCs w:val="28"/>
                <w:lang w:val="uk-UA"/>
              </w:rPr>
              <w:t>управління ЖКГ, секретар комісії</w:t>
            </w:r>
          </w:p>
        </w:tc>
      </w:tr>
      <w:tr w:rsidR="00AB3CC7" w:rsidRPr="001D5F8C" w:rsidTr="009900BD">
        <w:tc>
          <w:tcPr>
            <w:tcW w:w="9330" w:type="dxa"/>
            <w:gridSpan w:val="3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ind w:right="463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AB3CC7" w:rsidRPr="001D5F8C" w:rsidTr="009900BD">
        <w:tc>
          <w:tcPr>
            <w:tcW w:w="4383" w:type="dxa"/>
            <w:shd w:val="clear" w:color="auto" w:fill="auto"/>
          </w:tcPr>
          <w:p w:rsidR="00AB3CC7" w:rsidRPr="001D5F8C" w:rsidRDefault="00750C4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Євтушенко Олени Михайлівна 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62310B" w:rsidRDefault="00750C47" w:rsidP="00750C47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</w:t>
            </w:r>
            <w:r w:rsidR="001761F6">
              <w:rPr>
                <w:sz w:val="28"/>
                <w:szCs w:val="28"/>
                <w:lang w:val="uk-UA"/>
              </w:rPr>
              <w:t>тури, головний архітектор міста</w:t>
            </w:r>
          </w:p>
        </w:tc>
      </w:tr>
      <w:tr w:rsidR="00750C47" w:rsidRPr="001D5F8C" w:rsidTr="009900BD">
        <w:tc>
          <w:tcPr>
            <w:tcW w:w="4383" w:type="dxa"/>
            <w:shd w:val="clear" w:color="auto" w:fill="auto"/>
          </w:tcPr>
          <w:p w:rsidR="00750C47" w:rsidRDefault="00750C4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Кес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Богдан Юрійович</w:t>
            </w:r>
          </w:p>
        </w:tc>
        <w:tc>
          <w:tcPr>
            <w:tcW w:w="835" w:type="dxa"/>
            <w:shd w:val="clear" w:color="auto" w:fill="auto"/>
          </w:tcPr>
          <w:p w:rsidR="00750C47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750C47" w:rsidRDefault="00750C47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1761F6" w:rsidRPr="001D5F8C" w:rsidTr="009900BD">
        <w:tc>
          <w:tcPr>
            <w:tcW w:w="4383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Побережна Ніна Анатоліївна</w:t>
            </w:r>
          </w:p>
        </w:tc>
        <w:tc>
          <w:tcPr>
            <w:tcW w:w="835" w:type="dxa"/>
            <w:shd w:val="clear" w:color="auto" w:fill="auto"/>
          </w:tcPr>
          <w:p w:rsidR="001761F6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спеціаліст відділу бухгалтерського обліку управління житлово-комунального господарства</w:t>
            </w:r>
          </w:p>
        </w:tc>
      </w:tr>
      <w:tr w:rsidR="00AB3CC7" w:rsidRPr="001D5F8C" w:rsidTr="009900BD">
        <w:tc>
          <w:tcPr>
            <w:tcW w:w="4383" w:type="dxa"/>
            <w:shd w:val="clear" w:color="auto" w:fill="auto"/>
          </w:tcPr>
          <w:p w:rsidR="00AB3CC7" w:rsidRDefault="00750C4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Повишев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Валерій </w:t>
            </w:r>
            <w:r w:rsidR="001761F6">
              <w:rPr>
                <w:sz w:val="28"/>
                <w:szCs w:val="28"/>
                <w:lang w:val="uk-UA"/>
              </w:rPr>
              <w:t>Леонідович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1761F6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AB3CC7" w:rsidRPr="001D5F8C" w:rsidTr="009900BD">
        <w:tc>
          <w:tcPr>
            <w:tcW w:w="4383" w:type="dxa"/>
            <w:shd w:val="clear" w:color="auto" w:fill="auto"/>
          </w:tcPr>
          <w:p w:rsidR="00AB3CC7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Пилявець Руслан Євгенійович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010FFB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</w:t>
            </w:r>
            <w:r w:rsidR="001761F6">
              <w:rPr>
                <w:sz w:val="28"/>
                <w:szCs w:val="22"/>
                <w:lang w:val="uk-UA"/>
              </w:rPr>
              <w:t xml:space="preserve">ачальник управління земельних ресурсів </w:t>
            </w:r>
          </w:p>
        </w:tc>
      </w:tr>
      <w:tr w:rsidR="00AB3CC7" w:rsidRPr="001D5F8C" w:rsidTr="009900BD">
        <w:tc>
          <w:tcPr>
            <w:tcW w:w="4383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Тріскун Надія </w:t>
            </w:r>
            <w:r w:rsidR="00010FFB">
              <w:rPr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3E38B6" w:rsidRDefault="00010FFB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010FFB" w:rsidRPr="001D5F8C" w:rsidTr="009900BD">
        <w:tc>
          <w:tcPr>
            <w:tcW w:w="4383" w:type="dxa"/>
            <w:shd w:val="clear" w:color="auto" w:fill="auto"/>
          </w:tcPr>
          <w:p w:rsidR="00010FFB" w:rsidRDefault="00010FFB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Худенко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Дмитрівна </w:t>
            </w:r>
          </w:p>
        </w:tc>
        <w:tc>
          <w:tcPr>
            <w:tcW w:w="835" w:type="dxa"/>
            <w:shd w:val="clear" w:color="auto" w:fill="auto"/>
          </w:tcPr>
          <w:p w:rsidR="00010FFB" w:rsidRPr="001D5F8C" w:rsidRDefault="00010FFB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___</w:t>
            </w:r>
          </w:p>
        </w:tc>
        <w:tc>
          <w:tcPr>
            <w:tcW w:w="4112" w:type="dxa"/>
            <w:shd w:val="clear" w:color="auto" w:fill="auto"/>
          </w:tcPr>
          <w:p w:rsidR="00010FFB" w:rsidRDefault="00010FFB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начальник юридичного відділу управління житло-комунального господарства</w:t>
            </w:r>
          </w:p>
        </w:tc>
      </w:tr>
    </w:tbl>
    <w:p w:rsidR="0092731D" w:rsidRDefault="0092731D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B21A59" w:rsidRDefault="00B21A59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B21A59" w:rsidRPr="00897368" w:rsidRDefault="00B21A59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FC6D22" w:rsidRPr="000C12B5" w:rsidRDefault="00FC6D22" w:rsidP="00FC6D22">
      <w:pPr>
        <w:pStyle w:val="a4"/>
        <w:spacing w:after="0"/>
        <w:rPr>
          <w:sz w:val="28"/>
          <w:szCs w:val="28"/>
          <w:lang w:val="uk-UA"/>
        </w:rPr>
      </w:pPr>
    </w:p>
    <w:sectPr w:rsidR="00FC6D22" w:rsidRPr="000C12B5" w:rsidSect="00E773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C69"/>
    <w:multiLevelType w:val="hybridMultilevel"/>
    <w:tmpl w:val="A9A47C3A"/>
    <w:lvl w:ilvl="0" w:tplc="29BA402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9B0A73"/>
    <w:multiLevelType w:val="hybridMultilevel"/>
    <w:tmpl w:val="1802700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77A73C9"/>
    <w:multiLevelType w:val="hybridMultilevel"/>
    <w:tmpl w:val="E13A21E4"/>
    <w:lvl w:ilvl="0" w:tplc="788E52DE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5669"/>
    <w:multiLevelType w:val="hybridMultilevel"/>
    <w:tmpl w:val="1B6EBAE2"/>
    <w:lvl w:ilvl="0" w:tplc="ECF4F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603729"/>
    <w:multiLevelType w:val="hybridMultilevel"/>
    <w:tmpl w:val="6F5A4862"/>
    <w:lvl w:ilvl="0" w:tplc="B9B045F6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93C61FE"/>
    <w:multiLevelType w:val="hybridMultilevel"/>
    <w:tmpl w:val="FE9E7DDA"/>
    <w:lvl w:ilvl="0" w:tplc="C7743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57A21E9"/>
    <w:multiLevelType w:val="hybridMultilevel"/>
    <w:tmpl w:val="74DA37CA"/>
    <w:lvl w:ilvl="0" w:tplc="B746AC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CC"/>
    <w:rsid w:val="00010FFB"/>
    <w:rsid w:val="000610A7"/>
    <w:rsid w:val="000C3F03"/>
    <w:rsid w:val="000D29F4"/>
    <w:rsid w:val="00124EBF"/>
    <w:rsid w:val="001761F6"/>
    <w:rsid w:val="001A65F2"/>
    <w:rsid w:val="001C65AC"/>
    <w:rsid w:val="00256F2C"/>
    <w:rsid w:val="00276F14"/>
    <w:rsid w:val="0029043B"/>
    <w:rsid w:val="002A3062"/>
    <w:rsid w:val="002D4FD1"/>
    <w:rsid w:val="00327FED"/>
    <w:rsid w:val="0034492D"/>
    <w:rsid w:val="003D4129"/>
    <w:rsid w:val="003F5A3E"/>
    <w:rsid w:val="003F64A7"/>
    <w:rsid w:val="0041662C"/>
    <w:rsid w:val="004E6773"/>
    <w:rsid w:val="004F317D"/>
    <w:rsid w:val="004F3B06"/>
    <w:rsid w:val="0053470C"/>
    <w:rsid w:val="006370B9"/>
    <w:rsid w:val="00662D70"/>
    <w:rsid w:val="006F7860"/>
    <w:rsid w:val="00705A53"/>
    <w:rsid w:val="007442CC"/>
    <w:rsid w:val="00750C47"/>
    <w:rsid w:val="00775A0D"/>
    <w:rsid w:val="007D4C05"/>
    <w:rsid w:val="007E7E12"/>
    <w:rsid w:val="0088526B"/>
    <w:rsid w:val="00897368"/>
    <w:rsid w:val="0092731D"/>
    <w:rsid w:val="00980EE9"/>
    <w:rsid w:val="009900BD"/>
    <w:rsid w:val="009B66C1"/>
    <w:rsid w:val="00A045AF"/>
    <w:rsid w:val="00A11286"/>
    <w:rsid w:val="00AB3CC7"/>
    <w:rsid w:val="00AD011C"/>
    <w:rsid w:val="00AE33DC"/>
    <w:rsid w:val="00B21A59"/>
    <w:rsid w:val="00B319B3"/>
    <w:rsid w:val="00B56B68"/>
    <w:rsid w:val="00B97F31"/>
    <w:rsid w:val="00BB664A"/>
    <w:rsid w:val="00BC63D6"/>
    <w:rsid w:val="00C94752"/>
    <w:rsid w:val="00D91C40"/>
    <w:rsid w:val="00DB5902"/>
    <w:rsid w:val="00DE34DC"/>
    <w:rsid w:val="00E13D10"/>
    <w:rsid w:val="00E33EF4"/>
    <w:rsid w:val="00E44499"/>
    <w:rsid w:val="00E77325"/>
    <w:rsid w:val="00EC61AF"/>
    <w:rsid w:val="00ED6E8E"/>
    <w:rsid w:val="00F11790"/>
    <w:rsid w:val="00F12326"/>
    <w:rsid w:val="00F904E1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5FB0"/>
  <w15:chartTrackingRefBased/>
  <w15:docId w15:val="{690ABB7B-0CCD-4869-A949-0BE3E249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0B9"/>
    <w:pPr>
      <w:ind w:left="720"/>
      <w:contextualSpacing/>
    </w:pPr>
  </w:style>
  <w:style w:type="paragraph" w:styleId="a4">
    <w:name w:val="Body Text"/>
    <w:basedOn w:val="a"/>
    <w:link w:val="a5"/>
    <w:rsid w:val="004E6773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4E6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2D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7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6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2024-02-27T08:36:00Z</cp:lastPrinted>
  <dcterms:created xsi:type="dcterms:W3CDTF">2023-10-31T13:26:00Z</dcterms:created>
  <dcterms:modified xsi:type="dcterms:W3CDTF">2024-02-27T08:36:00Z</dcterms:modified>
</cp:coreProperties>
</file>