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AB4016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«16» </w:t>
      </w:r>
      <w:proofErr w:type="spellStart"/>
      <w:r>
        <w:rPr>
          <w:sz w:val="28"/>
        </w:rPr>
        <w:t>травня</w:t>
      </w:r>
      <w:proofErr w:type="spellEnd"/>
      <w:r>
        <w:rPr>
          <w:sz w:val="28"/>
        </w:rPr>
        <w:t xml:space="preserve"> </w:t>
      </w:r>
      <w:bookmarkStart w:id="0" w:name="_GoBack"/>
      <w:bookmarkEnd w:id="0"/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183</w:t>
      </w:r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наступному об’єкту:</w:t>
      </w:r>
    </w:p>
    <w:p w:rsidR="006B4FDC" w:rsidRPr="001E3D12" w:rsidRDefault="006B4FDC" w:rsidP="00E166B5">
      <w:pPr>
        <w:pStyle w:val="a3"/>
        <w:ind w:left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«Капітальний ремонт фойє та коридору І поверху будівлі КЗ «Жмеринський ліцей №2» по вул. Цен</w:t>
      </w:r>
      <w:r w:rsidR="00E166B5">
        <w:rPr>
          <w:sz w:val="28"/>
          <w:szCs w:val="26"/>
          <w:lang w:val="uk-UA"/>
        </w:rPr>
        <w:t>т</w:t>
      </w:r>
      <w:r>
        <w:rPr>
          <w:sz w:val="28"/>
          <w:szCs w:val="26"/>
          <w:lang w:val="uk-UA"/>
        </w:rPr>
        <w:t>ральна, 2 в м. Жмеринка Вінницької області».</w:t>
      </w:r>
    </w:p>
    <w:p w:rsidR="00B1132D" w:rsidRDefault="00B1132D" w:rsidP="00E166B5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B1132D" w:rsidRPr="000323E9" w:rsidRDefault="00B1132D" w:rsidP="00E166B5">
      <w:pPr>
        <w:tabs>
          <w:tab w:val="left" w:pos="0"/>
        </w:tabs>
        <w:spacing w:after="12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sectPr w:rsidR="00B1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95A02"/>
    <w:rsid w:val="006B4FDC"/>
    <w:rsid w:val="007023DF"/>
    <w:rsid w:val="009D68E7"/>
    <w:rsid w:val="00AB4016"/>
    <w:rsid w:val="00B1132D"/>
    <w:rsid w:val="00E1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9A9D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2024-05-17T09:47:00Z</cp:lastPrinted>
  <dcterms:created xsi:type="dcterms:W3CDTF">2024-05-14T09:51:00Z</dcterms:created>
  <dcterms:modified xsi:type="dcterms:W3CDTF">2024-05-17T09:47:00Z</dcterms:modified>
</cp:coreProperties>
</file>