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E31C5" w14:textId="1A431030" w:rsidR="00D73D5A" w:rsidRDefault="00D73D5A" w:rsidP="00D73D5A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03B042C5" wp14:editId="4BA87FFE">
            <wp:extent cx="694055" cy="10464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20DF" w14:textId="77777777" w:rsidR="00D73D5A" w:rsidRDefault="00D73D5A" w:rsidP="00D73D5A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Ї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</w:p>
    <w:p w14:paraId="75A1B75E" w14:textId="77777777" w:rsidR="00D73D5A" w:rsidRDefault="00D73D5A" w:rsidP="00D73D5A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ЖМЕРИНСЬКА МІСЬКА РАДА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ВІННИЦЬКОЇ ОБЛАСТІ</w:t>
      </w:r>
    </w:p>
    <w:p w14:paraId="58047F5F" w14:textId="77777777" w:rsidR="00D73D5A" w:rsidRDefault="00D73D5A" w:rsidP="00D73D5A">
      <w:pPr>
        <w:keepNext/>
        <w:keepLines/>
        <w:spacing w:after="4" w:line="266" w:lineRule="auto"/>
        <w:ind w:right="140"/>
        <w:jc w:val="center"/>
        <w:outlineLvl w:val="1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КОМІТЕТ</w:t>
      </w:r>
      <w:proofErr w:type="gramEnd"/>
    </w:p>
    <w:p w14:paraId="3F973169" w14:textId="77777777" w:rsidR="00D73D5A" w:rsidRDefault="00D73D5A" w:rsidP="00D73D5A">
      <w:pPr>
        <w:spacing w:after="13" w:line="264" w:lineRule="auto"/>
        <w:jc w:val="center"/>
        <w:rPr>
          <w:lang w:val="uk-UA"/>
        </w:rPr>
      </w:pPr>
    </w:p>
    <w:p w14:paraId="264F5114" w14:textId="77777777" w:rsidR="00D73D5A" w:rsidRDefault="00D73D5A" w:rsidP="00D73D5A">
      <w:pPr>
        <w:spacing w:after="13" w:line="264" w:lineRule="auto"/>
        <w:jc w:val="center"/>
        <w:rPr>
          <w:b/>
          <w:bCs/>
          <w:sz w:val="32"/>
          <w:szCs w:val="32"/>
          <w:u w:val="single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РІШЕННЯ</w:t>
      </w:r>
    </w:p>
    <w:p w14:paraId="4BE62E21" w14:textId="77777777" w:rsidR="00D73D5A" w:rsidRDefault="00D73D5A" w:rsidP="00D73D5A">
      <w:pPr>
        <w:ind w:left="708" w:firstLine="1"/>
        <w:rPr>
          <w:rFonts w:eastAsia="Times New Roman"/>
          <w:b/>
          <w:bCs/>
          <w:color w:val="000000"/>
          <w:sz w:val="28"/>
          <w:szCs w:val="28"/>
          <w:lang w:eastAsia="x-none"/>
        </w:rPr>
      </w:pPr>
    </w:p>
    <w:p w14:paraId="588474DD" w14:textId="5E0EADF4" w:rsidR="00D73D5A" w:rsidRPr="002C762C" w:rsidRDefault="00D73D5A" w:rsidP="00D73D5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5731E7">
        <w:rPr>
          <w:sz w:val="28"/>
          <w:szCs w:val="28"/>
          <w:lang w:val="uk-UA"/>
        </w:rPr>
        <w:t xml:space="preserve">«05» червня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 xml:space="preserve">.                м. Жмеринка                                   </w:t>
      </w:r>
      <w:r w:rsidR="005731E7">
        <w:rPr>
          <w:sz w:val="28"/>
          <w:szCs w:val="28"/>
        </w:rPr>
        <w:t xml:space="preserve">№ </w:t>
      </w:r>
      <w:r w:rsidR="002C762C">
        <w:rPr>
          <w:sz w:val="28"/>
          <w:szCs w:val="28"/>
          <w:lang w:val="uk-UA"/>
        </w:rPr>
        <w:t>198</w:t>
      </w:r>
    </w:p>
    <w:p w14:paraId="254E713F" w14:textId="66B0CC9B" w:rsidR="00D73D5A" w:rsidRDefault="00D73D5A" w:rsidP="00D73D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           </w:t>
      </w:r>
    </w:p>
    <w:p w14:paraId="7BD4BA60" w14:textId="77777777" w:rsidR="004D5F20" w:rsidRDefault="004D5F20" w:rsidP="004D5F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із встановлення</w:t>
      </w:r>
    </w:p>
    <w:p w14:paraId="2AFEFB8F" w14:textId="77777777" w:rsidR="004D5F20" w:rsidRDefault="004D5F20" w:rsidP="004D5F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факту здійснення особою догляду</w:t>
      </w:r>
    </w:p>
    <w:p w14:paraId="130576CB" w14:textId="77777777" w:rsidR="004D5F20" w:rsidRDefault="004D5F20" w:rsidP="004D5F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(постійного догляду)</w:t>
      </w:r>
    </w:p>
    <w:p w14:paraId="53AAF50E" w14:textId="77777777" w:rsidR="004D5F20" w:rsidRDefault="004D5F20" w:rsidP="004D5F20">
      <w:pPr>
        <w:rPr>
          <w:sz w:val="28"/>
          <w:szCs w:val="28"/>
          <w:lang w:val="uk-UA"/>
        </w:rPr>
      </w:pPr>
    </w:p>
    <w:p w14:paraId="6087F379" w14:textId="7B587953" w:rsidR="004D5F20" w:rsidRDefault="004D5F20" w:rsidP="004D5F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 метою організації роботи щодо встановлення факту здійснення особою догляду (постійного догляду), на виконання пунктів 9,13,14 частини першої статті 23 Закону України </w:t>
      </w:r>
      <w:r w:rsidR="00536A15">
        <w:rPr>
          <w:sz w:val="28"/>
          <w:szCs w:val="28"/>
          <w:lang w:val="uk-UA"/>
        </w:rPr>
        <w:t>«П</w:t>
      </w:r>
      <w:r>
        <w:rPr>
          <w:sz w:val="28"/>
          <w:szCs w:val="28"/>
          <w:lang w:val="uk-UA"/>
        </w:rPr>
        <w:t>ро мобілізаційну підготовку та мобілізацію</w:t>
      </w:r>
      <w:r w:rsidR="00536A1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постанови Кабінету Міністрів України від 16.05.2024 року № 560 </w:t>
      </w:r>
      <w:r w:rsidR="00536A1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536A1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керуючись ст.34,36 Закону України </w:t>
      </w:r>
      <w:r w:rsidR="00536A1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Україні»,</w:t>
      </w:r>
      <w:r w:rsidR="00536A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виконавчий комітет міської ради</w:t>
      </w:r>
    </w:p>
    <w:p w14:paraId="5A945D8B" w14:textId="77777777" w:rsidR="004D5F20" w:rsidRDefault="004D5F20" w:rsidP="004D5F20">
      <w:pPr>
        <w:jc w:val="both"/>
        <w:rPr>
          <w:sz w:val="28"/>
          <w:szCs w:val="28"/>
          <w:lang w:val="uk-UA"/>
        </w:rPr>
      </w:pPr>
    </w:p>
    <w:p w14:paraId="08D58F9E" w14:textId="77777777" w:rsidR="004D5F20" w:rsidRPr="00857732" w:rsidRDefault="004D5F20" w:rsidP="004D5F20">
      <w:pPr>
        <w:jc w:val="both"/>
        <w:rPr>
          <w:b/>
          <w:sz w:val="32"/>
          <w:szCs w:val="32"/>
          <w:lang w:val="uk-UA"/>
        </w:rPr>
      </w:pPr>
      <w:r w:rsidRPr="00857732">
        <w:rPr>
          <w:b/>
          <w:sz w:val="32"/>
          <w:szCs w:val="32"/>
          <w:lang w:val="uk-UA"/>
        </w:rPr>
        <w:t>ВИРІШИВ:</w:t>
      </w:r>
    </w:p>
    <w:p w14:paraId="03F34604" w14:textId="77777777" w:rsidR="004D5F20" w:rsidRDefault="004D5F20" w:rsidP="004D5F20">
      <w:pPr>
        <w:jc w:val="both"/>
        <w:rPr>
          <w:sz w:val="28"/>
          <w:szCs w:val="28"/>
          <w:lang w:val="uk-UA"/>
        </w:rPr>
      </w:pPr>
    </w:p>
    <w:p w14:paraId="26D1C1F9" w14:textId="77777777" w:rsidR="004D5F20" w:rsidRDefault="004D5F20" w:rsidP="004D5F20">
      <w:pPr>
        <w:pStyle w:val="a5"/>
        <w:numPr>
          <w:ilvl w:val="0"/>
          <w:numId w:val="3"/>
        </w:numPr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комісію із встановлення факту здійснення особою догляду (постійного догляду) та затвердити її склад згідно з додатком. </w:t>
      </w:r>
    </w:p>
    <w:p w14:paraId="580B41FA" w14:textId="77777777" w:rsidR="004D5F20" w:rsidRDefault="004D5F20" w:rsidP="004D5F20">
      <w:pPr>
        <w:jc w:val="both"/>
        <w:rPr>
          <w:sz w:val="28"/>
          <w:szCs w:val="28"/>
          <w:lang w:val="uk-UA"/>
        </w:rPr>
      </w:pPr>
    </w:p>
    <w:p w14:paraId="42EEE977" w14:textId="5D85B92D" w:rsidR="004D5F20" w:rsidRDefault="004D5F20" w:rsidP="004D5F20">
      <w:pPr>
        <w:pStyle w:val="a5"/>
        <w:numPr>
          <w:ilvl w:val="0"/>
          <w:numId w:val="3"/>
        </w:numPr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із встановлення факту здійснення особою догляду (постійного догляду) в своїй діяльності керуватись пунктом 61 Порядку проведення призову громадян на військову службу під час мобілізації, на особливий період, затвердженого постановою Кабінету Міністрів України від 16.05.2024 року № 560 </w:t>
      </w:r>
      <w:r w:rsidR="00536A1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536A1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627F454F" w14:textId="77777777" w:rsidR="004D5F20" w:rsidRPr="006A6BC4" w:rsidRDefault="004D5F20" w:rsidP="004D5F20">
      <w:pPr>
        <w:pStyle w:val="a5"/>
        <w:rPr>
          <w:sz w:val="28"/>
          <w:szCs w:val="28"/>
          <w:lang w:val="uk-UA"/>
        </w:rPr>
      </w:pPr>
    </w:p>
    <w:p w14:paraId="4792C1B0" w14:textId="77777777" w:rsidR="004D5F20" w:rsidRPr="002E7377" w:rsidRDefault="004D5F20" w:rsidP="004D5F20">
      <w:pPr>
        <w:pStyle w:val="a5"/>
        <w:numPr>
          <w:ilvl w:val="0"/>
          <w:numId w:val="3"/>
        </w:numPr>
        <w:ind w:left="0" w:firstLine="525"/>
        <w:jc w:val="both"/>
        <w:rPr>
          <w:sz w:val="28"/>
          <w:lang w:val="uk-UA"/>
        </w:rPr>
      </w:pPr>
      <w:r w:rsidRPr="002E7377">
        <w:rPr>
          <w:sz w:val="28"/>
          <w:szCs w:val="28"/>
          <w:lang w:val="uk-UA"/>
        </w:rPr>
        <w:t>Контроль за виконанням цього рішення покласти на з</w:t>
      </w:r>
      <w:r w:rsidRPr="002E7377">
        <w:rPr>
          <w:sz w:val="28"/>
          <w:lang w:val="uk-UA"/>
        </w:rPr>
        <w:t>аступників міського голови з питань діяльності виконавчих органів</w:t>
      </w:r>
      <w:r>
        <w:rPr>
          <w:sz w:val="28"/>
          <w:lang w:val="uk-UA"/>
        </w:rPr>
        <w:t xml:space="preserve"> ради відповідно до розподілу обов’язків.</w:t>
      </w:r>
      <w:r w:rsidRPr="002E7377">
        <w:rPr>
          <w:sz w:val="28"/>
          <w:lang w:val="uk-UA"/>
        </w:rPr>
        <w:t xml:space="preserve"> </w:t>
      </w:r>
    </w:p>
    <w:p w14:paraId="641D5C8B" w14:textId="77777777" w:rsidR="004D5F20" w:rsidRDefault="004D5F20" w:rsidP="004D5F20">
      <w:pPr>
        <w:jc w:val="both"/>
        <w:rPr>
          <w:sz w:val="28"/>
          <w:szCs w:val="28"/>
          <w:lang w:val="uk-UA"/>
        </w:rPr>
      </w:pPr>
    </w:p>
    <w:p w14:paraId="55743801" w14:textId="77777777" w:rsidR="004D5F20" w:rsidRDefault="004D5F20" w:rsidP="004D5F20">
      <w:pPr>
        <w:jc w:val="both"/>
        <w:rPr>
          <w:sz w:val="28"/>
          <w:szCs w:val="28"/>
          <w:lang w:val="uk-UA"/>
        </w:rPr>
      </w:pPr>
    </w:p>
    <w:p w14:paraId="669573B3" w14:textId="77777777" w:rsidR="004D5F20" w:rsidRPr="006E7387" w:rsidRDefault="004D5F20" w:rsidP="004D5F2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 м</w:t>
      </w:r>
      <w:r w:rsidRPr="006E7387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Pr="006E7387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Pr="006E7387">
        <w:rPr>
          <w:b/>
          <w:sz w:val="28"/>
          <w:szCs w:val="28"/>
          <w:lang w:val="uk-UA"/>
        </w:rPr>
        <w:t xml:space="preserve">            Вадим КОЖУХОВСЬКИЙ</w:t>
      </w:r>
    </w:p>
    <w:p w14:paraId="0E84851A" w14:textId="77777777" w:rsidR="004D5F20" w:rsidRDefault="004D5F20" w:rsidP="004D5F20">
      <w:pPr>
        <w:rPr>
          <w:b/>
          <w:sz w:val="28"/>
          <w:lang w:val="uk-UA"/>
        </w:rPr>
      </w:pPr>
    </w:p>
    <w:p w14:paraId="56EBD86A" w14:textId="77777777" w:rsidR="007111A6" w:rsidRDefault="007111A6" w:rsidP="004D5F20">
      <w:pPr>
        <w:rPr>
          <w:bCs/>
          <w:sz w:val="28"/>
          <w:lang w:val="uk-UA"/>
        </w:rPr>
      </w:pPr>
    </w:p>
    <w:p w14:paraId="3F1CA03C" w14:textId="77777777" w:rsidR="007111A6" w:rsidRDefault="007111A6" w:rsidP="004D5F20">
      <w:pPr>
        <w:rPr>
          <w:bCs/>
          <w:sz w:val="28"/>
          <w:lang w:val="uk-UA"/>
        </w:rPr>
      </w:pPr>
    </w:p>
    <w:p w14:paraId="4A062EB5" w14:textId="7FD08165" w:rsidR="004D5F20" w:rsidRDefault="004D5F20" w:rsidP="005060D3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6A3ABDFA" w14:textId="77777777" w:rsidR="004D5F20" w:rsidRDefault="004D5F20" w:rsidP="004D5F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до рішення виконкому</w:t>
      </w:r>
    </w:p>
    <w:p w14:paraId="6A97130F" w14:textId="7F440E56" w:rsidR="004D5F20" w:rsidRPr="005A1201" w:rsidRDefault="004D5F20" w:rsidP="004D5F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2C762C">
        <w:rPr>
          <w:sz w:val="28"/>
          <w:szCs w:val="28"/>
          <w:lang w:val="uk-UA"/>
        </w:rPr>
        <w:t xml:space="preserve">                       № 198 від 05 червня </w:t>
      </w:r>
      <w:r>
        <w:rPr>
          <w:sz w:val="28"/>
          <w:szCs w:val="28"/>
          <w:lang w:val="uk-UA"/>
        </w:rPr>
        <w:t>2024 р.</w:t>
      </w:r>
    </w:p>
    <w:p w14:paraId="40C30E3A" w14:textId="77777777" w:rsidR="004D5F20" w:rsidRDefault="004D5F20" w:rsidP="004D5F20">
      <w:pPr>
        <w:rPr>
          <w:lang w:val="uk-UA"/>
        </w:rPr>
      </w:pPr>
    </w:p>
    <w:p w14:paraId="16059081" w14:textId="55DA0BC1" w:rsidR="004D5F20" w:rsidRDefault="004D5F20" w:rsidP="004D5F20">
      <w:pPr>
        <w:rPr>
          <w:lang w:val="uk-UA"/>
        </w:rPr>
      </w:pPr>
    </w:p>
    <w:p w14:paraId="2901CA33" w14:textId="77777777" w:rsidR="00A33E2C" w:rsidRDefault="00A33E2C" w:rsidP="004D5F20">
      <w:pPr>
        <w:rPr>
          <w:lang w:val="uk-UA"/>
        </w:rPr>
      </w:pPr>
    </w:p>
    <w:p w14:paraId="6E8558A3" w14:textId="77777777" w:rsidR="004D5F20" w:rsidRPr="005A1201" w:rsidRDefault="004D5F20" w:rsidP="004D5F20">
      <w:pPr>
        <w:jc w:val="center"/>
        <w:rPr>
          <w:b/>
          <w:sz w:val="28"/>
          <w:szCs w:val="28"/>
          <w:lang w:val="uk-UA"/>
        </w:rPr>
      </w:pPr>
      <w:r w:rsidRPr="005A1201">
        <w:rPr>
          <w:b/>
          <w:sz w:val="28"/>
          <w:szCs w:val="28"/>
          <w:lang w:val="uk-UA"/>
        </w:rPr>
        <w:t>Склад комісії</w:t>
      </w:r>
    </w:p>
    <w:p w14:paraId="0CA652C3" w14:textId="77777777" w:rsidR="004D5F20" w:rsidRDefault="004D5F20" w:rsidP="004D5F20">
      <w:pPr>
        <w:jc w:val="center"/>
        <w:rPr>
          <w:b/>
          <w:sz w:val="28"/>
          <w:szCs w:val="28"/>
          <w:lang w:val="uk-UA"/>
        </w:rPr>
      </w:pPr>
      <w:r w:rsidRPr="005A1201">
        <w:rPr>
          <w:b/>
          <w:sz w:val="28"/>
          <w:szCs w:val="28"/>
          <w:lang w:val="uk-UA"/>
        </w:rPr>
        <w:t>по розгляду питань із встановлення</w:t>
      </w:r>
      <w:r>
        <w:rPr>
          <w:b/>
          <w:sz w:val="28"/>
          <w:szCs w:val="28"/>
          <w:lang w:val="uk-UA"/>
        </w:rPr>
        <w:t xml:space="preserve"> </w:t>
      </w:r>
      <w:r w:rsidRPr="005A1201">
        <w:rPr>
          <w:b/>
          <w:sz w:val="28"/>
          <w:szCs w:val="28"/>
          <w:lang w:val="uk-UA"/>
        </w:rPr>
        <w:t xml:space="preserve">факту здійснення особою </w:t>
      </w:r>
    </w:p>
    <w:p w14:paraId="63C1CBE5" w14:textId="77777777" w:rsidR="004D5F20" w:rsidRPr="005A1201" w:rsidRDefault="004D5F20" w:rsidP="004D5F20">
      <w:pPr>
        <w:jc w:val="center"/>
        <w:rPr>
          <w:b/>
          <w:sz w:val="28"/>
          <w:szCs w:val="28"/>
          <w:lang w:val="uk-UA"/>
        </w:rPr>
      </w:pPr>
      <w:r w:rsidRPr="005A1201">
        <w:rPr>
          <w:b/>
          <w:sz w:val="28"/>
          <w:szCs w:val="28"/>
          <w:lang w:val="uk-UA"/>
        </w:rPr>
        <w:t>догляду</w:t>
      </w:r>
      <w:r>
        <w:rPr>
          <w:b/>
          <w:sz w:val="28"/>
          <w:szCs w:val="28"/>
          <w:lang w:val="uk-UA"/>
        </w:rPr>
        <w:t xml:space="preserve"> </w:t>
      </w:r>
      <w:r w:rsidRPr="005A1201">
        <w:rPr>
          <w:b/>
          <w:sz w:val="28"/>
          <w:szCs w:val="28"/>
          <w:lang w:val="uk-UA"/>
        </w:rPr>
        <w:t>(постійного догляду)</w:t>
      </w:r>
    </w:p>
    <w:p w14:paraId="1CB7EDDB" w14:textId="77777777" w:rsidR="004D5F20" w:rsidRDefault="004D5F20" w:rsidP="004D5F20">
      <w:pPr>
        <w:rPr>
          <w:sz w:val="28"/>
          <w:szCs w:val="28"/>
          <w:lang w:val="uk-UA"/>
        </w:rPr>
      </w:pPr>
    </w:p>
    <w:p w14:paraId="572C9FFB" w14:textId="77777777" w:rsidR="004D5F20" w:rsidRDefault="004D5F20" w:rsidP="004D5F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Боровська </w:t>
      </w:r>
      <w:r w:rsidRPr="005A1201">
        <w:rPr>
          <w:sz w:val="28"/>
          <w:lang w:val="uk-UA"/>
        </w:rPr>
        <w:t xml:space="preserve">Ольга </w:t>
      </w:r>
      <w:r>
        <w:rPr>
          <w:sz w:val="28"/>
          <w:lang w:val="uk-UA"/>
        </w:rPr>
        <w:t>Геннадіївна            – з</w:t>
      </w:r>
      <w:r w:rsidRPr="005A1201">
        <w:rPr>
          <w:sz w:val="28"/>
          <w:lang w:val="uk-UA"/>
        </w:rPr>
        <w:t>аступник міського голови з питань</w:t>
      </w:r>
    </w:p>
    <w:p w14:paraId="66024D94" w14:textId="77777777" w:rsidR="004D5F20" w:rsidRDefault="004D5F20" w:rsidP="004D5F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</w:t>
      </w:r>
      <w:r w:rsidRPr="005A1201">
        <w:rPr>
          <w:sz w:val="28"/>
          <w:lang w:val="uk-UA"/>
        </w:rPr>
        <w:t xml:space="preserve">діяльності виконавчих органів </w:t>
      </w:r>
      <w:r>
        <w:rPr>
          <w:sz w:val="28"/>
          <w:lang w:val="uk-UA"/>
        </w:rPr>
        <w:t>ради,</w:t>
      </w:r>
    </w:p>
    <w:p w14:paraId="33ED48CD" w14:textId="5E190079" w:rsidR="00A33E2C" w:rsidRDefault="004D5F20" w:rsidP="004D5F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голова комісії;</w:t>
      </w:r>
    </w:p>
    <w:p w14:paraId="094CD2A5" w14:textId="44B6CD42" w:rsidR="004D5F20" w:rsidRDefault="004D5F20" w:rsidP="004D5F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Члени комісії:</w:t>
      </w:r>
    </w:p>
    <w:p w14:paraId="6339B65E" w14:textId="77777777" w:rsidR="004D5F20" w:rsidRDefault="004D5F20" w:rsidP="004D5F20">
      <w:pPr>
        <w:jc w:val="both"/>
        <w:rPr>
          <w:sz w:val="28"/>
          <w:lang w:val="uk-UA"/>
        </w:rPr>
      </w:pPr>
    </w:p>
    <w:p w14:paraId="3816175B" w14:textId="77777777" w:rsidR="004D5F20" w:rsidRDefault="004D5F20" w:rsidP="004D5F20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Голубова</w:t>
      </w:r>
      <w:proofErr w:type="spellEnd"/>
      <w:r>
        <w:rPr>
          <w:sz w:val="28"/>
          <w:lang w:val="uk-UA"/>
        </w:rPr>
        <w:t xml:space="preserve"> Алла Олександрівна             – начальник відділу призначення</w:t>
      </w:r>
    </w:p>
    <w:p w14:paraId="428AC46B" w14:textId="7777777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управління соціального захисту </w:t>
      </w:r>
    </w:p>
    <w:p w14:paraId="609E05D9" w14:textId="7777777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населення та охорони здоров'я;</w:t>
      </w:r>
    </w:p>
    <w:p w14:paraId="295352E4" w14:textId="77777777" w:rsidR="004D5F20" w:rsidRDefault="004D5F20" w:rsidP="004D5F20">
      <w:pPr>
        <w:jc w:val="both"/>
        <w:rPr>
          <w:sz w:val="28"/>
          <w:lang w:val="uk-UA"/>
        </w:rPr>
      </w:pPr>
    </w:p>
    <w:p w14:paraId="7C9FAE5F" w14:textId="6E1DD101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>Шепель Дмитро Костянтинович         – головний спеціаліст</w:t>
      </w:r>
      <w:r w:rsidR="007111A6">
        <w:rPr>
          <w:sz w:val="28"/>
          <w:lang w:val="uk-UA"/>
        </w:rPr>
        <w:t>,</w:t>
      </w:r>
      <w:r w:rsidR="00536A1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юрисконсульт </w:t>
      </w:r>
    </w:p>
    <w:p w14:paraId="14F15F89" w14:textId="7777777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юридичного відділу;</w:t>
      </w:r>
    </w:p>
    <w:p w14:paraId="0AEAC957" w14:textId="77777777" w:rsidR="004D5F20" w:rsidRDefault="004D5F20" w:rsidP="004D5F20">
      <w:pPr>
        <w:rPr>
          <w:sz w:val="28"/>
          <w:lang w:val="uk-UA"/>
        </w:rPr>
      </w:pPr>
    </w:p>
    <w:p w14:paraId="6C3AB56A" w14:textId="47EDCEE0" w:rsidR="004D5F20" w:rsidRDefault="004D5F20" w:rsidP="004D5F20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Ксендзова</w:t>
      </w:r>
      <w:proofErr w:type="spellEnd"/>
      <w:r>
        <w:rPr>
          <w:sz w:val="28"/>
          <w:lang w:val="uk-UA"/>
        </w:rPr>
        <w:t xml:space="preserve"> Катерина Сергіївна            – голова ЛКК КНП </w:t>
      </w:r>
      <w:r w:rsidR="00536A15">
        <w:rPr>
          <w:sz w:val="28"/>
          <w:lang w:val="uk-UA"/>
        </w:rPr>
        <w:t>«</w:t>
      </w:r>
      <w:r>
        <w:rPr>
          <w:sz w:val="28"/>
          <w:lang w:val="uk-UA"/>
        </w:rPr>
        <w:t xml:space="preserve">Жмеринський </w:t>
      </w:r>
    </w:p>
    <w:p w14:paraId="234EA729" w14:textId="7777777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медичний центр первинної медико – </w:t>
      </w:r>
    </w:p>
    <w:p w14:paraId="1B6F88EB" w14:textId="37DA6AB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санітарної допомоги</w:t>
      </w:r>
      <w:r w:rsidR="00536A15">
        <w:rPr>
          <w:sz w:val="28"/>
          <w:lang w:val="uk-UA"/>
        </w:rPr>
        <w:t>»</w:t>
      </w:r>
      <w:r>
        <w:rPr>
          <w:sz w:val="28"/>
          <w:lang w:val="uk-UA"/>
        </w:rPr>
        <w:t xml:space="preserve"> ;</w:t>
      </w:r>
    </w:p>
    <w:p w14:paraId="20E45B9E" w14:textId="77777777" w:rsidR="004D5F20" w:rsidRDefault="004D5F20" w:rsidP="004D5F20">
      <w:pPr>
        <w:rPr>
          <w:sz w:val="28"/>
          <w:lang w:val="uk-UA"/>
        </w:rPr>
      </w:pPr>
    </w:p>
    <w:p w14:paraId="739B715F" w14:textId="77777777" w:rsidR="004D5F20" w:rsidRDefault="004D5F20" w:rsidP="004D5F20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Мацера</w:t>
      </w:r>
      <w:proofErr w:type="spellEnd"/>
      <w:r>
        <w:rPr>
          <w:sz w:val="28"/>
          <w:lang w:val="uk-UA"/>
        </w:rPr>
        <w:t xml:space="preserve"> Олександр Анатолійович        – директор Комунального закладу </w:t>
      </w:r>
    </w:p>
    <w:p w14:paraId="2D593376" w14:textId="68630829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</w:t>
      </w:r>
      <w:r w:rsidR="00536A15">
        <w:rPr>
          <w:sz w:val="28"/>
          <w:lang w:val="uk-UA"/>
        </w:rPr>
        <w:t>«</w:t>
      </w:r>
      <w:r>
        <w:rPr>
          <w:sz w:val="28"/>
          <w:lang w:val="uk-UA"/>
        </w:rPr>
        <w:t>Центр надання соціальних послуг</w:t>
      </w:r>
      <w:r w:rsidR="00536A15">
        <w:rPr>
          <w:sz w:val="28"/>
          <w:lang w:val="uk-UA"/>
        </w:rPr>
        <w:t>»,</w:t>
      </w:r>
    </w:p>
    <w:p w14:paraId="521809B6" w14:textId="705366AB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депутат міської ради (за згодою) ;</w:t>
      </w:r>
    </w:p>
    <w:p w14:paraId="7F396EC5" w14:textId="77777777" w:rsidR="004D5F20" w:rsidRDefault="004D5F20" w:rsidP="004D5F20">
      <w:pPr>
        <w:rPr>
          <w:sz w:val="28"/>
          <w:lang w:val="uk-UA"/>
        </w:rPr>
      </w:pPr>
    </w:p>
    <w:p w14:paraId="595B6BBC" w14:textId="77777777" w:rsidR="004D5F20" w:rsidRDefault="004D5F20" w:rsidP="004D5F20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Ододюк</w:t>
      </w:r>
      <w:proofErr w:type="spellEnd"/>
      <w:r>
        <w:rPr>
          <w:sz w:val="28"/>
          <w:lang w:val="uk-UA"/>
        </w:rPr>
        <w:t xml:space="preserve"> Микола Михайлович              – головний спеціаліст з питань </w:t>
      </w:r>
    </w:p>
    <w:p w14:paraId="2340E1FE" w14:textId="7777777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обороно – мобілізаційної роботи та</w:t>
      </w:r>
    </w:p>
    <w:p w14:paraId="0B2A86D2" w14:textId="7777777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взаємодії з правоохоронними органами</w:t>
      </w:r>
    </w:p>
    <w:p w14:paraId="7982ECF1" w14:textId="7777777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відділу з питань</w:t>
      </w:r>
    </w:p>
    <w:p w14:paraId="2EC8E4C5" w14:textId="19273EFC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оборон</w:t>
      </w:r>
      <w:r w:rsidR="007111A6">
        <w:rPr>
          <w:sz w:val="28"/>
          <w:lang w:val="uk-UA"/>
        </w:rPr>
        <w:t>н</w:t>
      </w:r>
      <w:r>
        <w:rPr>
          <w:sz w:val="28"/>
          <w:lang w:val="uk-UA"/>
        </w:rPr>
        <w:t>о – мобілізаційної роботи та</w:t>
      </w:r>
    </w:p>
    <w:p w14:paraId="6BFD1FEC" w14:textId="7777777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взаємодії з правоохоронними органами;</w:t>
      </w:r>
    </w:p>
    <w:p w14:paraId="68BE9013" w14:textId="77777777" w:rsidR="004D5F20" w:rsidRDefault="004D5F20" w:rsidP="004D5F20">
      <w:pPr>
        <w:rPr>
          <w:sz w:val="28"/>
          <w:lang w:val="uk-UA"/>
        </w:rPr>
      </w:pPr>
    </w:p>
    <w:p w14:paraId="71AA261B" w14:textId="77777777" w:rsidR="004D5F20" w:rsidRDefault="004D5F20" w:rsidP="004D5F20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Скорковський</w:t>
      </w:r>
      <w:proofErr w:type="spellEnd"/>
      <w:r>
        <w:rPr>
          <w:sz w:val="28"/>
          <w:lang w:val="uk-UA"/>
        </w:rPr>
        <w:t xml:space="preserve"> Павло Едуардович        – директор Комунального закладу </w:t>
      </w:r>
    </w:p>
    <w:p w14:paraId="62843E3C" w14:textId="13EF0010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536A15">
        <w:rPr>
          <w:sz w:val="28"/>
          <w:lang w:val="uk-UA"/>
        </w:rPr>
        <w:t>«</w:t>
      </w:r>
      <w:r>
        <w:rPr>
          <w:sz w:val="28"/>
          <w:lang w:val="uk-UA"/>
        </w:rPr>
        <w:t>Турбота</w:t>
      </w:r>
      <w:r w:rsidR="00536A15">
        <w:rPr>
          <w:sz w:val="28"/>
          <w:lang w:val="uk-UA"/>
        </w:rPr>
        <w:t>»</w:t>
      </w:r>
      <w:r>
        <w:rPr>
          <w:sz w:val="28"/>
          <w:lang w:val="uk-UA"/>
        </w:rPr>
        <w:t>, депутат міської</w:t>
      </w:r>
    </w:p>
    <w:p w14:paraId="2784C7A8" w14:textId="3F455706" w:rsidR="004D5F20" w:rsidRPr="005A1201" w:rsidRDefault="004D5F20" w:rsidP="004D5F20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ради (за згодою).</w:t>
      </w:r>
    </w:p>
    <w:p w14:paraId="2BEC3699" w14:textId="77777777" w:rsidR="004D5F20" w:rsidRDefault="004D5F20" w:rsidP="004D5F20">
      <w:pPr>
        <w:rPr>
          <w:sz w:val="28"/>
          <w:lang w:val="uk-UA"/>
        </w:rPr>
      </w:pPr>
    </w:p>
    <w:p w14:paraId="37E1A471" w14:textId="77777777" w:rsidR="004D5F20" w:rsidRDefault="004D5F20" w:rsidP="004D5F20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Цвігун</w:t>
      </w:r>
      <w:proofErr w:type="spellEnd"/>
      <w:r>
        <w:rPr>
          <w:sz w:val="28"/>
          <w:lang w:val="uk-UA"/>
        </w:rPr>
        <w:t xml:space="preserve"> Оксана Володимирівна             – начальник відділу контролю за</w:t>
      </w:r>
    </w:p>
    <w:p w14:paraId="666E6282" w14:textId="7777777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наданням соціальної підтримки</w:t>
      </w:r>
    </w:p>
    <w:p w14:paraId="33C5FECD" w14:textId="77777777" w:rsidR="004D5F20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управління соціального захисту </w:t>
      </w:r>
    </w:p>
    <w:p w14:paraId="6C05ED85" w14:textId="77777777" w:rsidR="007111A6" w:rsidRDefault="004D5F20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населення та охорони здоров'я</w:t>
      </w:r>
      <w:r w:rsidR="007111A6">
        <w:rPr>
          <w:sz w:val="28"/>
          <w:lang w:val="uk-UA"/>
        </w:rPr>
        <w:t>;</w:t>
      </w:r>
    </w:p>
    <w:p w14:paraId="10069CAC" w14:textId="11A814A1" w:rsidR="007111A6" w:rsidRDefault="007111A6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старости </w:t>
      </w:r>
      <w:proofErr w:type="spellStart"/>
      <w:r>
        <w:rPr>
          <w:sz w:val="28"/>
          <w:lang w:val="uk-UA"/>
        </w:rPr>
        <w:t>старостинських</w:t>
      </w:r>
      <w:proofErr w:type="spellEnd"/>
      <w:r>
        <w:rPr>
          <w:sz w:val="28"/>
          <w:lang w:val="uk-UA"/>
        </w:rPr>
        <w:t xml:space="preserve"> округів        - відповідно до </w:t>
      </w:r>
      <w:proofErr w:type="spellStart"/>
      <w:r>
        <w:rPr>
          <w:sz w:val="28"/>
          <w:lang w:val="uk-UA"/>
        </w:rPr>
        <w:t>старостинського</w:t>
      </w:r>
      <w:proofErr w:type="spellEnd"/>
      <w:r>
        <w:rPr>
          <w:sz w:val="28"/>
          <w:lang w:val="uk-UA"/>
        </w:rPr>
        <w:t xml:space="preserve"> округу</w:t>
      </w:r>
    </w:p>
    <w:p w14:paraId="0C9AA180" w14:textId="4B1F00A3" w:rsidR="00A33E2C" w:rsidRDefault="007111A6" w:rsidP="004D5F2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</w:t>
      </w:r>
      <w:r w:rsidR="00AC4BC8">
        <w:rPr>
          <w:sz w:val="28"/>
          <w:lang w:val="uk-UA"/>
        </w:rPr>
        <w:t>за місцем надання догляду</w:t>
      </w:r>
      <w:r>
        <w:rPr>
          <w:sz w:val="28"/>
          <w:lang w:val="uk-UA"/>
        </w:rPr>
        <w:t>(за потреби)</w:t>
      </w:r>
      <w:r w:rsidR="004D5F20">
        <w:rPr>
          <w:sz w:val="28"/>
          <w:lang w:val="uk-UA"/>
        </w:rPr>
        <w:t xml:space="preserve"> </w:t>
      </w:r>
      <w:r w:rsidR="005E0FC4">
        <w:rPr>
          <w:sz w:val="28"/>
          <w:lang w:val="uk-UA"/>
        </w:rPr>
        <w:t xml:space="preserve">   </w:t>
      </w:r>
      <w:bookmarkStart w:id="0" w:name="_GoBack"/>
      <w:bookmarkEnd w:id="0"/>
    </w:p>
    <w:sectPr w:rsidR="00A33E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0AE"/>
    <w:multiLevelType w:val="hybridMultilevel"/>
    <w:tmpl w:val="8662E5DC"/>
    <w:lvl w:ilvl="0" w:tplc="8B188840">
      <w:start w:val="2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242"/>
    <w:multiLevelType w:val="hybridMultilevel"/>
    <w:tmpl w:val="83A8479C"/>
    <w:lvl w:ilvl="0" w:tplc="45A0920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6C763618"/>
    <w:multiLevelType w:val="hybridMultilevel"/>
    <w:tmpl w:val="B5F029D6"/>
    <w:lvl w:ilvl="0" w:tplc="5FF0FA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D3"/>
    <w:rsid w:val="00082C9B"/>
    <w:rsid w:val="000D16D6"/>
    <w:rsid w:val="00112DBA"/>
    <w:rsid w:val="001E6FCE"/>
    <w:rsid w:val="002C25F7"/>
    <w:rsid w:val="002C762C"/>
    <w:rsid w:val="00307C5B"/>
    <w:rsid w:val="0048445A"/>
    <w:rsid w:val="00487C2B"/>
    <w:rsid w:val="004D5F20"/>
    <w:rsid w:val="005060D3"/>
    <w:rsid w:val="00536A15"/>
    <w:rsid w:val="005731E7"/>
    <w:rsid w:val="005E0FC4"/>
    <w:rsid w:val="007111A6"/>
    <w:rsid w:val="0076561F"/>
    <w:rsid w:val="007C3115"/>
    <w:rsid w:val="0096156B"/>
    <w:rsid w:val="00A33E2C"/>
    <w:rsid w:val="00AC4BC8"/>
    <w:rsid w:val="00AE740E"/>
    <w:rsid w:val="00BE1DD3"/>
    <w:rsid w:val="00CA0306"/>
    <w:rsid w:val="00D73D5A"/>
    <w:rsid w:val="00DA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49AC"/>
  <w15:chartTrackingRefBased/>
  <w15:docId w15:val="{F3DD2259-1B15-43CC-B70B-DCB77BB7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D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73D5A"/>
    <w:pPr>
      <w:ind w:left="-900"/>
      <w:jc w:val="both"/>
    </w:pPr>
    <w:rPr>
      <w:rFonts w:eastAsia="Times New Roman"/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73D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73D5A"/>
    <w:pPr>
      <w:ind w:left="720"/>
      <w:contextualSpacing/>
    </w:pPr>
  </w:style>
  <w:style w:type="table" w:styleId="a6">
    <w:name w:val="Table Grid"/>
    <w:basedOn w:val="a1"/>
    <w:uiPriority w:val="39"/>
    <w:rsid w:val="00D73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0F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0FC4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User_30</dc:creator>
  <cp:keywords/>
  <dc:description/>
  <cp:lastModifiedBy>Пользователь</cp:lastModifiedBy>
  <cp:revision>10</cp:revision>
  <cp:lastPrinted>2024-06-05T13:36:00Z</cp:lastPrinted>
  <dcterms:created xsi:type="dcterms:W3CDTF">2024-06-03T08:55:00Z</dcterms:created>
  <dcterms:modified xsi:type="dcterms:W3CDTF">2024-06-05T13:36:00Z</dcterms:modified>
</cp:coreProperties>
</file>