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E9" w:rsidRPr="00C54159" w:rsidRDefault="00E07251" w:rsidP="00A0447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3724910</wp:posOffset>
            </wp:positionH>
            <wp:positionV relativeFrom="page">
              <wp:posOffset>541020</wp:posOffset>
            </wp:positionV>
            <wp:extent cx="538480" cy="7321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  <w:lang w:val="uk-UA"/>
        </w:rPr>
      </w:pPr>
    </w:p>
    <w:p w:rsidR="00A04475" w:rsidRPr="00C54159" w:rsidRDefault="00A04475" w:rsidP="00A04475">
      <w:pPr>
        <w:pStyle w:val="4"/>
        <w:rPr>
          <w:b w:val="0"/>
          <w:bCs w:val="0"/>
          <w:color w:val="000000"/>
          <w:w w:val="120"/>
          <w:sz w:val="28"/>
          <w:szCs w:val="28"/>
          <w:lang w:val="uk-UA"/>
        </w:rPr>
      </w:pPr>
      <w:r w:rsidRPr="00C54159">
        <w:rPr>
          <w:b w:val="0"/>
          <w:bCs w:val="0"/>
          <w:color w:val="000000"/>
          <w:w w:val="120"/>
          <w:sz w:val="28"/>
          <w:szCs w:val="28"/>
          <w:lang w:val="uk-UA"/>
        </w:rPr>
        <w:t>УКРАЇНА</w:t>
      </w:r>
    </w:p>
    <w:p w:rsidR="00A04475" w:rsidRPr="00C54159" w:rsidRDefault="00A04475" w:rsidP="00A04475">
      <w:pPr>
        <w:pStyle w:val="5"/>
        <w:rPr>
          <w:b/>
          <w:bCs/>
          <w:sz w:val="28"/>
          <w:szCs w:val="28"/>
          <w:lang w:val="uk-UA"/>
        </w:rPr>
      </w:pPr>
      <w:r w:rsidRPr="00C54159">
        <w:rPr>
          <w:b/>
          <w:bCs/>
          <w:sz w:val="28"/>
          <w:szCs w:val="28"/>
          <w:lang w:val="uk-UA"/>
        </w:rPr>
        <w:t xml:space="preserve">ЖМЕРИНСЬКА  МІСЬКА  РАДА  </w:t>
      </w:r>
    </w:p>
    <w:p w:rsidR="00A04475" w:rsidRDefault="00A04475" w:rsidP="0009452D">
      <w:pPr>
        <w:pStyle w:val="5"/>
        <w:rPr>
          <w:b/>
          <w:bCs/>
          <w:sz w:val="28"/>
          <w:szCs w:val="28"/>
          <w:lang w:val="uk-UA"/>
        </w:rPr>
      </w:pPr>
      <w:r w:rsidRPr="00C54159">
        <w:rPr>
          <w:b/>
          <w:bCs/>
          <w:sz w:val="28"/>
          <w:szCs w:val="28"/>
          <w:lang w:val="uk-UA"/>
        </w:rPr>
        <w:t>ВІННИЦЬКОЇ  ОБЛАСТІ</w:t>
      </w:r>
    </w:p>
    <w:p w:rsidR="0009452D" w:rsidRPr="0009452D" w:rsidRDefault="0009452D" w:rsidP="0009452D">
      <w:pPr>
        <w:rPr>
          <w:lang w:val="uk-UA" w:eastAsia="ru-RU"/>
        </w:rPr>
      </w:pPr>
    </w:p>
    <w:p w:rsidR="00A04475" w:rsidRPr="0009452D" w:rsidRDefault="00A04475" w:rsidP="00A04475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452D">
        <w:rPr>
          <w:rFonts w:ascii="Times New Roman" w:hAnsi="Times New Roman"/>
          <w:b/>
          <w:bCs/>
          <w:sz w:val="28"/>
          <w:szCs w:val="28"/>
          <w:lang w:val="uk-UA"/>
        </w:rPr>
        <w:t xml:space="preserve">РІШЕННЯ № </w:t>
      </w:r>
      <w:r w:rsidR="0009452D" w:rsidRPr="0009452D">
        <w:rPr>
          <w:rFonts w:ascii="Times New Roman" w:hAnsi="Times New Roman"/>
          <w:b/>
          <w:bCs/>
          <w:sz w:val="28"/>
          <w:szCs w:val="28"/>
          <w:lang w:val="uk-UA"/>
        </w:rPr>
        <w:t>1113</w:t>
      </w:r>
    </w:p>
    <w:p w:rsidR="007252E9" w:rsidRPr="00C54159" w:rsidRDefault="0009452D" w:rsidP="00A0447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8 серпня</w:t>
      </w:r>
      <w:r w:rsidR="00945916" w:rsidRPr="00C541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31BA" w:rsidRPr="00C54159">
        <w:rPr>
          <w:rFonts w:ascii="Times New Roman" w:hAnsi="Times New Roman"/>
          <w:sz w:val="28"/>
          <w:szCs w:val="28"/>
          <w:lang w:val="uk-UA"/>
        </w:rPr>
        <w:t>202</w:t>
      </w:r>
      <w:r w:rsidR="00613F04">
        <w:rPr>
          <w:rFonts w:ascii="Times New Roman" w:hAnsi="Times New Roman"/>
          <w:sz w:val="28"/>
          <w:szCs w:val="28"/>
          <w:lang w:val="uk-UA"/>
        </w:rPr>
        <w:t>4</w:t>
      </w:r>
      <w:r w:rsidR="00A04475" w:rsidRPr="00C54159">
        <w:rPr>
          <w:rFonts w:ascii="Times New Roman" w:hAnsi="Times New Roman"/>
          <w:sz w:val="28"/>
          <w:szCs w:val="28"/>
          <w:lang w:val="uk-UA"/>
        </w:rPr>
        <w:t xml:space="preserve"> р.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A04475" w:rsidRPr="00C5415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50</w:t>
      </w:r>
      <w:r w:rsidR="002531BA" w:rsidRPr="00C54159">
        <w:rPr>
          <w:rFonts w:ascii="Times New Roman" w:hAnsi="Times New Roman"/>
          <w:sz w:val="28"/>
          <w:szCs w:val="28"/>
          <w:lang w:val="uk-UA"/>
        </w:rPr>
        <w:t xml:space="preserve"> сесія 8</w:t>
      </w:r>
      <w:r w:rsidR="007252E9" w:rsidRPr="00C54159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A04475" w:rsidRPr="00C54159" w:rsidRDefault="00A04475" w:rsidP="00A044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54159">
        <w:rPr>
          <w:rFonts w:ascii="Times New Roman" w:hAnsi="Times New Roman"/>
          <w:sz w:val="28"/>
          <w:szCs w:val="28"/>
          <w:lang w:val="uk-UA"/>
        </w:rPr>
        <w:t>м. Жмеринка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5640"/>
        <w:rPr>
          <w:rFonts w:ascii="Times New Roman" w:hAnsi="Times New Roman"/>
          <w:sz w:val="24"/>
          <w:szCs w:val="24"/>
          <w:lang w:val="uk-UA"/>
        </w:rPr>
      </w:pPr>
      <w:r w:rsidRPr="00C54159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Програми </w:t>
      </w:r>
      <w:r w:rsidR="00613F04" w:rsidRPr="00613F04">
        <w:rPr>
          <w:rFonts w:ascii="Times New Roman" w:hAnsi="Times New Roman"/>
          <w:bCs/>
          <w:sz w:val="28"/>
          <w:szCs w:val="28"/>
          <w:lang w:val="uk-UA"/>
        </w:rPr>
        <w:t xml:space="preserve"> «Безпечна </w:t>
      </w:r>
      <w:r w:rsidR="00A87C61">
        <w:rPr>
          <w:rFonts w:ascii="Times New Roman" w:hAnsi="Times New Roman"/>
          <w:bCs/>
          <w:sz w:val="28"/>
          <w:szCs w:val="28"/>
          <w:lang w:val="uk-UA"/>
        </w:rPr>
        <w:t>громада на 2025-2027 роки</w:t>
      </w:r>
      <w:r w:rsidR="00613F04" w:rsidRPr="00613F04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 w:rsidP="000408F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54159">
        <w:rPr>
          <w:rFonts w:ascii="Times New Roman" w:hAnsi="Times New Roman"/>
          <w:sz w:val="28"/>
          <w:szCs w:val="28"/>
          <w:lang w:val="uk-UA"/>
        </w:rPr>
        <w:t xml:space="preserve">Керуючись частиною 1 статті 59, пунктом 22 частини 1 статті 26 Закону України «Про місцеве самоврядування в Україні», з метою здійснення заходів, спрямованих на посилення безпеки громадян та захисту важливих об’єктів </w:t>
      </w:r>
      <w:r w:rsidR="000D4BDF">
        <w:rPr>
          <w:rFonts w:ascii="Times New Roman" w:hAnsi="Times New Roman"/>
          <w:sz w:val="28"/>
          <w:szCs w:val="28"/>
          <w:lang w:val="uk-UA"/>
        </w:rPr>
        <w:t>громади</w:t>
      </w:r>
      <w:r w:rsidRPr="00C54159">
        <w:rPr>
          <w:rFonts w:ascii="Times New Roman" w:hAnsi="Times New Roman"/>
          <w:sz w:val="28"/>
          <w:szCs w:val="28"/>
          <w:lang w:val="uk-UA"/>
        </w:rPr>
        <w:t>, міська рада</w:t>
      </w:r>
      <w:r w:rsidR="000408FF" w:rsidRPr="00C541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4159">
        <w:rPr>
          <w:rFonts w:ascii="Times New Roman" w:hAnsi="Times New Roman"/>
          <w:bCs/>
          <w:sz w:val="28"/>
          <w:szCs w:val="28"/>
          <w:lang w:val="uk-UA"/>
        </w:rPr>
        <w:t>ВИРІШИЛА</w:t>
      </w:r>
      <w:r w:rsidRPr="00C54159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 w:rsidP="002531BA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54159">
        <w:rPr>
          <w:rFonts w:ascii="Times New Roman" w:hAnsi="Times New Roman"/>
          <w:sz w:val="28"/>
          <w:szCs w:val="28"/>
          <w:lang w:val="uk-UA"/>
        </w:rPr>
        <w:t>Затверди</w:t>
      </w:r>
      <w:r w:rsidR="000408FF" w:rsidRPr="00C54159">
        <w:rPr>
          <w:rFonts w:ascii="Times New Roman" w:hAnsi="Times New Roman"/>
          <w:sz w:val="28"/>
          <w:szCs w:val="28"/>
          <w:lang w:val="uk-UA"/>
        </w:rPr>
        <w:t>ти Програму «</w:t>
      </w:r>
      <w:r w:rsidR="00DE75E3" w:rsidRPr="00613F04">
        <w:rPr>
          <w:rFonts w:ascii="Times New Roman" w:hAnsi="Times New Roman"/>
          <w:bCs/>
          <w:sz w:val="28"/>
          <w:szCs w:val="28"/>
          <w:lang w:val="uk-UA"/>
        </w:rPr>
        <w:t xml:space="preserve">Безпечна </w:t>
      </w:r>
      <w:r w:rsidR="00A87C61">
        <w:rPr>
          <w:rFonts w:ascii="Times New Roman" w:hAnsi="Times New Roman"/>
          <w:bCs/>
          <w:sz w:val="28"/>
          <w:szCs w:val="28"/>
          <w:lang w:val="uk-UA"/>
        </w:rPr>
        <w:t>громада на 2025-2027 роки</w:t>
      </w:r>
      <w:r w:rsidRPr="00C54159">
        <w:rPr>
          <w:rFonts w:ascii="Times New Roman" w:hAnsi="Times New Roman"/>
          <w:sz w:val="28"/>
          <w:szCs w:val="28"/>
          <w:lang w:val="uk-UA"/>
        </w:rPr>
        <w:t>»</w:t>
      </w:r>
      <w:r w:rsidR="001E3E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4159">
        <w:rPr>
          <w:rFonts w:ascii="Times New Roman" w:hAnsi="Times New Roman"/>
          <w:sz w:val="28"/>
          <w:szCs w:val="28"/>
          <w:lang w:val="uk-UA"/>
        </w:rPr>
        <w:t xml:space="preserve">(далі - Програма) згідно з додатком. 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8"/>
          <w:szCs w:val="28"/>
          <w:lang w:val="uk-UA"/>
        </w:rPr>
      </w:pPr>
    </w:p>
    <w:p w:rsidR="00A831A4" w:rsidRDefault="002531BA" w:rsidP="002531BA">
      <w:pPr>
        <w:numPr>
          <w:ilvl w:val="0"/>
          <w:numId w:val="19"/>
        </w:numPr>
        <w:shd w:val="clear" w:color="auto" w:fill="FFFFFF"/>
        <w:ind w:right="-82"/>
        <w:jc w:val="both"/>
        <w:rPr>
          <w:rFonts w:ascii="Times New Roman" w:hAnsi="Times New Roman"/>
          <w:spacing w:val="-12"/>
          <w:sz w:val="28"/>
          <w:szCs w:val="28"/>
          <w:lang w:val="uk-UA"/>
        </w:rPr>
      </w:pPr>
      <w:r w:rsidRPr="00C54159">
        <w:rPr>
          <w:rFonts w:ascii="Times New Roman" w:hAnsi="Times New Roman"/>
          <w:spacing w:val="3"/>
          <w:sz w:val="28"/>
          <w:szCs w:val="28"/>
          <w:lang w:val="uk-UA"/>
        </w:rPr>
        <w:t>Фінансовому управлінню Жмеринської міської ради (</w:t>
      </w:r>
      <w:proofErr w:type="spellStart"/>
      <w:r w:rsidRPr="00C54159">
        <w:rPr>
          <w:rFonts w:ascii="Times New Roman" w:hAnsi="Times New Roman"/>
          <w:spacing w:val="3"/>
          <w:sz w:val="28"/>
          <w:szCs w:val="28"/>
          <w:lang w:val="uk-UA"/>
        </w:rPr>
        <w:t>Безверхній</w:t>
      </w:r>
      <w:proofErr w:type="spellEnd"/>
      <w:r w:rsidRPr="00C54159">
        <w:rPr>
          <w:rFonts w:ascii="Times New Roman" w:hAnsi="Times New Roman"/>
          <w:spacing w:val="3"/>
          <w:sz w:val="28"/>
          <w:szCs w:val="28"/>
          <w:lang w:val="uk-UA"/>
        </w:rPr>
        <w:t xml:space="preserve"> Г.Г)  передбач</w:t>
      </w:r>
      <w:r w:rsidR="000D4BDF">
        <w:rPr>
          <w:rFonts w:ascii="Times New Roman" w:hAnsi="Times New Roman"/>
          <w:spacing w:val="3"/>
          <w:sz w:val="28"/>
          <w:szCs w:val="28"/>
          <w:lang w:val="ru-RU"/>
        </w:rPr>
        <w:t>а</w:t>
      </w:r>
      <w:r w:rsidRPr="00C54159">
        <w:rPr>
          <w:rFonts w:ascii="Times New Roman" w:hAnsi="Times New Roman"/>
          <w:spacing w:val="3"/>
          <w:sz w:val="28"/>
          <w:szCs w:val="28"/>
          <w:lang w:val="uk-UA"/>
        </w:rPr>
        <w:t xml:space="preserve">ти видатки на реалізацію </w:t>
      </w:r>
      <w:r w:rsidRPr="00C54159">
        <w:rPr>
          <w:rFonts w:ascii="Times New Roman" w:hAnsi="Times New Roman"/>
          <w:sz w:val="28"/>
          <w:szCs w:val="28"/>
          <w:lang w:val="uk-UA"/>
        </w:rPr>
        <w:t xml:space="preserve">заходів Програми </w:t>
      </w:r>
      <w:r w:rsidRPr="00C54159">
        <w:rPr>
          <w:rFonts w:ascii="Times New Roman" w:hAnsi="Times New Roman"/>
          <w:bCs/>
          <w:sz w:val="28"/>
          <w:szCs w:val="28"/>
          <w:lang w:val="uk-UA"/>
        </w:rPr>
        <w:t>в межах можливостей бюджету</w:t>
      </w:r>
      <w:r w:rsidRPr="00C54159">
        <w:rPr>
          <w:rFonts w:ascii="Times New Roman" w:hAnsi="Times New Roman"/>
          <w:sz w:val="28"/>
          <w:szCs w:val="28"/>
          <w:lang w:val="uk-UA"/>
        </w:rPr>
        <w:t>.</w:t>
      </w:r>
      <w:r w:rsidRPr="00C54159">
        <w:rPr>
          <w:rFonts w:ascii="Times New Roman" w:hAnsi="Times New Roman"/>
          <w:spacing w:val="-12"/>
          <w:sz w:val="28"/>
          <w:szCs w:val="28"/>
          <w:lang w:val="uk-UA"/>
        </w:rPr>
        <w:t xml:space="preserve">   </w:t>
      </w:r>
    </w:p>
    <w:p w:rsidR="002531BA" w:rsidRPr="00C54159" w:rsidRDefault="002531BA" w:rsidP="002531BA">
      <w:pPr>
        <w:numPr>
          <w:ilvl w:val="0"/>
          <w:numId w:val="19"/>
        </w:num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 w:rsidRPr="00C54159">
        <w:rPr>
          <w:rFonts w:ascii="Times New Roman" w:hAnsi="Times New Roman"/>
          <w:spacing w:val="1"/>
          <w:sz w:val="28"/>
          <w:szCs w:val="28"/>
          <w:lang w:val="uk-UA"/>
        </w:rPr>
        <w:t xml:space="preserve">Контроль за виконанням даного рішення покласти на постійні комісії </w:t>
      </w:r>
      <w:r w:rsidRPr="00C54159">
        <w:rPr>
          <w:rFonts w:ascii="Times New Roman" w:hAnsi="Times New Roman"/>
          <w:spacing w:val="10"/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Pr="00C541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75E3">
        <w:rPr>
          <w:rFonts w:ascii="Times New Roman" w:hAnsi="Times New Roman"/>
          <w:sz w:val="28"/>
          <w:szCs w:val="28"/>
          <w:lang w:val="uk-UA"/>
        </w:rPr>
        <w:t xml:space="preserve">(Павло СКОРКОВСЬКИЙ) </w:t>
      </w:r>
      <w:r w:rsidRPr="00C54159">
        <w:rPr>
          <w:rFonts w:ascii="Times New Roman" w:hAnsi="Times New Roman"/>
          <w:sz w:val="28"/>
          <w:szCs w:val="28"/>
          <w:lang w:val="uk-UA"/>
        </w:rPr>
        <w:t>та з питань  фінансів, бюджету, планування соціально-економічного розвитку, інвестицій та па</w:t>
      </w:r>
      <w:r w:rsidR="009D4C53">
        <w:rPr>
          <w:rFonts w:ascii="Times New Roman" w:hAnsi="Times New Roman"/>
          <w:sz w:val="28"/>
          <w:szCs w:val="28"/>
          <w:lang w:val="uk-UA"/>
        </w:rPr>
        <w:t>ртнерства територіальних громад</w:t>
      </w:r>
      <w:r w:rsidR="00DE75E3">
        <w:rPr>
          <w:rFonts w:ascii="Times New Roman" w:hAnsi="Times New Roman"/>
          <w:sz w:val="28"/>
          <w:szCs w:val="28"/>
          <w:lang w:val="uk-UA"/>
        </w:rPr>
        <w:t xml:space="preserve"> (Валерій РЕЗЕДЕНТ)</w:t>
      </w:r>
      <w:r w:rsidR="009D4C53">
        <w:rPr>
          <w:rFonts w:ascii="Times New Roman" w:hAnsi="Times New Roman"/>
          <w:sz w:val="28"/>
          <w:szCs w:val="28"/>
          <w:lang w:val="uk-UA"/>
        </w:rPr>
        <w:t>.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C019F3">
      <w:pPr>
        <w:widowControl w:val="0"/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Секретар міської ради                                           </w:t>
      </w:r>
      <w:r>
        <w:rPr>
          <w:rFonts w:ascii="Times New Roman" w:hAnsi="Times New Roman"/>
          <w:b/>
          <w:bCs/>
          <w:sz w:val="27"/>
          <w:szCs w:val="27"/>
          <w:lang w:val="uk-UA"/>
        </w:rPr>
        <w:t>Вадим КОЖУХОВСЬКИЙ</w:t>
      </w:r>
    </w:p>
    <w:p w:rsidR="007252E9" w:rsidRDefault="00E346FF" w:rsidP="000945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E346FF" w:rsidRPr="00C54159" w:rsidRDefault="00E346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E346FF" w:rsidRPr="00C54159" w:rsidSect="000408FF">
          <w:pgSz w:w="11900" w:h="16838"/>
          <w:pgMar w:top="1440" w:right="840" w:bottom="1702" w:left="1700" w:header="720" w:footer="720" w:gutter="0"/>
          <w:cols w:space="720" w:equalWidth="0">
            <w:col w:w="9360"/>
          </w:cols>
          <w:noEndnote/>
        </w:sectPr>
      </w:pPr>
    </w:p>
    <w:p w:rsidR="007252E9" w:rsidRPr="00C54159" w:rsidRDefault="007252E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6380" w:right="80" w:firstLine="7"/>
        <w:rPr>
          <w:rFonts w:ascii="Times New Roman" w:hAnsi="Times New Roman"/>
          <w:sz w:val="24"/>
          <w:szCs w:val="24"/>
          <w:lang w:val="uk-UA"/>
        </w:rPr>
      </w:pPr>
      <w:bookmarkStart w:id="1" w:name="page3"/>
      <w:bookmarkEnd w:id="1"/>
      <w:r w:rsidRPr="00C54159">
        <w:rPr>
          <w:rFonts w:ascii="Times New Roman" w:hAnsi="Times New Roman"/>
          <w:sz w:val="28"/>
          <w:szCs w:val="28"/>
          <w:lang w:val="uk-UA"/>
        </w:rPr>
        <w:lastRenderedPageBreak/>
        <w:t>Додаток до рішення міської ради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hAnsi="Times New Roman"/>
          <w:sz w:val="28"/>
          <w:szCs w:val="28"/>
          <w:lang w:val="uk-UA"/>
        </w:rPr>
      </w:pPr>
      <w:r w:rsidRPr="00C5415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9452D">
        <w:rPr>
          <w:rFonts w:ascii="Times New Roman" w:hAnsi="Times New Roman"/>
          <w:sz w:val="28"/>
          <w:szCs w:val="28"/>
          <w:lang w:val="uk-UA"/>
        </w:rPr>
        <w:t xml:space="preserve">8 серпня </w:t>
      </w:r>
      <w:r w:rsidR="00492415">
        <w:rPr>
          <w:rFonts w:ascii="Times New Roman" w:hAnsi="Times New Roman"/>
          <w:sz w:val="28"/>
          <w:szCs w:val="28"/>
          <w:lang w:val="uk-UA"/>
        </w:rPr>
        <w:t>2024</w:t>
      </w:r>
      <w:r w:rsidRPr="00C54159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hAnsi="Times New Roman"/>
          <w:sz w:val="24"/>
          <w:szCs w:val="24"/>
          <w:lang w:val="uk-UA"/>
        </w:rPr>
      </w:pPr>
      <w:r w:rsidRPr="00C5415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9452D">
        <w:rPr>
          <w:rFonts w:ascii="Times New Roman" w:hAnsi="Times New Roman"/>
          <w:sz w:val="28"/>
          <w:szCs w:val="28"/>
          <w:lang w:val="uk-UA"/>
        </w:rPr>
        <w:t>1113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E6C17" w:rsidRDefault="00BE6C1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E6C17" w:rsidRDefault="00BE6C1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E6C17" w:rsidRPr="00C54159" w:rsidRDefault="00BE6C1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144EC" w:rsidRDefault="00B144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144EC" w:rsidRDefault="00B144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144EC" w:rsidRDefault="00B144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B144EC" w:rsidRPr="00C54159" w:rsidRDefault="00B144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B144EC" w:rsidRDefault="007252E9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72"/>
          <w:szCs w:val="72"/>
          <w:lang w:val="uk-UA"/>
        </w:rPr>
      </w:pPr>
    </w:p>
    <w:p w:rsidR="00B144EC" w:rsidRPr="00B144EC" w:rsidRDefault="008B3572" w:rsidP="001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72"/>
          <w:szCs w:val="72"/>
          <w:lang w:val="uk-UA"/>
        </w:rPr>
      </w:pPr>
      <w:r w:rsidRPr="00B144EC">
        <w:rPr>
          <w:rFonts w:ascii="Times New Roman" w:hAnsi="Times New Roman"/>
          <w:b/>
          <w:bCs/>
          <w:sz w:val="72"/>
          <w:szCs w:val="72"/>
          <w:lang w:val="uk-UA"/>
        </w:rPr>
        <w:t>ПРОГРАМА «БЕЗПЕЧНА</w:t>
      </w:r>
      <w:r w:rsidR="007252E9" w:rsidRPr="00B144EC">
        <w:rPr>
          <w:rFonts w:ascii="Times New Roman" w:hAnsi="Times New Roman"/>
          <w:b/>
          <w:bCs/>
          <w:sz w:val="72"/>
          <w:szCs w:val="72"/>
          <w:lang w:val="uk-UA"/>
        </w:rPr>
        <w:t xml:space="preserve"> </w:t>
      </w:r>
      <w:r w:rsidR="00A87C61">
        <w:rPr>
          <w:rFonts w:ascii="Times New Roman" w:hAnsi="Times New Roman"/>
          <w:b/>
          <w:bCs/>
          <w:sz w:val="72"/>
          <w:szCs w:val="72"/>
          <w:lang w:val="uk-UA"/>
        </w:rPr>
        <w:t>ГРОМАДА НА 2025-2027 РОКИ</w:t>
      </w:r>
      <w:r w:rsidR="007252E9" w:rsidRPr="00B144EC">
        <w:rPr>
          <w:rFonts w:ascii="Times New Roman" w:hAnsi="Times New Roman"/>
          <w:b/>
          <w:bCs/>
          <w:sz w:val="72"/>
          <w:szCs w:val="72"/>
          <w:lang w:val="uk-UA"/>
        </w:rPr>
        <w:t>»</w:t>
      </w:r>
      <w:r w:rsidR="001E3E9A" w:rsidRPr="00B144EC">
        <w:rPr>
          <w:rFonts w:ascii="Times New Roman" w:hAnsi="Times New Roman"/>
          <w:b/>
          <w:bCs/>
          <w:sz w:val="72"/>
          <w:szCs w:val="72"/>
          <w:lang w:val="uk-UA"/>
        </w:rPr>
        <w:t xml:space="preserve"> </w:t>
      </w:r>
    </w:p>
    <w:p w:rsidR="00B144EC" w:rsidRDefault="00B144E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p w:rsidR="007252E9" w:rsidRPr="00C54159" w:rsidRDefault="007252E9" w:rsidP="001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  <w:lang w:val="uk-UA"/>
        </w:rPr>
      </w:pPr>
    </w:p>
    <w:p w:rsidR="004C440B" w:rsidRPr="00C54159" w:rsidRDefault="00CD658A" w:rsidP="00B960E3">
      <w:pPr>
        <w:pStyle w:val="a3"/>
        <w:ind w:firstLine="720"/>
        <w:rPr>
          <w:b/>
          <w:bCs/>
          <w:sz w:val="28"/>
          <w:szCs w:val="28"/>
        </w:rPr>
      </w:pPr>
      <w:r w:rsidRPr="00C54159">
        <w:rPr>
          <w:b/>
          <w:sz w:val="28"/>
          <w:szCs w:val="28"/>
        </w:rPr>
        <w:t>1.</w:t>
      </w:r>
      <w:r w:rsidR="00E05EF6" w:rsidRPr="00C54159">
        <w:rPr>
          <w:b/>
          <w:sz w:val="28"/>
          <w:szCs w:val="28"/>
        </w:rPr>
        <w:t xml:space="preserve"> </w:t>
      </w:r>
      <w:r w:rsidR="00B960E3" w:rsidRPr="00C54159">
        <w:rPr>
          <w:b/>
          <w:sz w:val="28"/>
          <w:szCs w:val="28"/>
        </w:rPr>
        <w:t>Загальна</w:t>
      </w:r>
      <w:r w:rsidR="00E05EF6" w:rsidRPr="00C54159">
        <w:rPr>
          <w:b/>
          <w:sz w:val="28"/>
          <w:szCs w:val="28"/>
        </w:rPr>
        <w:t xml:space="preserve"> </w:t>
      </w:r>
      <w:r w:rsidR="00B960E3" w:rsidRPr="00C54159">
        <w:rPr>
          <w:b/>
          <w:sz w:val="28"/>
          <w:szCs w:val="28"/>
        </w:rPr>
        <w:t>характеристика</w:t>
      </w:r>
      <w:r w:rsidR="004C440B" w:rsidRPr="00C54159">
        <w:rPr>
          <w:b/>
          <w:sz w:val="28"/>
          <w:szCs w:val="28"/>
        </w:rPr>
        <w:t xml:space="preserve"> (</w:t>
      </w:r>
      <w:r w:rsidR="00B960E3" w:rsidRPr="00C54159">
        <w:rPr>
          <w:b/>
          <w:sz w:val="28"/>
          <w:szCs w:val="28"/>
        </w:rPr>
        <w:t>паспорт</w:t>
      </w:r>
      <w:r w:rsidR="004C440B" w:rsidRPr="00C54159">
        <w:rPr>
          <w:b/>
          <w:sz w:val="28"/>
          <w:szCs w:val="28"/>
        </w:rPr>
        <w:t xml:space="preserve">) </w:t>
      </w:r>
      <w:r w:rsidR="004C440B" w:rsidRPr="00C54159">
        <w:rPr>
          <w:b/>
          <w:bCs/>
          <w:sz w:val="28"/>
          <w:szCs w:val="28"/>
        </w:rPr>
        <w:t xml:space="preserve">Програми </w:t>
      </w:r>
      <w:r w:rsidR="008B3572" w:rsidRPr="008B3572">
        <w:rPr>
          <w:b/>
          <w:bCs/>
          <w:sz w:val="28"/>
          <w:szCs w:val="28"/>
        </w:rPr>
        <w:t xml:space="preserve">«Безпечна </w:t>
      </w:r>
      <w:r w:rsidR="00A87C61">
        <w:rPr>
          <w:b/>
          <w:bCs/>
          <w:sz w:val="28"/>
          <w:szCs w:val="28"/>
        </w:rPr>
        <w:t>громада на 2025-2027 роки</w:t>
      </w:r>
      <w:r w:rsidR="008B3572" w:rsidRPr="008B3572">
        <w:rPr>
          <w:b/>
          <w:bCs/>
          <w:sz w:val="28"/>
          <w:szCs w:val="28"/>
        </w:rPr>
        <w:t>»</w:t>
      </w:r>
      <w:r w:rsidR="001E3E9A">
        <w:rPr>
          <w:b/>
          <w:bCs/>
          <w:sz w:val="28"/>
          <w:szCs w:val="28"/>
        </w:rPr>
        <w:t xml:space="preserve"> </w:t>
      </w:r>
    </w:p>
    <w:p w:rsidR="00CD658A" w:rsidRPr="00C54159" w:rsidRDefault="00CD658A" w:rsidP="00CD658A">
      <w:pPr>
        <w:pStyle w:val="a3"/>
        <w:jc w:val="center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4794"/>
        <w:gridCol w:w="4428"/>
      </w:tblGrid>
      <w:tr w:rsidR="004C440B" w:rsidRPr="00C54159" w:rsidTr="004C440B">
        <w:trPr>
          <w:trHeight w:val="728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Ініціатор розроблення програми:</w:t>
            </w:r>
          </w:p>
        </w:tc>
        <w:tc>
          <w:tcPr>
            <w:tcW w:w="4428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Виконавчий комітет Жмеринської міської ради</w:t>
            </w:r>
          </w:p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4C440B" w:rsidRPr="0009452D" w:rsidTr="00205FEA">
        <w:trPr>
          <w:trHeight w:val="1238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2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205FEA" w:rsidP="00FF6F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sz w:val="24"/>
                <w:szCs w:val="24"/>
                <w:lang w:val="uk-UA"/>
              </w:rPr>
            </w:pPr>
            <w:r w:rsidRPr="00FF6FBB"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</w:t>
            </w:r>
            <w:r w:rsidR="002310E0" w:rsidRPr="00FF6F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</w:t>
            </w:r>
            <w:r w:rsidR="00492415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секретаря міської ради</w:t>
            </w:r>
            <w:r w:rsidR="002310E0" w:rsidRPr="00FF6F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</w:t>
            </w:r>
            <w:r w:rsidR="00FF6FBB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14.06</w:t>
            </w:r>
            <w:r w:rsidR="002310E0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 w:rsidR="00FF6FBB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F6F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№ </w:t>
            </w:r>
            <w:r w:rsidR="00FF6FBB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  <w:r w:rsidR="00216D23" w:rsidRPr="00FF6FB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FF6FBB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</w:p>
        </w:tc>
      </w:tr>
      <w:tr w:rsidR="004C440B" w:rsidRPr="0009452D" w:rsidTr="004C440B">
        <w:trPr>
          <w:trHeight w:val="692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3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4C440B" w:rsidP="004C440B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Виконавчий комітет Жмеринської міської ради</w:t>
            </w:r>
          </w:p>
        </w:tc>
      </w:tr>
      <w:tr w:rsidR="004C440B" w:rsidRPr="0009452D" w:rsidTr="004C440B">
        <w:trPr>
          <w:trHeight w:val="309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4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proofErr w:type="spellStart"/>
            <w:r w:rsidRPr="00C54159">
              <w:rPr>
                <w:sz w:val="24"/>
                <w:szCs w:val="24"/>
              </w:rPr>
              <w:t>Співрозробники</w:t>
            </w:r>
            <w:proofErr w:type="spellEnd"/>
            <w:r w:rsidRPr="00C54159">
              <w:rPr>
                <w:sz w:val="24"/>
                <w:szCs w:val="24"/>
              </w:rPr>
              <w:t xml:space="preserve">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2531BA" w:rsidP="005E66CF">
            <w:pPr>
              <w:pStyle w:val="a3"/>
              <w:jc w:val="both"/>
              <w:rPr>
                <w:sz w:val="22"/>
                <w:szCs w:val="24"/>
              </w:rPr>
            </w:pPr>
            <w:r w:rsidRPr="00C54159">
              <w:rPr>
                <w:sz w:val="24"/>
              </w:rPr>
              <w:t>Жмеринський районний  відділ поліції ГУНП у Вінницькій області,  Жмеринський міжрайонний відділ УСБУ у Вінницькій області</w:t>
            </w:r>
            <w:r w:rsidR="00143D20">
              <w:rPr>
                <w:sz w:val="24"/>
              </w:rPr>
              <w:t xml:space="preserve">, </w:t>
            </w:r>
            <w:r w:rsidR="00143D20" w:rsidRPr="00143D20">
              <w:rPr>
                <w:sz w:val="24"/>
              </w:rPr>
              <w:t>Головне управлін</w:t>
            </w:r>
            <w:r w:rsidR="00143D20">
              <w:rPr>
                <w:sz w:val="24"/>
              </w:rPr>
              <w:t>н</w:t>
            </w:r>
            <w:r w:rsidR="00143D20" w:rsidRPr="00143D20">
              <w:rPr>
                <w:sz w:val="24"/>
              </w:rPr>
              <w:t>я Національної поліції у Вінницькій області</w:t>
            </w:r>
          </w:p>
        </w:tc>
      </w:tr>
      <w:tr w:rsidR="004C440B" w:rsidRPr="0009452D" w:rsidTr="004C440B">
        <w:trPr>
          <w:trHeight w:val="326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5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Виконавчий комітет Жмеринської міської ради</w:t>
            </w:r>
          </w:p>
        </w:tc>
      </w:tr>
      <w:tr w:rsidR="004C440B" w:rsidRPr="0009452D" w:rsidTr="004C440B">
        <w:trPr>
          <w:trHeight w:val="592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6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306D9D" w:rsidP="00306D9D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Виконавчий комітет</w:t>
            </w:r>
            <w:r w:rsidR="004C440B" w:rsidRPr="00C54159">
              <w:rPr>
                <w:sz w:val="24"/>
                <w:szCs w:val="24"/>
              </w:rPr>
              <w:t xml:space="preserve"> Жмеринської міської ради</w:t>
            </w:r>
            <w:r w:rsidRPr="00C54159">
              <w:rPr>
                <w:sz w:val="24"/>
                <w:szCs w:val="24"/>
              </w:rPr>
              <w:t>, Жмеринський відділ поліції</w:t>
            </w:r>
            <w:r w:rsidR="00143D20">
              <w:rPr>
                <w:sz w:val="24"/>
                <w:szCs w:val="24"/>
              </w:rPr>
              <w:t xml:space="preserve">, </w:t>
            </w:r>
            <w:r w:rsidR="00143D20" w:rsidRPr="00143D20">
              <w:rPr>
                <w:sz w:val="24"/>
              </w:rPr>
              <w:t>Головне управлін</w:t>
            </w:r>
            <w:r w:rsidR="00143D20">
              <w:rPr>
                <w:sz w:val="24"/>
              </w:rPr>
              <w:t>н</w:t>
            </w:r>
            <w:r w:rsidR="00143D20" w:rsidRPr="00143D20">
              <w:rPr>
                <w:sz w:val="24"/>
              </w:rPr>
              <w:t>я Національної поліції у Вінницькій області</w:t>
            </w:r>
          </w:p>
        </w:tc>
      </w:tr>
      <w:tr w:rsidR="004C440B" w:rsidRPr="00C54159" w:rsidTr="004C440B">
        <w:trPr>
          <w:trHeight w:val="449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7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4428" w:type="dxa"/>
            <w:vAlign w:val="center"/>
          </w:tcPr>
          <w:p w:rsidR="004C440B" w:rsidRPr="00C54159" w:rsidRDefault="004C440B" w:rsidP="00492415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20</w:t>
            </w:r>
            <w:r w:rsidR="00492415">
              <w:rPr>
                <w:sz w:val="24"/>
                <w:szCs w:val="24"/>
              </w:rPr>
              <w:t xml:space="preserve">25 – 2027 </w:t>
            </w:r>
            <w:r w:rsidRPr="00C54159">
              <w:rPr>
                <w:sz w:val="24"/>
                <w:szCs w:val="24"/>
              </w:rPr>
              <w:t>роки</w:t>
            </w:r>
          </w:p>
        </w:tc>
      </w:tr>
      <w:tr w:rsidR="004C440B" w:rsidRPr="00C54159" w:rsidTr="004C440B">
        <w:trPr>
          <w:trHeight w:val="692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7.1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Етапи виконання програми</w:t>
            </w:r>
          </w:p>
          <w:p w:rsidR="004C440B" w:rsidRPr="00C54159" w:rsidRDefault="004C440B" w:rsidP="005E66CF">
            <w:pPr>
              <w:pStyle w:val="a3"/>
              <w:jc w:val="both"/>
              <w:rPr>
                <w:i/>
                <w:sz w:val="24"/>
                <w:szCs w:val="24"/>
              </w:rPr>
            </w:pPr>
            <w:r w:rsidRPr="00C54159">
              <w:rPr>
                <w:i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4428" w:type="dxa"/>
            <w:vAlign w:val="center"/>
          </w:tcPr>
          <w:p w:rsidR="004C440B" w:rsidRPr="005E0485" w:rsidRDefault="005E0485" w:rsidP="005E66CF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4C440B" w:rsidRPr="00900A73" w:rsidTr="004C440B">
        <w:trPr>
          <w:trHeight w:val="692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8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 </w:t>
            </w:r>
            <w:proofErr w:type="spellStart"/>
            <w:r w:rsidRPr="00C54159">
              <w:rPr>
                <w:sz w:val="24"/>
                <w:szCs w:val="24"/>
              </w:rPr>
              <w:t>тис.грн</w:t>
            </w:r>
            <w:proofErr w:type="spellEnd"/>
            <w:r w:rsidRPr="00C54159">
              <w:rPr>
                <w:sz w:val="24"/>
                <w:szCs w:val="24"/>
              </w:rPr>
              <w:t>.:</w:t>
            </w:r>
          </w:p>
        </w:tc>
        <w:tc>
          <w:tcPr>
            <w:tcW w:w="4428" w:type="dxa"/>
            <w:vAlign w:val="center"/>
          </w:tcPr>
          <w:p w:rsidR="004C440B" w:rsidRPr="00C54159" w:rsidRDefault="00492415" w:rsidP="005E66C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4 966,0</w:t>
            </w:r>
          </w:p>
        </w:tc>
      </w:tr>
      <w:tr w:rsidR="004C440B" w:rsidRPr="00900A73" w:rsidTr="00F65198">
        <w:trPr>
          <w:trHeight w:val="537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8.1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0D4BD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- з них коштів</w:t>
            </w:r>
            <w:r w:rsidR="000D4BD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D4BDF">
              <w:rPr>
                <w:sz w:val="24"/>
                <w:szCs w:val="24"/>
                <w:lang w:val="ru-RU"/>
              </w:rPr>
              <w:t>міської</w:t>
            </w:r>
            <w:proofErr w:type="spellEnd"/>
            <w:r w:rsidR="000D4BDF">
              <w:rPr>
                <w:sz w:val="24"/>
                <w:szCs w:val="24"/>
                <w:lang w:val="ru-RU"/>
              </w:rPr>
              <w:t xml:space="preserve"> ТГ</w:t>
            </w:r>
            <w:r w:rsidRPr="00C54159">
              <w:rPr>
                <w:sz w:val="24"/>
                <w:szCs w:val="24"/>
              </w:rPr>
              <w:t xml:space="preserve">, </w:t>
            </w:r>
            <w:proofErr w:type="spellStart"/>
            <w:r w:rsidRPr="00C54159">
              <w:rPr>
                <w:sz w:val="24"/>
                <w:szCs w:val="24"/>
              </w:rPr>
              <w:t>тис.грн</w:t>
            </w:r>
            <w:proofErr w:type="spellEnd"/>
            <w:r w:rsidRPr="00C54159">
              <w:rPr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4C440B" w:rsidRPr="000D4BDF" w:rsidRDefault="00492415" w:rsidP="00F65198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4 966,0</w:t>
            </w:r>
          </w:p>
        </w:tc>
      </w:tr>
      <w:tr w:rsidR="004C440B" w:rsidRPr="00C54159" w:rsidTr="004C440B">
        <w:trPr>
          <w:trHeight w:val="477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8.2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- кошти інших бюджетів</w:t>
            </w:r>
            <w:r w:rsidR="000D4BDF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="000D4BDF">
              <w:rPr>
                <w:sz w:val="24"/>
                <w:szCs w:val="24"/>
                <w:lang w:val="ru-RU"/>
              </w:rPr>
              <w:t>обласний</w:t>
            </w:r>
            <w:proofErr w:type="spellEnd"/>
            <w:r w:rsidR="000D4BDF">
              <w:rPr>
                <w:sz w:val="24"/>
                <w:szCs w:val="24"/>
                <w:lang w:val="ru-RU"/>
              </w:rPr>
              <w:t xml:space="preserve"> бюджет)</w:t>
            </w:r>
            <w:r w:rsidRPr="00C54159">
              <w:rPr>
                <w:sz w:val="24"/>
                <w:szCs w:val="24"/>
              </w:rPr>
              <w:t xml:space="preserve">, </w:t>
            </w:r>
            <w:proofErr w:type="spellStart"/>
            <w:r w:rsidRPr="00C54159">
              <w:rPr>
                <w:sz w:val="24"/>
                <w:szCs w:val="24"/>
              </w:rPr>
              <w:t>тис.грн</w:t>
            </w:r>
            <w:proofErr w:type="spellEnd"/>
            <w:r w:rsidRPr="00C54159">
              <w:rPr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4C440B" w:rsidRPr="00C54159" w:rsidRDefault="00492415" w:rsidP="005E66C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C440B" w:rsidRPr="00C54159" w:rsidTr="004C440B">
        <w:trPr>
          <w:trHeight w:val="522"/>
        </w:trPr>
        <w:tc>
          <w:tcPr>
            <w:tcW w:w="559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8.3</w:t>
            </w:r>
          </w:p>
        </w:tc>
        <w:tc>
          <w:tcPr>
            <w:tcW w:w="4794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 xml:space="preserve">- не бюджетні кошти, </w:t>
            </w:r>
            <w:proofErr w:type="spellStart"/>
            <w:r w:rsidRPr="00C54159">
              <w:rPr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4428" w:type="dxa"/>
            <w:vAlign w:val="center"/>
          </w:tcPr>
          <w:p w:rsidR="004C440B" w:rsidRPr="00C54159" w:rsidRDefault="004C440B" w:rsidP="005E66CF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</w:tr>
    </w:tbl>
    <w:p w:rsidR="004C440B" w:rsidRPr="00C54159" w:rsidRDefault="004C440B" w:rsidP="004C440B">
      <w:pPr>
        <w:pStyle w:val="a3"/>
        <w:jc w:val="both"/>
        <w:rPr>
          <w:sz w:val="24"/>
          <w:szCs w:val="24"/>
        </w:rPr>
      </w:pPr>
    </w:p>
    <w:p w:rsidR="00FF6FBB" w:rsidRDefault="00FF6FB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p w:rsidR="00B144EC" w:rsidRPr="00B144EC" w:rsidRDefault="00B144EC" w:rsidP="00B144EC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44EC" w:rsidRPr="00B144EC" w:rsidRDefault="00B144EC" w:rsidP="00713DED">
      <w:pPr>
        <w:pStyle w:val="ad"/>
        <w:numPr>
          <w:ilvl w:val="1"/>
          <w:numId w:val="21"/>
        </w:numPr>
        <w:ind w:left="0" w:firstLine="567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144EC">
        <w:rPr>
          <w:rFonts w:ascii="Times New Roman" w:hAnsi="Times New Roman"/>
          <w:b/>
          <w:bCs/>
          <w:sz w:val="28"/>
          <w:szCs w:val="28"/>
          <w:lang w:val="uk-UA"/>
        </w:rPr>
        <w:t>Загальна характеристика (паспорт) Програми.</w:t>
      </w:r>
    </w:p>
    <w:p w:rsidR="00B144EC" w:rsidRPr="00B144EC" w:rsidRDefault="00B144EC" w:rsidP="00713DED">
      <w:pPr>
        <w:pStyle w:val="ad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144EC">
        <w:rPr>
          <w:rFonts w:ascii="Times New Roman" w:hAnsi="Times New Roman"/>
          <w:sz w:val="28"/>
          <w:szCs w:val="28"/>
          <w:lang w:val="uk-UA"/>
        </w:rPr>
        <w:t xml:space="preserve">Програма «Безпечна </w:t>
      </w:r>
      <w:r w:rsidR="00A87C61">
        <w:rPr>
          <w:rFonts w:ascii="Times New Roman" w:hAnsi="Times New Roman"/>
          <w:sz w:val="28"/>
          <w:szCs w:val="28"/>
          <w:lang w:val="uk-UA"/>
        </w:rPr>
        <w:t>громада на 2025-2027 роки</w:t>
      </w:r>
      <w:r w:rsidRPr="00B144EC">
        <w:rPr>
          <w:rFonts w:ascii="Times New Roman" w:hAnsi="Times New Roman"/>
          <w:sz w:val="28"/>
          <w:szCs w:val="28"/>
          <w:lang w:val="uk-UA"/>
        </w:rPr>
        <w:t>» (далі - Програма) розроблена у відповідності до Законів України «Про правовий режим воєнного стану», «Про основи національної безпеки України»</w:t>
      </w:r>
      <w:r w:rsidR="00FF6FB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B144EC">
        <w:rPr>
          <w:rFonts w:ascii="Times New Roman" w:hAnsi="Times New Roman"/>
          <w:sz w:val="28"/>
          <w:szCs w:val="28"/>
          <w:lang w:val="uk-UA"/>
        </w:rPr>
        <w:t xml:space="preserve"> «Про дорожній рух».</w:t>
      </w:r>
    </w:p>
    <w:p w:rsidR="00B144EC" w:rsidRPr="00B144EC" w:rsidRDefault="00B144EC" w:rsidP="00713DED">
      <w:pPr>
        <w:pStyle w:val="ad"/>
        <w:spacing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B144EC">
        <w:rPr>
          <w:rFonts w:ascii="Times New Roman" w:hAnsi="Times New Roman"/>
          <w:sz w:val="28"/>
          <w:szCs w:val="28"/>
          <w:lang w:val="uk-UA"/>
        </w:rPr>
        <w:t>Програма містить 3 розділи з інформацією про визначення проблеми та мети, на розв’язання якої спрямовано Програму, обґрунтування шляхів і засобів розв’язання проблеми, основні завдання, заходи та терміни виконання Програми, а також контроль за її виконанням.</w:t>
      </w:r>
    </w:p>
    <w:p w:rsidR="00B144EC" w:rsidRPr="00B144EC" w:rsidRDefault="00B144EC" w:rsidP="00713DED">
      <w:pPr>
        <w:pStyle w:val="ad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144EC">
        <w:rPr>
          <w:rFonts w:ascii="Times New Roman" w:hAnsi="Times New Roman"/>
          <w:sz w:val="28"/>
          <w:szCs w:val="28"/>
          <w:lang w:val="uk-UA"/>
        </w:rPr>
        <w:t>У додатках до Програми міститься інформація про ресурсне забезпечення Програми (додаток 1) та напрями діяльності та заходи Програми (додаток 2).</w:t>
      </w:r>
    </w:p>
    <w:p w:rsidR="007252E9" w:rsidRPr="005E0485" w:rsidRDefault="00B960E3" w:rsidP="00713DED">
      <w:pPr>
        <w:shd w:val="clear" w:color="auto" w:fill="FFFFFF"/>
        <w:spacing w:before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CD658A" w:rsidRPr="005E0485">
        <w:rPr>
          <w:rFonts w:ascii="Times New Roman" w:hAnsi="Times New Roman"/>
          <w:b/>
          <w:bCs/>
          <w:sz w:val="28"/>
          <w:szCs w:val="28"/>
          <w:lang w:val="uk-UA"/>
        </w:rPr>
        <w:t xml:space="preserve">2. </w:t>
      </w:r>
      <w:r w:rsidR="00CD658A" w:rsidRPr="005E0485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розв'я</w:t>
      </w:r>
      <w:r w:rsidR="00137EE9">
        <w:rPr>
          <w:rFonts w:ascii="Times New Roman" w:hAnsi="Times New Roman"/>
          <w:b/>
          <w:sz w:val="28"/>
          <w:szCs w:val="28"/>
          <w:lang w:val="uk-UA"/>
        </w:rPr>
        <w:t>зання якої спрямована програма,</w:t>
      </w:r>
      <w:r w:rsidR="00E86CD1" w:rsidRPr="005E04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658A" w:rsidRPr="005E0485">
        <w:rPr>
          <w:rFonts w:ascii="Times New Roman" w:hAnsi="Times New Roman"/>
          <w:b/>
          <w:sz w:val="28"/>
          <w:szCs w:val="28"/>
          <w:lang w:val="uk-UA"/>
        </w:rPr>
        <w:t xml:space="preserve">цільова група та кінцеві </w:t>
      </w:r>
      <w:proofErr w:type="spellStart"/>
      <w:r w:rsidR="00CD658A" w:rsidRPr="005E0485">
        <w:rPr>
          <w:rFonts w:ascii="Times New Roman" w:hAnsi="Times New Roman"/>
          <w:b/>
          <w:sz w:val="28"/>
          <w:szCs w:val="28"/>
          <w:lang w:val="uk-UA"/>
        </w:rPr>
        <w:t>бенефіціари</w:t>
      </w:r>
      <w:proofErr w:type="spellEnd"/>
      <w:r w:rsidR="00CD658A" w:rsidRPr="005E0485">
        <w:rPr>
          <w:rFonts w:ascii="Times New Roman" w:hAnsi="Times New Roman"/>
          <w:sz w:val="28"/>
          <w:szCs w:val="28"/>
          <w:lang w:val="uk-UA"/>
        </w:rPr>
        <w:t>.</w:t>
      </w:r>
    </w:p>
    <w:p w:rsidR="007252E9" w:rsidRPr="005E0485" w:rsidRDefault="007252E9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На фоні </w:t>
      </w:r>
      <w:r w:rsidR="00137EE9">
        <w:rPr>
          <w:rFonts w:ascii="Times New Roman" w:hAnsi="Times New Roman"/>
          <w:sz w:val="28"/>
          <w:szCs w:val="28"/>
          <w:lang w:val="uk-UA"/>
        </w:rPr>
        <w:t xml:space="preserve">повномасштабного вторгнення </w:t>
      </w:r>
      <w:r w:rsidR="00EF7D74">
        <w:rPr>
          <w:rFonts w:ascii="Times New Roman" w:hAnsi="Times New Roman"/>
          <w:sz w:val="28"/>
          <w:szCs w:val="28"/>
          <w:lang w:val="uk-UA"/>
        </w:rPr>
        <w:t>російської федерації</w:t>
      </w:r>
      <w:r w:rsidR="00137EE9">
        <w:rPr>
          <w:rFonts w:ascii="Times New Roman" w:hAnsi="Times New Roman"/>
          <w:sz w:val="28"/>
          <w:szCs w:val="28"/>
          <w:lang w:val="uk-UA"/>
        </w:rPr>
        <w:t>,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в нашій країні гостро постає питання посилення безпеки громадян, забезпечення нормальної життєдіяльності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та захисту </w:t>
      </w:r>
      <w:r w:rsidR="005E0485" w:rsidRPr="005E0485">
        <w:rPr>
          <w:rFonts w:ascii="Times New Roman" w:hAnsi="Times New Roman"/>
          <w:sz w:val="28"/>
          <w:szCs w:val="28"/>
          <w:lang w:val="uk-UA"/>
        </w:rPr>
        <w:t>комунального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майна.</w:t>
      </w:r>
    </w:p>
    <w:p w:rsidR="007252E9" w:rsidRPr="005E0485" w:rsidRDefault="007252E9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7252E9" w:rsidRPr="005E0485" w:rsidRDefault="007252E9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Виникає нагальна потреба у скоординованій, злагодженій роботі влади та правоохоронних органів, підвищенні оперативності реагування на надзвичайні та небезпечні ситуації. При цьому нові засоби та методи гарантування безпеки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мають обов’язково відповідати основним вимогам сьогодення – забезпеченню надійності, стійкості та безперебійності роботи в цілодобовому режимі.</w:t>
      </w:r>
    </w:p>
    <w:p w:rsidR="007252E9" w:rsidRPr="005E0485" w:rsidRDefault="007252E9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7252E9" w:rsidRPr="005E0485" w:rsidRDefault="00EB647B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Жмеринська ТГ</w:t>
      </w:r>
      <w:r w:rsidR="007252E9" w:rsidRPr="005E0485">
        <w:rPr>
          <w:rFonts w:ascii="Times New Roman" w:hAnsi="Times New Roman"/>
          <w:sz w:val="28"/>
          <w:szCs w:val="28"/>
          <w:lang w:val="uk-UA"/>
        </w:rPr>
        <w:t xml:space="preserve"> має складну розвинену інфраструктуру, її життєдіяльність забезпечується великою кількістю стратегічно важливих об’єктів, у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громаді</w:t>
      </w:r>
      <w:r w:rsidR="007252E9" w:rsidRPr="005E0485">
        <w:rPr>
          <w:rFonts w:ascii="Times New Roman" w:hAnsi="Times New Roman"/>
          <w:sz w:val="28"/>
          <w:szCs w:val="28"/>
          <w:lang w:val="uk-UA"/>
        </w:rPr>
        <w:t xml:space="preserve"> проводяться численні масові заходи, актуальним є питання посилення безпеки дорожнього руху. Це вимагає як розширення системи відеоспостереження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="007252E9" w:rsidRPr="005E0485">
        <w:rPr>
          <w:rFonts w:ascii="Times New Roman" w:hAnsi="Times New Roman"/>
          <w:sz w:val="28"/>
          <w:szCs w:val="28"/>
          <w:lang w:val="uk-UA"/>
        </w:rPr>
        <w:t xml:space="preserve">, так і встановлення </w:t>
      </w:r>
      <w:r w:rsidR="00137EE9">
        <w:rPr>
          <w:rFonts w:ascii="Times New Roman" w:hAnsi="Times New Roman"/>
          <w:sz w:val="28"/>
          <w:szCs w:val="28"/>
          <w:lang w:val="uk-UA"/>
        </w:rPr>
        <w:t xml:space="preserve">нових </w:t>
      </w:r>
      <w:r w:rsidR="007252E9" w:rsidRPr="005E0485">
        <w:rPr>
          <w:rFonts w:ascii="Times New Roman" w:hAnsi="Times New Roman"/>
          <w:sz w:val="28"/>
          <w:szCs w:val="28"/>
          <w:lang w:val="uk-UA"/>
        </w:rPr>
        <w:t>сучасних систем, здатних реагувати на тривожні події, здійснювати інтелектуальну обробку зображення, моніторинг середовища, забезпечувати контроль ситуації та нормальної роботи систем та обладнання.</w:t>
      </w:r>
    </w:p>
    <w:p w:rsidR="007252E9" w:rsidRPr="005E0485" w:rsidRDefault="007252E9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page5"/>
      <w:bookmarkEnd w:id="2"/>
      <w:r w:rsidRPr="005E0485">
        <w:rPr>
          <w:rFonts w:ascii="Times New Roman" w:hAnsi="Times New Roman"/>
          <w:sz w:val="28"/>
          <w:szCs w:val="28"/>
          <w:lang w:val="uk-UA"/>
        </w:rPr>
        <w:t xml:space="preserve">Влада та правоохоронні органи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посилено працюють над попередженням та протидією можливим загрозам інтересам держави, життю та здоров’ю громадян, намагаються забезпечити оперативне реагування на надзвичайні ситуації.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EB647B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На сьогоднішній день у Жмеринській ТГ</w:t>
      </w:r>
      <w:r w:rsidR="00B960E3" w:rsidRPr="005E0485">
        <w:rPr>
          <w:rFonts w:ascii="Times New Roman" w:hAnsi="Times New Roman"/>
          <w:sz w:val="28"/>
          <w:szCs w:val="28"/>
          <w:lang w:val="uk-UA"/>
        </w:rPr>
        <w:t xml:space="preserve"> існує багато місць та об’єктів, які потребують посиленого захисту та контролю над ситуацією. До них відносяться: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Pr="00836209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6209">
        <w:rPr>
          <w:rFonts w:ascii="Times New Roman" w:hAnsi="Times New Roman"/>
          <w:sz w:val="28"/>
          <w:szCs w:val="28"/>
          <w:lang w:val="uk-UA"/>
        </w:rPr>
        <w:t xml:space="preserve">в’їзди в </w:t>
      </w:r>
      <w:r w:rsidR="000D4BDF" w:rsidRPr="00836209">
        <w:rPr>
          <w:rFonts w:ascii="Times New Roman" w:hAnsi="Times New Roman"/>
          <w:sz w:val="28"/>
          <w:szCs w:val="28"/>
          <w:lang w:val="uk-UA"/>
        </w:rPr>
        <w:t>громаду</w:t>
      </w:r>
      <w:r w:rsidRPr="00836209">
        <w:rPr>
          <w:rFonts w:ascii="Times New Roman" w:hAnsi="Times New Roman"/>
          <w:sz w:val="28"/>
          <w:szCs w:val="28"/>
          <w:lang w:val="uk-UA"/>
        </w:rPr>
        <w:t xml:space="preserve">, мости та переїзди; </w:t>
      </w:r>
    </w:p>
    <w:p w:rsidR="00B960E3" w:rsidRPr="00836209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6209">
        <w:rPr>
          <w:rFonts w:ascii="Times New Roman" w:hAnsi="Times New Roman"/>
          <w:sz w:val="28"/>
          <w:szCs w:val="28"/>
          <w:lang w:val="uk-UA"/>
        </w:rPr>
        <w:t xml:space="preserve">центральна частина міста; </w:t>
      </w:r>
    </w:p>
    <w:p w:rsidR="00B960E3" w:rsidRPr="005E0485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торгові та розважальні заклади, парк</w:t>
      </w:r>
      <w:r w:rsidR="005E0485" w:rsidRPr="005E0485">
        <w:rPr>
          <w:rFonts w:ascii="Times New Roman" w:hAnsi="Times New Roman"/>
          <w:sz w:val="28"/>
          <w:szCs w:val="28"/>
          <w:lang w:val="uk-UA"/>
        </w:rPr>
        <w:t>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, площі,  тощо; </w:t>
      </w:r>
    </w:p>
    <w:p w:rsidR="00B960E3" w:rsidRPr="005E0485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місця скупчення людей, вокзал, ринки, інші місця підвищеної небезпеки для громадян; </w:t>
      </w:r>
    </w:p>
    <w:p w:rsidR="00B960E3" w:rsidRPr="005E0485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стратегічні та важливі для життєдіяльності об’єкти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960E3" w:rsidRPr="005E0485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адміністративні будівлі, навчальні та медичні заклади, комунальні та житлові об’єкти, інші громадські будівлі тощо; </w:t>
      </w:r>
    </w:p>
    <w:p w:rsidR="00B960E3" w:rsidRPr="005E0485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інші об’єкти підвищеної небезпеки для жителів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960E3" w:rsidRDefault="00B960E3" w:rsidP="00713DE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автодорожні шляхи. </w:t>
      </w:r>
    </w:p>
    <w:p w:rsidR="00836209" w:rsidRPr="005E0485" w:rsidRDefault="00836209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Крім того, особливої уваги потребує забезпечення належного контролю проведення у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громаді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масових заходів, мітингів, демонстрацій.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Слід зазначити, що напрямок забезпечення безпеки громадян та захисту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традиційно вважається одним з головних завдань влади.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Виконавчим комітетом міської ради повсякчас проводяться заходи, спрямовані на створення комфортного і безпечного </w:t>
      </w:r>
      <w:r w:rsidR="00137EE9">
        <w:rPr>
          <w:rFonts w:ascii="Times New Roman" w:hAnsi="Times New Roman"/>
          <w:sz w:val="28"/>
          <w:szCs w:val="28"/>
          <w:lang w:val="uk-UA"/>
        </w:rPr>
        <w:t>середо</w:t>
      </w:r>
      <w:r w:rsidR="005E0485" w:rsidRPr="005E0485">
        <w:rPr>
          <w:rFonts w:ascii="Times New Roman" w:hAnsi="Times New Roman"/>
          <w:sz w:val="28"/>
          <w:szCs w:val="28"/>
          <w:lang w:val="uk-UA"/>
        </w:rPr>
        <w:t>вища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. При цьому сфера застосування засобів та методів безпеки не обмежуються лише відеоспостереженням. Використання спеціального обладнання, приладів і датчиків дозволяє контролювати роботу систем та об’єктів життєзабезпечення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E0485"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 w:rsidRPr="005E0485">
        <w:rPr>
          <w:rFonts w:ascii="Times New Roman" w:hAnsi="Times New Roman"/>
          <w:sz w:val="28"/>
          <w:szCs w:val="28"/>
          <w:lang w:val="uk-UA"/>
        </w:rPr>
        <w:t xml:space="preserve"> реагувати на аварійні ситуації, здійснювати моніторинг безпеки дорожнього руху.</w:t>
      </w:r>
    </w:p>
    <w:p w:rsidR="00766F90" w:rsidRPr="00E6521C" w:rsidRDefault="00766F90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521C">
        <w:rPr>
          <w:rFonts w:ascii="Times New Roman" w:hAnsi="Times New Roman"/>
          <w:sz w:val="28"/>
          <w:szCs w:val="28"/>
          <w:lang w:val="uk-UA"/>
        </w:rPr>
        <w:t>У 2021 році Жмеринської міської радою було затверджено Програму «Безпечне місто 2021-2024», метою якої є посилення безпеки громадян, захисту важливих об’єктів міста та комунального майна, підтримка нормальної життєдіяльності міста, посилення безпеки дорожнього руху, підвищення рівня розкриття правопорушень.</w:t>
      </w:r>
    </w:p>
    <w:p w:rsidR="00034DD5" w:rsidRDefault="00766F90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521C">
        <w:rPr>
          <w:rFonts w:ascii="Times New Roman" w:hAnsi="Times New Roman"/>
          <w:sz w:val="28"/>
          <w:szCs w:val="28"/>
          <w:lang w:val="uk-UA"/>
        </w:rPr>
        <w:t xml:space="preserve">В рамках реалізації заходів вищезазначеної програми було здійснено </w:t>
      </w:r>
      <w:r>
        <w:rPr>
          <w:rFonts w:ascii="Times New Roman" w:hAnsi="Times New Roman"/>
          <w:sz w:val="28"/>
          <w:szCs w:val="28"/>
          <w:lang w:val="uk-UA"/>
        </w:rPr>
        <w:t xml:space="preserve">прокладення біля 15 км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опто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-волоконних мереж по місту Жмеринка, здій</w:t>
      </w:r>
      <w:r w:rsidR="00E6521C">
        <w:rPr>
          <w:rFonts w:ascii="Times New Roman" w:hAnsi="Times New Roman"/>
          <w:sz w:val="28"/>
          <w:szCs w:val="28"/>
          <w:lang w:val="uk-UA"/>
        </w:rPr>
        <w:t>снено монтаж більше 100</w:t>
      </w:r>
      <w:r w:rsidR="00EF7D74">
        <w:rPr>
          <w:rFonts w:ascii="Times New Roman" w:hAnsi="Times New Roman"/>
          <w:sz w:val="28"/>
          <w:szCs w:val="28"/>
          <w:lang w:val="uk-UA"/>
        </w:rPr>
        <w:t xml:space="preserve"> камер </w:t>
      </w:r>
      <w:proofErr w:type="spellStart"/>
      <w:r w:rsidR="00EF7D74">
        <w:rPr>
          <w:rFonts w:ascii="Times New Roman" w:hAnsi="Times New Roman"/>
          <w:sz w:val="28"/>
          <w:szCs w:val="28"/>
          <w:lang w:val="uk-UA"/>
        </w:rPr>
        <w:t>відеонагляду</w:t>
      </w:r>
      <w:proofErr w:type="spellEnd"/>
      <w:r w:rsidR="00EF7D74">
        <w:rPr>
          <w:rFonts w:ascii="Times New Roman" w:hAnsi="Times New Roman"/>
          <w:sz w:val="28"/>
          <w:szCs w:val="28"/>
          <w:lang w:val="uk-UA"/>
        </w:rPr>
        <w:t>, розроблено та затверджено</w:t>
      </w:r>
      <w:r w:rsidR="00E6521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6521C" w:rsidRPr="00E6521C">
        <w:rPr>
          <w:rFonts w:ascii="Times New Roman" w:hAnsi="Times New Roman"/>
          <w:sz w:val="28"/>
          <w:szCs w:val="28"/>
          <w:lang w:val="uk-UA"/>
        </w:rPr>
        <w:t>Положення про порядок роботи системи відеоспостереження в Жмеринській міській ТГ</w:t>
      </w:r>
      <w:r w:rsidR="00E6521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34DD5" w:rsidRPr="005E0485" w:rsidRDefault="00034DD5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34DD5">
        <w:rPr>
          <w:rFonts w:ascii="Times New Roman" w:hAnsi="Times New Roman"/>
          <w:sz w:val="28"/>
          <w:szCs w:val="28"/>
          <w:lang w:val="uk-UA"/>
        </w:rPr>
        <w:t>Комплексна система безпеки нового покоління з використанням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технологій інтелектуального аналізу даних забезпечить підвищення безпеки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на об’єктах та вулицях міста завдяки безупинному моніторингу ситуації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режимі реального часу, своєчасному автоматичному оповіщенню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тривожні, загрозливі та надзвичайні події для їх запобігання або негайного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усунення, наявності засобів екстреного зв’язку, а також скоординованій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DD5">
        <w:rPr>
          <w:rFonts w:ascii="Times New Roman" w:hAnsi="Times New Roman"/>
          <w:sz w:val="28"/>
          <w:szCs w:val="28"/>
          <w:lang w:val="uk-UA"/>
        </w:rPr>
        <w:t>взаємодії всіх учасників та служб, відповідальних за безпеку міста.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E0485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page7"/>
      <w:bookmarkEnd w:id="3"/>
      <w:r w:rsidRPr="005E0485">
        <w:rPr>
          <w:rFonts w:ascii="Times New Roman" w:hAnsi="Times New Roman"/>
          <w:sz w:val="28"/>
          <w:szCs w:val="28"/>
          <w:lang w:val="uk-UA"/>
        </w:rPr>
        <w:t>Встановлення системи відеоспостереження зможе покращити криміногенну ситуацію. Можливість фіксації та збору доказів з місць скоєння правопорушень сприятиме як розкриттю кримінальних злочинів, так і їх профілактиці.</w:t>
      </w:r>
      <w:r w:rsidR="005E0485" w:rsidRPr="005E0485">
        <w:rPr>
          <w:rFonts w:ascii="Times New Roman" w:hAnsi="Times New Roman"/>
          <w:sz w:val="28"/>
          <w:szCs w:val="28"/>
          <w:lang w:val="uk-UA"/>
        </w:rPr>
        <w:t xml:space="preserve"> Камер</w:t>
      </w:r>
      <w:r w:rsidR="00034DD5">
        <w:rPr>
          <w:rFonts w:ascii="Times New Roman" w:hAnsi="Times New Roman"/>
          <w:sz w:val="28"/>
          <w:szCs w:val="28"/>
          <w:lang w:val="uk-UA"/>
        </w:rPr>
        <w:t xml:space="preserve">и </w:t>
      </w:r>
      <w:proofErr w:type="spellStart"/>
      <w:r w:rsidR="00034DD5">
        <w:rPr>
          <w:rFonts w:ascii="Times New Roman" w:hAnsi="Times New Roman"/>
          <w:sz w:val="28"/>
          <w:szCs w:val="28"/>
          <w:lang w:val="uk-UA"/>
        </w:rPr>
        <w:t>відеонагляду</w:t>
      </w:r>
      <w:proofErr w:type="spellEnd"/>
      <w:r w:rsidR="00034DD5">
        <w:rPr>
          <w:rFonts w:ascii="Times New Roman" w:hAnsi="Times New Roman"/>
          <w:sz w:val="28"/>
          <w:szCs w:val="28"/>
          <w:lang w:val="uk-UA"/>
        </w:rPr>
        <w:t xml:space="preserve"> системи «Безпечна громада</w:t>
      </w:r>
      <w:r w:rsidR="005E0485" w:rsidRPr="005E0485">
        <w:rPr>
          <w:rFonts w:ascii="Times New Roman" w:hAnsi="Times New Roman"/>
          <w:sz w:val="28"/>
          <w:szCs w:val="28"/>
          <w:lang w:val="uk-UA"/>
        </w:rPr>
        <w:t>» дадуть змогу відслідковувати в реальному часі та реагувати на такі шкідливі для навколишнього середовища події, як забруднення автомобільних доріг масляними та іншими викидами, паління листя населенням та інше.</w:t>
      </w: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Наразі надзвичайно актуальною є потреба моніторингу ситуації на дорогах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для забезпечення оперативного реагування на аварії та ситуації, які можуть зашкодити життю та здоров’ю громадян, розкриття злочинів, пов’язаних із використанням автотранспорту, та отримання реальної інформації про дорожньо-транспортні події, оперативного відстеження маршруту руху транспортного засобу за потребою.</w:t>
      </w:r>
    </w:p>
    <w:p w:rsidR="00766F90" w:rsidRDefault="00766F90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6F90">
        <w:rPr>
          <w:rFonts w:ascii="Times New Roman" w:hAnsi="Times New Roman"/>
          <w:sz w:val="28"/>
          <w:szCs w:val="28"/>
          <w:lang w:val="uk-UA"/>
        </w:rPr>
        <w:t>Світовою практикою доведено, що встановлення комплексних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відеоспостереження безумовно сприяє попередженню та суттєвому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зменшенню кількості правопорушень, виявленню, усуненню причин і умов,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що сприяють їх вчиненню у сфері благоустрою та охорони громадського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порядку, в тому числі при проведенні заходів з масовим залученням людей.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того ж зазначимо, що важливу роль як у прогнозуванні небезпечних ситуацій,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так і своєчасності реагування, відіграють сучасні засоби, що забезпечують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F90">
        <w:rPr>
          <w:rFonts w:ascii="Times New Roman" w:hAnsi="Times New Roman"/>
          <w:sz w:val="28"/>
          <w:szCs w:val="28"/>
          <w:lang w:val="uk-UA"/>
        </w:rPr>
        <w:t>зворотній зв'язок населення з правоохоронними та черговими службами.</w:t>
      </w: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Найкращим рішенням зазначених потреб стане </w:t>
      </w:r>
      <w:r w:rsidR="009E2C70">
        <w:rPr>
          <w:rFonts w:ascii="Times New Roman" w:hAnsi="Times New Roman"/>
          <w:sz w:val="28"/>
          <w:szCs w:val="28"/>
          <w:lang w:val="uk-UA"/>
        </w:rPr>
        <w:t xml:space="preserve">продовження </w:t>
      </w:r>
      <w:r w:rsidRPr="005E0485">
        <w:rPr>
          <w:rFonts w:ascii="Times New Roman" w:hAnsi="Times New Roman"/>
          <w:sz w:val="28"/>
          <w:szCs w:val="28"/>
          <w:lang w:val="uk-UA"/>
        </w:rPr>
        <w:t>створення єдиної локально</w:t>
      </w:r>
      <w:r w:rsidR="009E2C70">
        <w:rPr>
          <w:rFonts w:ascii="Times New Roman" w:hAnsi="Times New Roman"/>
          <w:sz w:val="28"/>
          <w:szCs w:val="28"/>
          <w:lang w:val="uk-UA"/>
        </w:rPr>
        <w:t>ї мережі системи «Безпечна громада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», в яку будуть об’єднані всі міські камери зовнішнього </w:t>
      </w:r>
      <w:proofErr w:type="spellStart"/>
      <w:r w:rsidRPr="005E0485">
        <w:rPr>
          <w:rFonts w:ascii="Times New Roman" w:hAnsi="Times New Roman"/>
          <w:sz w:val="28"/>
          <w:szCs w:val="28"/>
          <w:lang w:val="uk-UA"/>
        </w:rPr>
        <w:t>відеонагляду</w:t>
      </w:r>
      <w:proofErr w:type="spellEnd"/>
      <w:r w:rsidRPr="005E0485">
        <w:rPr>
          <w:rFonts w:ascii="Times New Roman" w:hAnsi="Times New Roman"/>
          <w:sz w:val="28"/>
          <w:szCs w:val="28"/>
          <w:lang w:val="uk-UA"/>
        </w:rPr>
        <w:t xml:space="preserve"> та інші елементи (пристрої, датчики тощо) системи безпеки для комплексного моніторингу подій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та прийняття управлінських рішень на основі отриманої інформації.</w:t>
      </w:r>
    </w:p>
    <w:p w:rsidR="00B960E3" w:rsidRPr="005E0485" w:rsidRDefault="00B960E3" w:rsidP="005E0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Отже, ос</w:t>
      </w:r>
      <w:r w:rsidR="009E2C70">
        <w:rPr>
          <w:rFonts w:ascii="Times New Roman" w:hAnsi="Times New Roman"/>
          <w:sz w:val="28"/>
          <w:szCs w:val="28"/>
          <w:lang w:val="uk-UA"/>
        </w:rPr>
        <w:t>новні складові системи «Безпечна громада</w:t>
      </w:r>
      <w:r w:rsidRPr="005E0485">
        <w:rPr>
          <w:rFonts w:ascii="Times New Roman" w:hAnsi="Times New Roman"/>
          <w:sz w:val="28"/>
          <w:szCs w:val="28"/>
          <w:lang w:val="uk-UA"/>
        </w:rPr>
        <w:t>»:</w:t>
      </w:r>
    </w:p>
    <w:p w:rsidR="00B960E3" w:rsidRPr="005E0485" w:rsidRDefault="00B960E3" w:rsidP="00713DED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1)</w:t>
      </w:r>
      <w:r w:rsidRPr="005E0485">
        <w:rPr>
          <w:rFonts w:ascii="Times New Roman" w:hAnsi="Times New Roman"/>
          <w:sz w:val="28"/>
          <w:szCs w:val="28"/>
          <w:lang w:val="uk-UA"/>
        </w:rPr>
        <w:tab/>
        <w:t xml:space="preserve">Відеоспостереження за громадськими місцями та важливими об’єктами </w:t>
      </w:r>
      <w:r w:rsidR="00EB647B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– забезпечує безпеку громадян, сприяє попередженню порушення громадського порядку в місцях масового скупчення людей, забезпечує захист важливих для життєдіяльності, стратегічних, а також</w:t>
      </w:r>
      <w:bookmarkStart w:id="4" w:name="page9"/>
      <w:bookmarkEnd w:id="4"/>
      <w:r w:rsidRPr="005E0485">
        <w:rPr>
          <w:rFonts w:ascii="Times New Roman" w:hAnsi="Times New Roman"/>
          <w:sz w:val="28"/>
          <w:szCs w:val="28"/>
          <w:lang w:val="uk-UA"/>
        </w:rPr>
        <w:t xml:space="preserve"> небезпечних об’єктів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>, забезпечує створення доказової бази у випадку здійснення правопорушень;</w:t>
      </w:r>
    </w:p>
    <w:p w:rsidR="00B960E3" w:rsidRPr="005E0485" w:rsidRDefault="00B960E3" w:rsidP="00713DED">
      <w:pPr>
        <w:widowControl w:val="0"/>
        <w:numPr>
          <w:ilvl w:val="0"/>
          <w:numId w:val="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Встановлення пристроїв з додатковими функціональними можливостями, які сприяють забезпеченню безпеки – датчики визначення швидкості, системи розпізнавання обличь та номерних знаків автотранспорту, тощо; </w:t>
      </w:r>
    </w:p>
    <w:p w:rsidR="00B960E3" w:rsidRPr="005E0485" w:rsidRDefault="00B960E3" w:rsidP="00713DED">
      <w:pPr>
        <w:widowControl w:val="0"/>
        <w:numPr>
          <w:ilvl w:val="0"/>
          <w:numId w:val="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Відеоспостереження для забезпечення контролю за безпекою дорожнього руху – моніторинг ситуації на автошляхах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, фіксація номерних знаків автомобілів порушників та викрадених авто; </w:t>
      </w:r>
    </w:p>
    <w:p w:rsidR="00B960E3" w:rsidRDefault="00B960E3" w:rsidP="00713DED">
      <w:pPr>
        <w:widowControl w:val="0"/>
        <w:numPr>
          <w:ilvl w:val="0"/>
          <w:numId w:val="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Єдина локальн</w:t>
      </w:r>
      <w:r w:rsidR="009E2C70">
        <w:rPr>
          <w:rFonts w:ascii="Times New Roman" w:hAnsi="Times New Roman"/>
          <w:sz w:val="28"/>
          <w:szCs w:val="28"/>
          <w:lang w:val="uk-UA"/>
        </w:rPr>
        <w:t>а мережа системи «Безпечна громада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», яка забезпечує зв’язок та отримання інформації від усіх елементів системи із наданням доступу правоохоронним органам до зазначеної системи; </w:t>
      </w:r>
    </w:p>
    <w:p w:rsidR="009E2C70" w:rsidRPr="005E0485" w:rsidRDefault="009E2C70" w:rsidP="009E2C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Розробник Програми – виконавчий комітет Жмеринської міської ради спільно з Жмеринським відділом по</w:t>
      </w:r>
      <w:r w:rsidR="009E2C70">
        <w:rPr>
          <w:rFonts w:ascii="Times New Roman" w:hAnsi="Times New Roman"/>
          <w:sz w:val="28"/>
          <w:szCs w:val="28"/>
          <w:lang w:val="uk-UA"/>
        </w:rPr>
        <w:t xml:space="preserve">ліції ГУНП у Вінницькій області, </w:t>
      </w:r>
      <w:r w:rsidR="00BB4635" w:rsidRPr="005E0485">
        <w:rPr>
          <w:rFonts w:ascii="Times New Roman" w:hAnsi="Times New Roman"/>
          <w:sz w:val="28"/>
          <w:szCs w:val="28"/>
          <w:lang w:val="uk-UA"/>
        </w:rPr>
        <w:t>Головним управлінням Національної поліції у Вінницькій області</w:t>
      </w:r>
      <w:r w:rsidR="009E2C7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9E2C70" w:rsidRPr="009E2C70">
        <w:rPr>
          <w:rFonts w:ascii="Times New Roman" w:hAnsi="Times New Roman"/>
          <w:sz w:val="28"/>
          <w:szCs w:val="28"/>
          <w:lang w:val="uk-UA"/>
        </w:rPr>
        <w:t>Жмеринський міжрайонний відділ УСБУ у Вінницькій області</w:t>
      </w:r>
      <w:r w:rsidR="009E2C70">
        <w:rPr>
          <w:rFonts w:ascii="Times New Roman" w:hAnsi="Times New Roman"/>
          <w:sz w:val="28"/>
          <w:szCs w:val="28"/>
          <w:lang w:val="uk-UA"/>
        </w:rPr>
        <w:t>.</w:t>
      </w:r>
    </w:p>
    <w:p w:rsidR="00B960E3" w:rsidRPr="005E0485" w:rsidRDefault="00B960E3" w:rsidP="005E0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5E0485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Цільові групи Програми:</w:t>
      </w:r>
    </w:p>
    <w:p w:rsidR="00B960E3" w:rsidRPr="005E0485" w:rsidRDefault="00B960E3" w:rsidP="005E0485">
      <w:pPr>
        <w:widowControl w:val="0"/>
        <w:numPr>
          <w:ilvl w:val="0"/>
          <w:numId w:val="12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30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Виконавчі органи Жмеринської міської ради; </w:t>
      </w:r>
    </w:p>
    <w:p w:rsidR="00B960E3" w:rsidRPr="005E0485" w:rsidRDefault="00B960E3" w:rsidP="005E0485">
      <w:pPr>
        <w:widowControl w:val="0"/>
        <w:numPr>
          <w:ilvl w:val="0"/>
          <w:numId w:val="12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30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Правоохоронні органи </w:t>
      </w:r>
      <w:r w:rsidR="00EB647B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="000B5B2C" w:rsidRPr="005E0485">
        <w:rPr>
          <w:rFonts w:ascii="Times New Roman" w:hAnsi="Times New Roman"/>
          <w:sz w:val="28"/>
          <w:szCs w:val="28"/>
          <w:lang w:val="uk-UA"/>
        </w:rPr>
        <w:t xml:space="preserve"> та області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960E3" w:rsidRPr="005E0485" w:rsidRDefault="00B960E3" w:rsidP="005E0485">
      <w:pPr>
        <w:widowControl w:val="0"/>
        <w:numPr>
          <w:ilvl w:val="0"/>
          <w:numId w:val="12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30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Підприємства, організації, заклади та установи </w:t>
      </w:r>
      <w:r w:rsidR="00EB647B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960E3" w:rsidRPr="005E0485" w:rsidRDefault="00B960E3" w:rsidP="005E0485">
      <w:pPr>
        <w:widowControl w:val="0"/>
        <w:numPr>
          <w:ilvl w:val="0"/>
          <w:numId w:val="12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30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Мешканці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Жмеринської ТГ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960E3" w:rsidRPr="005E0485" w:rsidRDefault="00B960E3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364" w:rsidRPr="005E0485" w:rsidRDefault="00DE5364" w:rsidP="00713DED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Кінцевими </w:t>
      </w:r>
      <w:proofErr w:type="spellStart"/>
      <w:r w:rsidRPr="005E0485">
        <w:rPr>
          <w:rFonts w:ascii="Times New Roman" w:hAnsi="Times New Roman"/>
          <w:sz w:val="28"/>
          <w:szCs w:val="28"/>
          <w:lang w:val="uk-UA"/>
        </w:rPr>
        <w:t>бенефіціаром</w:t>
      </w:r>
      <w:proofErr w:type="spellEnd"/>
      <w:r w:rsidRPr="005E0485">
        <w:rPr>
          <w:rFonts w:ascii="Times New Roman" w:hAnsi="Times New Roman"/>
          <w:sz w:val="28"/>
          <w:szCs w:val="28"/>
          <w:lang w:val="uk-UA"/>
        </w:rPr>
        <w:t xml:space="preserve"> Програми виступають мешканці Жмеринської міської  територіальної громади, які матимуть захист своїх прав та законних інтересів, зниження кількості кримінальних правопорушень відносно громадян.</w:t>
      </w:r>
    </w:p>
    <w:p w:rsidR="00D167FC" w:rsidRPr="005E0485" w:rsidRDefault="0052355F" w:rsidP="00713DED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Пр</w:t>
      </w:r>
      <w:r w:rsidR="00900A73" w:rsidRPr="005E0485">
        <w:rPr>
          <w:rFonts w:ascii="Times New Roman" w:hAnsi="Times New Roman"/>
          <w:sz w:val="28"/>
          <w:szCs w:val="28"/>
          <w:lang w:val="uk-UA"/>
        </w:rPr>
        <w:t>ограма «</w:t>
      </w:r>
      <w:r w:rsidR="00D46FB1">
        <w:rPr>
          <w:rFonts w:ascii="Times New Roman" w:hAnsi="Times New Roman"/>
          <w:sz w:val="28"/>
          <w:szCs w:val="28"/>
          <w:lang w:val="uk-UA"/>
        </w:rPr>
        <w:t xml:space="preserve">Безпечна </w:t>
      </w:r>
      <w:r w:rsidR="00A87C61">
        <w:rPr>
          <w:rFonts w:ascii="Times New Roman" w:hAnsi="Times New Roman"/>
          <w:sz w:val="28"/>
          <w:szCs w:val="28"/>
          <w:lang w:val="uk-UA"/>
        </w:rPr>
        <w:t>громада на 2025-2027 роки</w:t>
      </w:r>
      <w:r w:rsidR="00E86CD1" w:rsidRPr="005E0485">
        <w:rPr>
          <w:rFonts w:ascii="Times New Roman" w:hAnsi="Times New Roman"/>
          <w:sz w:val="28"/>
          <w:szCs w:val="28"/>
          <w:lang w:val="uk-UA"/>
        </w:rPr>
        <w:t>»</w:t>
      </w:r>
      <w:r w:rsidR="0055597C" w:rsidRPr="005E04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6CD1" w:rsidRPr="005E0485">
        <w:rPr>
          <w:rFonts w:ascii="Times New Roman" w:hAnsi="Times New Roman"/>
          <w:sz w:val="28"/>
          <w:szCs w:val="28"/>
          <w:lang w:val="uk-UA"/>
        </w:rPr>
        <w:t xml:space="preserve">відповідає пріоритетним напрямкам  розвитку міста, визначених у </w:t>
      </w:r>
      <w:r w:rsidR="00671699" w:rsidRPr="005E0485">
        <w:rPr>
          <w:rFonts w:ascii="Times New Roman" w:hAnsi="Times New Roman"/>
          <w:sz w:val="28"/>
          <w:szCs w:val="28"/>
          <w:lang w:val="uk-UA"/>
        </w:rPr>
        <w:t>«Стратегічному напрямку Б.</w:t>
      </w:r>
      <w:r w:rsidR="00C54159" w:rsidRPr="005E04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1699" w:rsidRPr="005E0485">
        <w:rPr>
          <w:rFonts w:ascii="Times New Roman" w:hAnsi="Times New Roman"/>
          <w:sz w:val="28"/>
          <w:szCs w:val="28"/>
          <w:lang w:val="uk-UA"/>
        </w:rPr>
        <w:t xml:space="preserve">Покращення якості життя» Стратегії розвитку міста Жмеринки </w:t>
      </w:r>
      <w:r w:rsidR="00671699" w:rsidRPr="0094757C">
        <w:rPr>
          <w:rFonts w:ascii="Times New Roman" w:hAnsi="Times New Roman"/>
          <w:sz w:val="28"/>
          <w:szCs w:val="28"/>
          <w:lang w:val="uk-UA"/>
        </w:rPr>
        <w:t xml:space="preserve">до 2030 року, </w:t>
      </w:r>
      <w:r w:rsidR="00E86CD1" w:rsidRPr="0094757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94757C" w:rsidRPr="0094757C">
        <w:rPr>
          <w:rFonts w:ascii="Times New Roman" w:hAnsi="Times New Roman"/>
          <w:sz w:val="28"/>
          <w:szCs w:val="28"/>
          <w:lang w:val="uk-UA"/>
        </w:rPr>
        <w:t>цілі</w:t>
      </w:r>
      <w:r w:rsidR="00E86CD1" w:rsidRPr="009475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55AF" w:rsidRPr="0094757C">
        <w:rPr>
          <w:rFonts w:ascii="Times New Roman" w:hAnsi="Times New Roman"/>
          <w:sz w:val="28"/>
          <w:szCs w:val="28"/>
          <w:lang w:val="uk-UA"/>
        </w:rPr>
        <w:t>2</w:t>
      </w:r>
      <w:r w:rsidR="00E86CD1" w:rsidRPr="0094757C">
        <w:rPr>
          <w:rFonts w:ascii="Times New Roman" w:hAnsi="Times New Roman"/>
          <w:sz w:val="28"/>
          <w:szCs w:val="28"/>
          <w:lang w:val="uk-UA"/>
        </w:rPr>
        <w:t xml:space="preserve"> в сфері </w:t>
      </w:r>
      <w:r w:rsidR="001755AF" w:rsidRPr="0094757C">
        <w:rPr>
          <w:rFonts w:ascii="Times New Roman" w:hAnsi="Times New Roman"/>
          <w:sz w:val="28"/>
          <w:szCs w:val="28"/>
          <w:lang w:val="uk-UA"/>
        </w:rPr>
        <w:t>забезпечення правопорядку, прав та свобод -  гарантування безпечного середовища для громадян</w:t>
      </w:r>
      <w:r w:rsidR="0094757C" w:rsidRPr="0094757C">
        <w:rPr>
          <w:rFonts w:ascii="Times New Roman" w:hAnsi="Times New Roman"/>
          <w:sz w:val="28"/>
          <w:szCs w:val="28"/>
          <w:lang w:val="uk-UA"/>
        </w:rPr>
        <w:t>, Пріоритету 2</w:t>
      </w:r>
      <w:r w:rsidR="00E86CD1" w:rsidRPr="0094757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755AF" w:rsidRPr="0094757C">
        <w:rPr>
          <w:rFonts w:ascii="Times New Roman" w:hAnsi="Times New Roman"/>
          <w:sz w:val="28"/>
          <w:szCs w:val="28"/>
          <w:lang w:val="uk-UA"/>
        </w:rPr>
        <w:t>Профілактика вуличної злочинності, запобігання скоєнню кримінальних правопорушень у публічних місцях</w:t>
      </w:r>
      <w:r w:rsidR="00E86CD1" w:rsidRPr="0094757C">
        <w:rPr>
          <w:rFonts w:ascii="Times New Roman" w:hAnsi="Times New Roman"/>
          <w:sz w:val="28"/>
          <w:szCs w:val="28"/>
          <w:lang w:val="uk-UA"/>
        </w:rPr>
        <w:t xml:space="preserve">», визначеного у </w:t>
      </w:r>
      <w:r w:rsidR="00442E37">
        <w:rPr>
          <w:rFonts w:ascii="Times New Roman" w:hAnsi="Times New Roman"/>
          <w:sz w:val="28"/>
          <w:szCs w:val="28"/>
          <w:lang w:val="uk-UA"/>
        </w:rPr>
        <w:t xml:space="preserve">проекті </w:t>
      </w:r>
      <w:r w:rsidR="001B3422" w:rsidRPr="0094757C">
        <w:rPr>
          <w:rFonts w:ascii="Times New Roman" w:hAnsi="Times New Roman"/>
          <w:sz w:val="28"/>
          <w:szCs w:val="28"/>
          <w:lang w:val="uk-UA"/>
        </w:rPr>
        <w:t>Програм</w:t>
      </w:r>
      <w:r w:rsidR="00442E37">
        <w:rPr>
          <w:rFonts w:ascii="Times New Roman" w:hAnsi="Times New Roman"/>
          <w:sz w:val="28"/>
          <w:szCs w:val="28"/>
          <w:lang w:val="uk-UA"/>
        </w:rPr>
        <w:t>и</w:t>
      </w:r>
      <w:r w:rsidR="001B3422" w:rsidRPr="0094757C">
        <w:rPr>
          <w:rFonts w:ascii="Times New Roman" w:hAnsi="Times New Roman"/>
          <w:sz w:val="28"/>
          <w:szCs w:val="28"/>
          <w:lang w:val="uk-UA"/>
        </w:rPr>
        <w:t xml:space="preserve"> економічного і соціального розвитку Жмеринської міської </w:t>
      </w:r>
      <w:r w:rsidR="009D7D60" w:rsidRPr="0094757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</w:t>
      </w:r>
      <w:r w:rsidR="001755AF" w:rsidRPr="0094757C">
        <w:rPr>
          <w:rFonts w:ascii="Times New Roman" w:hAnsi="Times New Roman"/>
          <w:sz w:val="28"/>
          <w:szCs w:val="28"/>
          <w:lang w:val="uk-UA"/>
        </w:rPr>
        <w:t>2025-2027</w:t>
      </w:r>
      <w:r w:rsidR="001B3422" w:rsidRPr="0094757C">
        <w:rPr>
          <w:rFonts w:ascii="Times New Roman" w:hAnsi="Times New Roman"/>
          <w:sz w:val="28"/>
          <w:szCs w:val="28"/>
          <w:lang w:val="uk-UA"/>
        </w:rPr>
        <w:t xml:space="preserve"> рок</w:t>
      </w:r>
      <w:r w:rsidR="009D7D60" w:rsidRPr="0094757C">
        <w:rPr>
          <w:rFonts w:ascii="Times New Roman" w:hAnsi="Times New Roman"/>
          <w:sz w:val="28"/>
          <w:szCs w:val="28"/>
          <w:lang w:val="uk-UA"/>
        </w:rPr>
        <w:t>и</w:t>
      </w:r>
      <w:r w:rsidR="001B3422" w:rsidRPr="0094757C">
        <w:rPr>
          <w:rFonts w:ascii="Times New Roman" w:hAnsi="Times New Roman"/>
          <w:sz w:val="28"/>
          <w:szCs w:val="28"/>
          <w:lang w:val="uk-UA"/>
        </w:rPr>
        <w:t>.</w:t>
      </w:r>
    </w:p>
    <w:p w:rsidR="00DE5364" w:rsidRPr="005E0485" w:rsidRDefault="00DE5364" w:rsidP="005E0485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Також під час відпрацювання Програми враховано рішення виконавчого комітету від 09.09.2019 року №234 «Про приєднання до Європейської Хартії рівності жінок і чоловіків у житті  територіальної громади м. Жмеринка» та рішення 49 сесії 7 скликання Жмеринської міської ради від 10.10.2019 року №856 «Про приєднання до Європейської Хартії рівності жінок і чоловіків у житті територіальної громади міста Жмеринка» шляхом впровадження та застосування </w:t>
      </w:r>
      <w:proofErr w:type="spellStart"/>
      <w:r w:rsidRPr="005E0485">
        <w:rPr>
          <w:rFonts w:ascii="Times New Roman" w:hAnsi="Times New Roman"/>
          <w:sz w:val="28"/>
          <w:szCs w:val="28"/>
          <w:lang w:val="uk-UA"/>
        </w:rPr>
        <w:t>гендерно</w:t>
      </w:r>
      <w:proofErr w:type="spellEnd"/>
      <w:r w:rsidRPr="005E0485">
        <w:rPr>
          <w:rFonts w:ascii="Times New Roman" w:hAnsi="Times New Roman"/>
          <w:sz w:val="28"/>
          <w:szCs w:val="28"/>
          <w:lang w:val="uk-UA"/>
        </w:rPr>
        <w:t xml:space="preserve"> орієнтованого підходу у процесі планування, аналізу виконання та звітування по Програмі.</w:t>
      </w:r>
    </w:p>
    <w:p w:rsidR="00143D20" w:rsidRDefault="00DE5364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Програм</w:t>
      </w:r>
      <w:r w:rsidR="00900A73" w:rsidRPr="005E0485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D46F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FB1" w:rsidRPr="005E0485">
        <w:rPr>
          <w:rFonts w:ascii="Times New Roman" w:hAnsi="Times New Roman"/>
          <w:sz w:val="28"/>
          <w:szCs w:val="28"/>
          <w:lang w:val="uk-UA"/>
        </w:rPr>
        <w:t>«</w:t>
      </w:r>
      <w:r w:rsidR="00D46FB1">
        <w:rPr>
          <w:rFonts w:ascii="Times New Roman" w:hAnsi="Times New Roman"/>
          <w:sz w:val="28"/>
          <w:szCs w:val="28"/>
          <w:lang w:val="uk-UA"/>
        </w:rPr>
        <w:t xml:space="preserve">Безпечна </w:t>
      </w:r>
      <w:r w:rsidR="00A87C61">
        <w:rPr>
          <w:rFonts w:ascii="Times New Roman" w:hAnsi="Times New Roman"/>
          <w:sz w:val="28"/>
          <w:szCs w:val="28"/>
          <w:lang w:val="uk-UA"/>
        </w:rPr>
        <w:t>громада на 2025-2027 роки</w:t>
      </w:r>
      <w:r w:rsidR="00D46FB1" w:rsidRPr="005E048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D46F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є продовженням програми </w:t>
      </w:r>
      <w:r w:rsidR="00D46FB1" w:rsidRPr="005E0485">
        <w:rPr>
          <w:rFonts w:ascii="Times New Roman" w:hAnsi="Times New Roman"/>
          <w:sz w:val="28"/>
          <w:szCs w:val="28"/>
          <w:lang w:val="uk-UA"/>
        </w:rPr>
        <w:t>«Безпечне місто 2021-2024»</w:t>
      </w:r>
      <w:r w:rsidR="00D46FB1">
        <w:rPr>
          <w:rFonts w:ascii="Times New Roman" w:hAnsi="Times New Roman"/>
          <w:sz w:val="28"/>
          <w:szCs w:val="28"/>
          <w:lang w:val="uk-UA"/>
        </w:rPr>
        <w:t>.</w:t>
      </w:r>
    </w:p>
    <w:p w:rsidR="00EF7D74" w:rsidRPr="005E0485" w:rsidRDefault="00EF7D74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сприяє покращенню навколишнього середовища, оскільки дозволяє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реагувати на забруднення, паління листя, пожежі, тощо.</w:t>
      </w:r>
    </w:p>
    <w:p w:rsidR="00143D20" w:rsidRPr="005E0485" w:rsidRDefault="00143D20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757C" w:rsidRDefault="0094757C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60E3" w:rsidRPr="005E0485" w:rsidRDefault="00B960E3" w:rsidP="005E04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b/>
          <w:bCs/>
          <w:sz w:val="28"/>
          <w:szCs w:val="28"/>
          <w:lang w:val="uk-UA"/>
        </w:rPr>
        <w:t>1.3. Мета та завдання Програми</w:t>
      </w:r>
    </w:p>
    <w:p w:rsidR="00B960E3" w:rsidRPr="005E0485" w:rsidRDefault="00B960E3" w:rsidP="00713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Мета даної Програми - посилення безпеки громадян, захисту важливих об’єктів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та комунального майна, посилення безпеки дорожнього руху, підвищення рівня розкриття правопорушень.</w:t>
      </w:r>
    </w:p>
    <w:p w:rsidR="00B960E3" w:rsidRPr="005E0485" w:rsidRDefault="00B960E3" w:rsidP="005E0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32771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Основними завданнями Програми є:</w:t>
      </w:r>
    </w:p>
    <w:p w:rsidR="00B960E3" w:rsidRPr="005E0485" w:rsidRDefault="00B960E3" w:rsidP="005E0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60E3" w:rsidRPr="005E0485" w:rsidRDefault="00B960E3" w:rsidP="00327710">
      <w:pPr>
        <w:widowControl w:val="0"/>
        <w:numPr>
          <w:ilvl w:val="0"/>
          <w:numId w:val="10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Посилення заходів безпеки та захисту життя і здоров’я громадян; </w:t>
      </w:r>
    </w:p>
    <w:p w:rsidR="00B960E3" w:rsidRPr="005E0485" w:rsidRDefault="00B960E3" w:rsidP="00327710">
      <w:pPr>
        <w:widowControl w:val="0"/>
        <w:numPr>
          <w:ilvl w:val="0"/>
          <w:numId w:val="10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Забезпечення стабільного функціонування важливих для нормальної життєдіяльності об’єктів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шляхом впровадження додаткових заходів захисту, нагляду та контролю ситуацій; </w:t>
      </w:r>
    </w:p>
    <w:p w:rsidR="00B960E3" w:rsidRPr="005E0485" w:rsidRDefault="00B960E3" w:rsidP="00327710">
      <w:pPr>
        <w:widowControl w:val="0"/>
        <w:numPr>
          <w:ilvl w:val="0"/>
          <w:numId w:val="10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Комплексна взаємодія, координація спільних дій та зусиль влади і правоохоронних органів, спрямованих на забезпечення оперативного, ефективного, злагодженого реагування на надзвичайні </w:t>
      </w:r>
      <w:bookmarkStart w:id="5" w:name="page15"/>
      <w:bookmarkEnd w:id="5"/>
      <w:r w:rsidRPr="005E0485">
        <w:rPr>
          <w:rFonts w:ascii="Times New Roman" w:hAnsi="Times New Roman"/>
          <w:sz w:val="28"/>
          <w:szCs w:val="28"/>
          <w:lang w:val="uk-UA"/>
        </w:rPr>
        <w:t xml:space="preserve">події та загрози інтересам країни, запобігання та подолання небезпечних ситуацій, збереження спокою та нормальної життєдіяльності </w:t>
      </w:r>
      <w:r w:rsidR="000D4BDF" w:rsidRPr="005E0485">
        <w:rPr>
          <w:rFonts w:ascii="Times New Roman" w:hAnsi="Times New Roman"/>
          <w:sz w:val="28"/>
          <w:szCs w:val="28"/>
          <w:lang w:val="uk-UA"/>
        </w:rPr>
        <w:t>громади</w:t>
      </w:r>
      <w:r w:rsidRPr="005E0485">
        <w:rPr>
          <w:rFonts w:ascii="Times New Roman" w:hAnsi="Times New Roman"/>
          <w:sz w:val="28"/>
          <w:szCs w:val="28"/>
          <w:lang w:val="uk-UA"/>
        </w:rPr>
        <w:t>;</w:t>
      </w:r>
    </w:p>
    <w:p w:rsidR="00B960E3" w:rsidRPr="005E0485" w:rsidRDefault="00327710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Продовження с</w:t>
      </w:r>
      <w:r w:rsidR="00B960E3" w:rsidRPr="005E0485">
        <w:rPr>
          <w:rFonts w:ascii="Times New Roman" w:hAnsi="Times New Roman"/>
          <w:sz w:val="28"/>
          <w:szCs w:val="28"/>
          <w:lang w:val="uk-UA"/>
        </w:rPr>
        <w:t>творення єдиної локальної мережі системи «Безпечн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B960E3" w:rsidRPr="005E04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громада</w:t>
      </w:r>
      <w:r w:rsidR="00B960E3" w:rsidRPr="005E0485">
        <w:rPr>
          <w:rFonts w:ascii="Times New Roman" w:hAnsi="Times New Roman"/>
          <w:sz w:val="28"/>
          <w:szCs w:val="28"/>
          <w:lang w:val="uk-UA"/>
        </w:rPr>
        <w:t xml:space="preserve">», в яку будуть об’єднані всі міські камери зовнішнього </w:t>
      </w:r>
      <w:r>
        <w:rPr>
          <w:rFonts w:ascii="Times New Roman" w:hAnsi="Times New Roman"/>
          <w:sz w:val="28"/>
          <w:szCs w:val="28"/>
          <w:lang w:val="uk-UA"/>
        </w:rPr>
        <w:t>відео нагляду</w:t>
      </w:r>
      <w:r w:rsidR="00B960E3" w:rsidRPr="005E048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960E3" w:rsidRPr="005E0485" w:rsidRDefault="00B960E3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Забезпечення доступу міської влади та правоохоронних органів до інформації з усіх каме</w:t>
      </w:r>
      <w:r w:rsidR="00327710">
        <w:rPr>
          <w:rFonts w:ascii="Times New Roman" w:hAnsi="Times New Roman"/>
          <w:sz w:val="28"/>
          <w:szCs w:val="28"/>
          <w:lang w:val="uk-UA"/>
        </w:rPr>
        <w:t xml:space="preserve">р </w:t>
      </w:r>
      <w:proofErr w:type="spellStart"/>
      <w:r w:rsidR="00327710">
        <w:rPr>
          <w:rFonts w:ascii="Times New Roman" w:hAnsi="Times New Roman"/>
          <w:sz w:val="28"/>
          <w:szCs w:val="28"/>
          <w:lang w:val="uk-UA"/>
        </w:rPr>
        <w:t>відеонагляду</w:t>
      </w:r>
      <w:proofErr w:type="spellEnd"/>
      <w:r w:rsidR="00327710">
        <w:rPr>
          <w:rFonts w:ascii="Times New Roman" w:hAnsi="Times New Roman"/>
          <w:sz w:val="28"/>
          <w:szCs w:val="28"/>
          <w:lang w:val="uk-UA"/>
        </w:rPr>
        <w:t xml:space="preserve"> системи «Безпечна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710">
        <w:rPr>
          <w:rFonts w:ascii="Times New Roman" w:hAnsi="Times New Roman"/>
          <w:sz w:val="28"/>
          <w:szCs w:val="28"/>
          <w:lang w:val="uk-UA"/>
        </w:rPr>
        <w:t>громада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»; </w:t>
      </w:r>
    </w:p>
    <w:p w:rsidR="00B960E3" w:rsidRPr="005E0485" w:rsidRDefault="00B960E3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Підвищення безпеки дорожнього руху, посилення рівня дисципліни учасників дорожнього руху, оперативне реагування на дорожньо-транспортні події та небезпечні ситуації; </w:t>
      </w:r>
    </w:p>
    <w:p w:rsidR="00B960E3" w:rsidRPr="005E0485" w:rsidRDefault="00B960E3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Профілактика і попередження злочинності, здійснення фіксації та збору доказової бази при скоєнні правопорушень; </w:t>
      </w:r>
    </w:p>
    <w:p w:rsidR="00836209" w:rsidRDefault="00B960E3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6209">
        <w:rPr>
          <w:rFonts w:ascii="Times New Roman" w:hAnsi="Times New Roman"/>
          <w:sz w:val="28"/>
          <w:szCs w:val="28"/>
          <w:lang w:val="uk-UA"/>
        </w:rPr>
        <w:t xml:space="preserve">Здійснення моніторингу стану об’єктів благоустрою (прибирання, дотримання правил благоустрою тощо). </w:t>
      </w:r>
    </w:p>
    <w:p w:rsidR="00143D20" w:rsidRPr="00836209" w:rsidRDefault="00F2539C" w:rsidP="00327710">
      <w:pPr>
        <w:widowControl w:val="0"/>
        <w:numPr>
          <w:ilvl w:val="0"/>
          <w:numId w:val="11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6209">
        <w:rPr>
          <w:rFonts w:ascii="Times New Roman" w:hAnsi="Times New Roman"/>
          <w:sz w:val="28"/>
          <w:szCs w:val="28"/>
          <w:lang w:val="uk-UA"/>
        </w:rPr>
        <w:t>Моніторинг екологічного стану громади</w:t>
      </w:r>
      <w:r w:rsidR="000B424F" w:rsidRPr="00836209">
        <w:rPr>
          <w:rFonts w:ascii="Times New Roman" w:hAnsi="Times New Roman"/>
          <w:sz w:val="28"/>
          <w:szCs w:val="28"/>
          <w:lang w:val="uk-UA"/>
        </w:rPr>
        <w:t>.</w:t>
      </w:r>
    </w:p>
    <w:p w:rsidR="00327710" w:rsidRDefault="00327710" w:rsidP="00327710">
      <w:pPr>
        <w:shd w:val="clear" w:color="auto" w:fill="FFFFFF"/>
        <w:spacing w:before="120" w:line="240" w:lineRule="auto"/>
        <w:ind w:firstLine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0C48" w:rsidRPr="005E0485" w:rsidRDefault="00E46B72" w:rsidP="00327710">
      <w:pPr>
        <w:shd w:val="clear" w:color="auto" w:fill="FFFFFF"/>
        <w:spacing w:before="12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b/>
          <w:bCs/>
          <w:sz w:val="28"/>
          <w:szCs w:val="28"/>
          <w:lang w:val="uk-UA"/>
        </w:rPr>
        <w:t>1.4</w:t>
      </w:r>
      <w:r w:rsidR="009D0C48" w:rsidRPr="005E0485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="002F214F" w:rsidRPr="005E0485">
        <w:rPr>
          <w:rFonts w:ascii="Times New Roman" w:hAnsi="Times New Roman"/>
          <w:b/>
          <w:sz w:val="28"/>
          <w:szCs w:val="28"/>
          <w:lang w:val="uk-UA"/>
        </w:rPr>
        <w:t>Система управління та контролю за ходом виконання програми</w:t>
      </w:r>
    </w:p>
    <w:p w:rsidR="009D0C48" w:rsidRPr="005E0485" w:rsidRDefault="009D0C48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Виконавчі органи ради, організації, підприємства, установи, заклади, відповідальні за здійснення запланованих Програмою заходів, забезпечують їх реалізацію в повному обсязі та у визначені терміни.</w:t>
      </w:r>
    </w:p>
    <w:p w:rsidR="002313B0" w:rsidRPr="005E0485" w:rsidRDefault="002313B0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Координація та контроль з ходом виконання програми в цілому покладається на </w:t>
      </w:r>
      <w:r w:rsidR="00EF7D74">
        <w:rPr>
          <w:rFonts w:ascii="Times New Roman" w:hAnsi="Times New Roman"/>
          <w:sz w:val="28"/>
          <w:szCs w:val="28"/>
          <w:lang w:val="uk-UA"/>
        </w:rPr>
        <w:t>керуючого справами виконавчого комітету</w:t>
      </w:r>
      <w:r w:rsidRPr="005E0485">
        <w:rPr>
          <w:rFonts w:ascii="Times New Roman" w:hAnsi="Times New Roman"/>
          <w:sz w:val="28"/>
          <w:szCs w:val="28"/>
          <w:lang w:val="uk-UA"/>
        </w:rPr>
        <w:t>.</w:t>
      </w:r>
    </w:p>
    <w:p w:rsidR="002F214F" w:rsidRPr="005E0485" w:rsidRDefault="009D0C48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Заходи Програми можуть бути скориговані з урахуванням існуючої політичної та соціально-економічної ситуації, результатів моніторингу, в залежності від потреб та виходячи з реальних фінансових можливостей бюджету.</w:t>
      </w:r>
    </w:p>
    <w:p w:rsidR="00D46FB1" w:rsidRDefault="009538EA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 xml:space="preserve">Виконавець програми інформує </w:t>
      </w:r>
      <w:r w:rsidRPr="005E0485">
        <w:rPr>
          <w:rFonts w:ascii="Times New Roman" w:hAnsi="Times New Roman"/>
          <w:spacing w:val="1"/>
          <w:sz w:val="28"/>
          <w:szCs w:val="28"/>
          <w:lang w:val="uk-UA"/>
        </w:rPr>
        <w:t xml:space="preserve">постійні комісії </w:t>
      </w:r>
      <w:r w:rsidRPr="005E0485">
        <w:rPr>
          <w:rFonts w:ascii="Times New Roman" w:hAnsi="Times New Roman"/>
          <w:spacing w:val="10"/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Pr="005E0485">
        <w:rPr>
          <w:rFonts w:ascii="Times New Roman" w:hAnsi="Times New Roman"/>
          <w:sz w:val="28"/>
          <w:szCs w:val="28"/>
          <w:lang w:val="uk-UA"/>
        </w:rPr>
        <w:t xml:space="preserve"> та з питань  фінансів, бюджету, планування соціально-економічного розвитку, інвестицій та партнерства територіальних громад про с</w:t>
      </w:r>
      <w:r w:rsidR="00EF7D74">
        <w:rPr>
          <w:rFonts w:ascii="Times New Roman" w:hAnsi="Times New Roman"/>
          <w:sz w:val="28"/>
          <w:szCs w:val="28"/>
          <w:lang w:val="uk-UA"/>
        </w:rPr>
        <w:t>тан реалізації заходів програми один раз на рік.</w:t>
      </w:r>
    </w:p>
    <w:p w:rsidR="00D46FB1" w:rsidRDefault="00D46FB1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209" w:rsidRDefault="00E86CD1" w:rsidP="003277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0485">
        <w:rPr>
          <w:rFonts w:ascii="Times New Roman" w:hAnsi="Times New Roman"/>
          <w:b/>
          <w:sz w:val="28"/>
          <w:szCs w:val="28"/>
          <w:lang w:val="uk-UA"/>
        </w:rPr>
        <w:t>Внесення змін до програми</w:t>
      </w:r>
    </w:p>
    <w:p w:rsidR="00836209" w:rsidRDefault="00E86CD1" w:rsidP="00713DED">
      <w:pPr>
        <w:spacing w:after="0" w:line="240" w:lineRule="auto"/>
        <w:ind w:right="1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Зміни до програми вносяться у разі потреби та можуть передбачати:</w:t>
      </w:r>
    </w:p>
    <w:p w:rsidR="00E86CD1" w:rsidRPr="00713DED" w:rsidRDefault="00E86CD1" w:rsidP="00713DED">
      <w:pPr>
        <w:pStyle w:val="ad"/>
        <w:numPr>
          <w:ilvl w:val="0"/>
          <w:numId w:val="24"/>
        </w:numPr>
        <w:tabs>
          <w:tab w:val="left" w:pos="426"/>
        </w:tabs>
        <w:spacing w:after="0" w:line="240" w:lineRule="auto"/>
        <w:ind w:left="0" w:right="1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13DED">
        <w:rPr>
          <w:rFonts w:ascii="Times New Roman" w:hAnsi="Times New Roman"/>
          <w:sz w:val="28"/>
          <w:szCs w:val="28"/>
          <w:lang w:val="uk-UA"/>
        </w:rPr>
        <w:t>включення до затвердженої програми додаткових заходів і завдань;</w:t>
      </w:r>
    </w:p>
    <w:p w:rsidR="00E86CD1" w:rsidRPr="00713DED" w:rsidRDefault="00E86CD1" w:rsidP="00713DED">
      <w:pPr>
        <w:pStyle w:val="ad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13DED">
        <w:rPr>
          <w:rFonts w:ascii="Times New Roman" w:hAnsi="Times New Roman"/>
          <w:sz w:val="28"/>
          <w:szCs w:val="28"/>
          <w:lang w:val="uk-UA"/>
        </w:rPr>
        <w:t>уточнення показників, обсягів та джерел фінансування, переліку виконавців, строків виконання програми та окремих заходів і завдань;</w:t>
      </w:r>
    </w:p>
    <w:p w:rsidR="00E86CD1" w:rsidRPr="00713DED" w:rsidRDefault="00E86CD1" w:rsidP="00713DED">
      <w:pPr>
        <w:pStyle w:val="ad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13DED">
        <w:rPr>
          <w:rFonts w:ascii="Times New Roman" w:hAnsi="Times New Roman"/>
          <w:sz w:val="28"/>
          <w:szCs w:val="28"/>
          <w:lang w:val="uk-UA"/>
        </w:rPr>
        <w:t>виключення із затвердженої програми окремих заходів і завдань, щодо яких визнано недоцільним подальше продовження робіт.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Рішення про внесення змін до програми приймається міською радою. Порядок внесення змін до програми аналогічно порядку розроблення програми.</w:t>
      </w:r>
    </w:p>
    <w:p w:rsidR="00C5048E" w:rsidRPr="005E0485" w:rsidRDefault="00C5048E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0485">
        <w:rPr>
          <w:rFonts w:ascii="Times New Roman" w:hAnsi="Times New Roman"/>
          <w:b/>
          <w:sz w:val="28"/>
          <w:szCs w:val="28"/>
          <w:lang w:val="uk-UA"/>
        </w:rPr>
        <w:t>3. Припинення виконання програми.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Виконання програми припиняється після закінчення встановленого строку її реалізації. Відповідальний виконавець складає заключний звіт про результати виконання програми та подає його для розгляду профільній постійній комісії міської ради, у разі необхідності на розгляд міської ради.</w:t>
      </w:r>
    </w:p>
    <w:p w:rsidR="006E125A" w:rsidRPr="005E0485" w:rsidRDefault="00E86CD1" w:rsidP="00327710">
      <w:pPr>
        <w:pStyle w:val="a3"/>
        <w:ind w:firstLine="567"/>
        <w:jc w:val="both"/>
        <w:rPr>
          <w:sz w:val="28"/>
          <w:szCs w:val="28"/>
        </w:rPr>
      </w:pPr>
      <w:r w:rsidRPr="005E0485">
        <w:rPr>
          <w:sz w:val="28"/>
          <w:szCs w:val="28"/>
        </w:rPr>
        <w:t>Виконання програми припиняється достроково в разі:</w:t>
      </w:r>
      <w:r w:rsidR="006E125A" w:rsidRPr="005E0485">
        <w:rPr>
          <w:b/>
          <w:sz w:val="28"/>
          <w:szCs w:val="28"/>
        </w:rPr>
        <w:t xml:space="preserve">  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- оголошення надзвичайної ситуації регіонального масштабу, що унеможливлює виконання програм;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- припинення фінансування заходів і завдань програми - за спільним поданням відповідального виконавця програми, фінансового управління</w:t>
      </w:r>
      <w:r w:rsidR="00EB647B" w:rsidRPr="005E048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5E0485">
        <w:rPr>
          <w:rFonts w:ascii="Times New Roman" w:hAnsi="Times New Roman"/>
          <w:sz w:val="28"/>
          <w:szCs w:val="28"/>
          <w:lang w:val="uk-UA"/>
        </w:rPr>
        <w:t>;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- втрати актуальності головної мети програми - на підставі спільного висновку відповідального виконавця програми, управління економіки та фінансового управління</w:t>
      </w:r>
      <w:r w:rsidR="00EB647B" w:rsidRPr="005E048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5E0485">
        <w:rPr>
          <w:rFonts w:ascii="Times New Roman" w:hAnsi="Times New Roman"/>
          <w:sz w:val="28"/>
          <w:szCs w:val="28"/>
          <w:lang w:val="uk-UA"/>
        </w:rPr>
        <w:t>.</w:t>
      </w:r>
    </w:p>
    <w:p w:rsidR="00E86CD1" w:rsidRPr="005E0485" w:rsidRDefault="00E86CD1" w:rsidP="003277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485">
        <w:rPr>
          <w:rFonts w:ascii="Times New Roman" w:hAnsi="Times New Roman"/>
          <w:sz w:val="28"/>
          <w:szCs w:val="28"/>
          <w:lang w:val="uk-UA"/>
        </w:rPr>
        <w:t>Рішення про дострокове припинення виконання програми приймається міською радою.</w:t>
      </w:r>
    </w:p>
    <w:p w:rsidR="007252E9" w:rsidRPr="00C54159" w:rsidRDefault="00725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2F214F" w:rsidP="002F214F">
      <w:pPr>
        <w:widowControl w:val="0"/>
        <w:tabs>
          <w:tab w:val="left" w:pos="77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uk-UA"/>
        </w:rPr>
      </w:pPr>
      <w:r w:rsidRPr="00C54159"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</w:t>
      </w:r>
      <w:r w:rsidR="004A41A9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31BA" w:rsidRPr="00C54159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4A41A9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2531BA" w:rsidRPr="00C54159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4A41A9">
        <w:rPr>
          <w:rFonts w:ascii="Times New Roman" w:hAnsi="Times New Roman"/>
          <w:b/>
          <w:bCs/>
          <w:sz w:val="27"/>
          <w:szCs w:val="27"/>
          <w:lang w:val="uk-UA"/>
        </w:rPr>
        <w:t>Вадим КОЖУХОВСЬКИЙ</w:t>
      </w:r>
    </w:p>
    <w:p w:rsidR="002F214F" w:rsidRPr="00C54159" w:rsidRDefault="002F2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2F214F" w:rsidP="002531BA">
      <w:pPr>
        <w:ind w:left="6096"/>
        <w:rPr>
          <w:rStyle w:val="a9"/>
          <w:rFonts w:ascii="Times New Roman" w:hAnsi="Times New Roman"/>
          <w:i w:val="0"/>
          <w:sz w:val="24"/>
          <w:szCs w:val="24"/>
          <w:lang w:val="uk-UA"/>
        </w:rPr>
      </w:pPr>
      <w:r w:rsidRPr="00C54159">
        <w:rPr>
          <w:rFonts w:ascii="Times New Roman" w:hAnsi="Times New Roman"/>
          <w:sz w:val="24"/>
          <w:szCs w:val="24"/>
          <w:lang w:val="uk-UA"/>
        </w:rPr>
        <w:br w:type="page"/>
        <w:t xml:space="preserve">Додаток №1 </w:t>
      </w:r>
    </w:p>
    <w:p w:rsidR="002F214F" w:rsidRPr="00C54159" w:rsidRDefault="002F214F" w:rsidP="002531BA">
      <w:pPr>
        <w:ind w:left="6096"/>
        <w:rPr>
          <w:rFonts w:ascii="Times New Roman" w:hAnsi="Times New Roman"/>
          <w:bCs/>
          <w:sz w:val="24"/>
          <w:szCs w:val="24"/>
          <w:lang w:val="uk-UA"/>
        </w:rPr>
      </w:pPr>
      <w:r w:rsidRPr="00C54159">
        <w:rPr>
          <w:rStyle w:val="a9"/>
          <w:rFonts w:ascii="Times New Roman" w:hAnsi="Times New Roman"/>
          <w:i w:val="0"/>
          <w:sz w:val="24"/>
          <w:szCs w:val="24"/>
          <w:lang w:val="uk-UA"/>
        </w:rPr>
        <w:t xml:space="preserve">до </w:t>
      </w:r>
      <w:r w:rsidRPr="00C54159">
        <w:rPr>
          <w:rFonts w:ascii="Times New Roman" w:hAnsi="Times New Roman"/>
          <w:sz w:val="24"/>
          <w:szCs w:val="24"/>
          <w:lang w:val="uk-UA"/>
        </w:rPr>
        <w:t xml:space="preserve">програми </w:t>
      </w:r>
      <w:r w:rsidR="008B3572" w:rsidRPr="008B3572">
        <w:rPr>
          <w:rFonts w:ascii="Times New Roman" w:hAnsi="Times New Roman"/>
          <w:bCs/>
          <w:sz w:val="24"/>
          <w:szCs w:val="24"/>
          <w:lang w:val="uk-UA"/>
        </w:rPr>
        <w:t xml:space="preserve">«Безпечна </w:t>
      </w:r>
      <w:r w:rsidR="00A87C61">
        <w:rPr>
          <w:rFonts w:ascii="Times New Roman" w:hAnsi="Times New Roman"/>
          <w:bCs/>
          <w:sz w:val="24"/>
          <w:szCs w:val="24"/>
          <w:lang w:val="uk-UA"/>
        </w:rPr>
        <w:t>громада на 2025-2027 роки</w:t>
      </w:r>
      <w:r w:rsidR="008B3572" w:rsidRPr="008B3572">
        <w:rPr>
          <w:rFonts w:ascii="Times New Roman" w:hAnsi="Times New Roman"/>
          <w:bCs/>
          <w:sz w:val="24"/>
          <w:szCs w:val="24"/>
          <w:lang w:val="uk-UA"/>
        </w:rPr>
        <w:t>»</w:t>
      </w:r>
    </w:p>
    <w:p w:rsidR="002F214F" w:rsidRDefault="002F214F" w:rsidP="002F214F">
      <w:pPr>
        <w:pStyle w:val="a3"/>
        <w:jc w:val="center"/>
        <w:rPr>
          <w:b/>
          <w:bCs/>
          <w:sz w:val="28"/>
          <w:szCs w:val="28"/>
        </w:rPr>
      </w:pPr>
      <w:r w:rsidRPr="00C54159">
        <w:rPr>
          <w:b/>
          <w:sz w:val="28"/>
          <w:szCs w:val="28"/>
        </w:rPr>
        <w:t xml:space="preserve">Ресурсне забезпечення міської  програми </w:t>
      </w:r>
      <w:r w:rsidR="008B3572" w:rsidRPr="008B3572">
        <w:rPr>
          <w:b/>
          <w:bCs/>
          <w:sz w:val="28"/>
          <w:szCs w:val="28"/>
        </w:rPr>
        <w:t xml:space="preserve">«Безпечна </w:t>
      </w:r>
      <w:r w:rsidR="00A87C61">
        <w:rPr>
          <w:b/>
          <w:bCs/>
          <w:sz w:val="28"/>
          <w:szCs w:val="28"/>
        </w:rPr>
        <w:t>громада на 2025-2027 роки</w:t>
      </w:r>
      <w:r w:rsidR="008B3572" w:rsidRPr="008B3572">
        <w:rPr>
          <w:b/>
          <w:bCs/>
          <w:sz w:val="28"/>
          <w:szCs w:val="28"/>
        </w:rPr>
        <w:t>»</w:t>
      </w:r>
    </w:p>
    <w:p w:rsidR="00F27DB0" w:rsidRPr="00C54159" w:rsidRDefault="00F27DB0" w:rsidP="002F214F">
      <w:pPr>
        <w:pStyle w:val="a3"/>
        <w:jc w:val="center"/>
        <w:rPr>
          <w:b/>
          <w:sz w:val="28"/>
          <w:szCs w:val="28"/>
        </w:rPr>
      </w:pPr>
    </w:p>
    <w:p w:rsidR="002F214F" w:rsidRPr="00C54159" w:rsidRDefault="00F27DB0" w:rsidP="00F27DB0">
      <w:pPr>
        <w:pStyle w:val="a3"/>
        <w:ind w:right="294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тис.грн</w:t>
      </w:r>
      <w:proofErr w:type="spellEnd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20"/>
        <w:gridCol w:w="1417"/>
        <w:gridCol w:w="1418"/>
        <w:gridCol w:w="2410"/>
      </w:tblGrid>
      <w:tr w:rsidR="00613F04" w:rsidRPr="0009452D" w:rsidTr="00613F04">
        <w:trPr>
          <w:trHeight w:val="1128"/>
          <w:jc w:val="center"/>
        </w:trPr>
        <w:tc>
          <w:tcPr>
            <w:tcW w:w="2408" w:type="dxa"/>
          </w:tcPr>
          <w:p w:rsidR="00613F04" w:rsidRPr="00C54159" w:rsidRDefault="00613F04" w:rsidP="00900A73">
            <w:pPr>
              <w:pStyle w:val="a3"/>
              <w:ind w:firstLine="34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Обсяг коштів, які пропонується залучити на виконання заходів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54159">
              <w:rPr>
                <w:sz w:val="24"/>
                <w:szCs w:val="24"/>
              </w:rPr>
              <w:t xml:space="preserve">Програми 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613F0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C54159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026</w:t>
            </w:r>
            <w:r w:rsidRPr="00C54159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54159">
              <w:rPr>
                <w:sz w:val="24"/>
                <w:szCs w:val="24"/>
              </w:rPr>
              <w:t>рік</w:t>
            </w:r>
          </w:p>
        </w:tc>
        <w:tc>
          <w:tcPr>
            <w:tcW w:w="2410" w:type="dxa"/>
          </w:tcPr>
          <w:p w:rsidR="00613F04" w:rsidRPr="00C54159" w:rsidRDefault="00613F04" w:rsidP="00900A73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 xml:space="preserve">Всього витрат на виконання заходів Програми 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C54159" w:rsidRDefault="00613F04" w:rsidP="00D46A57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Обсяг ресурсів всього, в тому числі: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D46A5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1 726,0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613F04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1 540,0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D46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1 700,0</w:t>
            </w:r>
          </w:p>
        </w:tc>
        <w:tc>
          <w:tcPr>
            <w:tcW w:w="2410" w:type="dxa"/>
            <w:vAlign w:val="center"/>
          </w:tcPr>
          <w:p w:rsidR="00613F04" w:rsidRPr="00C54159" w:rsidRDefault="00613F04" w:rsidP="005B612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4 966,0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C54159" w:rsidRDefault="00613F04" w:rsidP="00900A73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C54159" w:rsidRDefault="00613F04" w:rsidP="00900A73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613F04" w:rsidRPr="00C54159" w:rsidRDefault="00613F04" w:rsidP="00900A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4734EC" w:rsidRDefault="00613F04" w:rsidP="00613F04">
            <w:pPr>
              <w:pStyle w:val="a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  <w:proofErr w:type="spellStart"/>
            <w:r w:rsidRPr="00C54159">
              <w:rPr>
                <w:sz w:val="24"/>
                <w:szCs w:val="24"/>
              </w:rPr>
              <w:t>юджет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Жмеринської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ТГ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613F0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1 726,0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613F04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1 540,0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61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1 700,0</w:t>
            </w:r>
          </w:p>
        </w:tc>
        <w:tc>
          <w:tcPr>
            <w:tcW w:w="2410" w:type="dxa"/>
            <w:vAlign w:val="center"/>
          </w:tcPr>
          <w:p w:rsidR="00613F04" w:rsidRPr="00C54159" w:rsidRDefault="00613F04" w:rsidP="00613F0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4 966,0</w:t>
            </w:r>
          </w:p>
        </w:tc>
      </w:tr>
      <w:tr w:rsidR="00613F04" w:rsidRPr="00C54159" w:rsidTr="00613F04">
        <w:trPr>
          <w:jc w:val="center"/>
        </w:trPr>
        <w:tc>
          <w:tcPr>
            <w:tcW w:w="2408" w:type="dxa"/>
          </w:tcPr>
          <w:p w:rsidR="00613F04" w:rsidRPr="00C54159" w:rsidRDefault="00613F04" w:rsidP="003B4A04">
            <w:pPr>
              <w:pStyle w:val="a3"/>
              <w:jc w:val="both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кошти не бюджетних джерел</w:t>
            </w:r>
          </w:p>
        </w:tc>
        <w:tc>
          <w:tcPr>
            <w:tcW w:w="1420" w:type="dxa"/>
            <w:vAlign w:val="center"/>
          </w:tcPr>
          <w:p w:rsidR="00613F04" w:rsidRPr="00C54159" w:rsidRDefault="00613F04" w:rsidP="003B4A04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3B4A04">
            <w:pPr>
              <w:pStyle w:val="a3"/>
              <w:jc w:val="center"/>
              <w:rPr>
                <w:sz w:val="24"/>
                <w:szCs w:val="24"/>
              </w:rPr>
            </w:pPr>
            <w:r w:rsidRPr="00C5415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613F04" w:rsidRPr="00C54159" w:rsidRDefault="00613F04" w:rsidP="003B4A0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613F04" w:rsidRPr="00C54159" w:rsidRDefault="00613F04" w:rsidP="003B4A0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F214F" w:rsidRPr="00C54159" w:rsidRDefault="002F214F" w:rsidP="002F214F">
      <w:pPr>
        <w:widowControl w:val="0"/>
        <w:tabs>
          <w:tab w:val="left" w:pos="77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214F" w:rsidRPr="00C54159" w:rsidRDefault="002F214F" w:rsidP="002F214F">
      <w:pPr>
        <w:widowControl w:val="0"/>
        <w:tabs>
          <w:tab w:val="left" w:pos="77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214F" w:rsidRPr="00C54159" w:rsidRDefault="002F214F" w:rsidP="002F21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2F214F" w:rsidP="002F21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2F214F" w:rsidP="002F21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2F214F" w:rsidP="002F21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uk-UA"/>
        </w:rPr>
      </w:pPr>
    </w:p>
    <w:p w:rsidR="002F214F" w:rsidRPr="00C54159" w:rsidRDefault="00C106E3" w:rsidP="00C10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C54159">
        <w:rPr>
          <w:rFonts w:ascii="Times New Roman" w:hAnsi="Times New Roman"/>
          <w:b/>
          <w:sz w:val="28"/>
          <w:szCs w:val="28"/>
          <w:lang w:val="uk-UA"/>
        </w:rPr>
        <w:t xml:space="preserve">Секретар міської ради                                         Вадим КОЖУХОВСЬКИЙ  </w:t>
      </w:r>
    </w:p>
    <w:p w:rsidR="00C106E3" w:rsidRPr="00C54159" w:rsidRDefault="00C106E3" w:rsidP="00C10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sz w:val="28"/>
          <w:szCs w:val="28"/>
          <w:lang w:val="uk-UA"/>
        </w:rPr>
      </w:pPr>
    </w:p>
    <w:p w:rsidR="00C106E3" w:rsidRPr="00C54159" w:rsidRDefault="00C106E3" w:rsidP="00C10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/>
          <w:sz w:val="24"/>
          <w:szCs w:val="24"/>
          <w:lang w:val="uk-UA"/>
        </w:rPr>
        <w:sectPr w:rsidR="00C106E3" w:rsidRPr="00C54159" w:rsidSect="000408FF">
          <w:headerReference w:type="even" r:id="rId9"/>
          <w:footerReference w:type="even" r:id="rId10"/>
          <w:footerReference w:type="default" r:id="rId11"/>
          <w:pgSz w:w="11906" w:h="16838"/>
          <w:pgMar w:top="910" w:right="840" w:bottom="1702" w:left="1700" w:header="720" w:footer="720" w:gutter="0"/>
          <w:cols w:space="720" w:equalWidth="0">
            <w:col w:w="9360"/>
          </w:cols>
          <w:noEndnote/>
        </w:sectPr>
      </w:pPr>
    </w:p>
    <w:p w:rsidR="00F65198" w:rsidRPr="00C54159" w:rsidRDefault="009D0C48" w:rsidP="00B55E69">
      <w:pPr>
        <w:ind w:left="12900"/>
        <w:rPr>
          <w:rStyle w:val="a9"/>
          <w:rFonts w:ascii="Times New Roman" w:hAnsi="Times New Roman"/>
          <w:i w:val="0"/>
          <w:sz w:val="24"/>
          <w:szCs w:val="24"/>
          <w:lang w:val="uk-UA"/>
        </w:rPr>
      </w:pPr>
      <w:bookmarkStart w:id="6" w:name="page17"/>
      <w:bookmarkEnd w:id="6"/>
      <w:r w:rsidRPr="00C54159">
        <w:rPr>
          <w:rStyle w:val="a9"/>
          <w:rFonts w:ascii="Times New Roman" w:hAnsi="Times New Roman"/>
          <w:i w:val="0"/>
          <w:sz w:val="24"/>
          <w:szCs w:val="24"/>
          <w:lang w:val="uk-UA"/>
        </w:rPr>
        <w:t>Додаток №</w:t>
      </w:r>
      <w:r w:rsidR="002F214F" w:rsidRPr="00C54159">
        <w:rPr>
          <w:rStyle w:val="a9"/>
          <w:rFonts w:ascii="Times New Roman" w:hAnsi="Times New Roman"/>
          <w:i w:val="0"/>
          <w:sz w:val="24"/>
          <w:szCs w:val="24"/>
          <w:lang w:val="uk-UA"/>
        </w:rPr>
        <w:t>2</w:t>
      </w:r>
      <w:r w:rsidR="00F65198" w:rsidRPr="00C54159">
        <w:rPr>
          <w:rStyle w:val="a9"/>
          <w:rFonts w:ascii="Times New Roman" w:hAnsi="Times New Roman"/>
          <w:i w:val="0"/>
          <w:sz w:val="24"/>
          <w:szCs w:val="24"/>
          <w:lang w:val="uk-UA"/>
        </w:rPr>
        <w:t xml:space="preserve"> </w:t>
      </w:r>
    </w:p>
    <w:p w:rsidR="009D0C48" w:rsidRPr="00C54159" w:rsidRDefault="00F65198" w:rsidP="00B55E69">
      <w:pPr>
        <w:ind w:left="12900"/>
        <w:rPr>
          <w:rFonts w:ascii="Times New Roman" w:hAnsi="Times New Roman"/>
          <w:bCs/>
          <w:sz w:val="24"/>
          <w:szCs w:val="24"/>
          <w:lang w:val="uk-UA"/>
        </w:rPr>
      </w:pPr>
      <w:r w:rsidRPr="00C54159">
        <w:rPr>
          <w:rStyle w:val="a9"/>
          <w:rFonts w:ascii="Times New Roman" w:hAnsi="Times New Roman"/>
          <w:i w:val="0"/>
          <w:sz w:val="24"/>
          <w:szCs w:val="24"/>
          <w:lang w:val="uk-UA"/>
        </w:rPr>
        <w:t xml:space="preserve">до </w:t>
      </w:r>
      <w:r w:rsidRPr="00C54159">
        <w:rPr>
          <w:rFonts w:ascii="Times New Roman" w:hAnsi="Times New Roman"/>
          <w:sz w:val="24"/>
          <w:szCs w:val="24"/>
          <w:lang w:val="uk-UA"/>
        </w:rPr>
        <w:t xml:space="preserve">програми </w:t>
      </w:r>
      <w:r w:rsidR="008B3572" w:rsidRPr="008B3572">
        <w:rPr>
          <w:rFonts w:ascii="Times New Roman" w:hAnsi="Times New Roman"/>
          <w:bCs/>
          <w:sz w:val="24"/>
          <w:szCs w:val="24"/>
          <w:lang w:val="uk-UA"/>
        </w:rPr>
        <w:t xml:space="preserve">«Безпечна </w:t>
      </w:r>
      <w:r w:rsidR="00A87C61">
        <w:rPr>
          <w:rFonts w:ascii="Times New Roman" w:hAnsi="Times New Roman"/>
          <w:bCs/>
          <w:sz w:val="24"/>
          <w:szCs w:val="24"/>
          <w:lang w:val="uk-UA"/>
        </w:rPr>
        <w:t>громада на 2025-2027 роки</w:t>
      </w:r>
      <w:r w:rsidR="008B3572" w:rsidRPr="008B3572">
        <w:rPr>
          <w:rFonts w:ascii="Times New Roman" w:hAnsi="Times New Roman"/>
          <w:bCs/>
          <w:sz w:val="24"/>
          <w:szCs w:val="24"/>
          <w:lang w:val="uk-UA"/>
        </w:rPr>
        <w:t>»</w:t>
      </w:r>
    </w:p>
    <w:p w:rsidR="009D0C48" w:rsidRPr="00C54159" w:rsidRDefault="009D0C48" w:rsidP="009D0C48">
      <w:pPr>
        <w:pStyle w:val="a3"/>
        <w:jc w:val="center"/>
        <w:rPr>
          <w:b/>
          <w:bCs/>
          <w:sz w:val="28"/>
          <w:szCs w:val="28"/>
        </w:rPr>
      </w:pPr>
      <w:r w:rsidRPr="00C54159">
        <w:rPr>
          <w:rStyle w:val="a9"/>
          <w:b/>
          <w:i w:val="0"/>
          <w:sz w:val="28"/>
          <w:szCs w:val="28"/>
        </w:rPr>
        <w:t xml:space="preserve">Напрями діяльності та заходи </w:t>
      </w:r>
      <w:r w:rsidRPr="00C54159">
        <w:rPr>
          <w:b/>
          <w:sz w:val="28"/>
          <w:szCs w:val="28"/>
        </w:rPr>
        <w:t xml:space="preserve">програми </w:t>
      </w:r>
      <w:r w:rsidR="008B3572" w:rsidRPr="008B3572">
        <w:rPr>
          <w:b/>
          <w:bCs/>
          <w:sz w:val="28"/>
          <w:szCs w:val="28"/>
        </w:rPr>
        <w:t xml:space="preserve">«Безпечна </w:t>
      </w:r>
      <w:r w:rsidR="00A87C61">
        <w:rPr>
          <w:b/>
          <w:bCs/>
          <w:sz w:val="28"/>
          <w:szCs w:val="28"/>
        </w:rPr>
        <w:t>громада на 2025-2027 роки</w:t>
      </w:r>
      <w:r w:rsidR="008B3572" w:rsidRPr="008B3572">
        <w:rPr>
          <w:b/>
          <w:bCs/>
          <w:sz w:val="28"/>
          <w:szCs w:val="28"/>
        </w:rPr>
        <w:t>»</w:t>
      </w:r>
    </w:p>
    <w:p w:rsidR="008B7323" w:rsidRPr="00C54159" w:rsidRDefault="008B7323" w:rsidP="009D0C48">
      <w:pPr>
        <w:pStyle w:val="a3"/>
        <w:jc w:val="center"/>
        <w:rPr>
          <w:b/>
          <w:bCs/>
          <w:sz w:val="28"/>
          <w:szCs w:val="28"/>
        </w:rPr>
      </w:pPr>
    </w:p>
    <w:tbl>
      <w:tblPr>
        <w:tblW w:w="153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745"/>
        <w:gridCol w:w="2625"/>
        <w:gridCol w:w="1026"/>
        <w:gridCol w:w="1841"/>
        <w:gridCol w:w="1427"/>
        <w:gridCol w:w="1352"/>
        <w:gridCol w:w="1417"/>
        <w:gridCol w:w="1345"/>
        <w:gridCol w:w="11"/>
        <w:gridCol w:w="2149"/>
      </w:tblGrid>
      <w:tr w:rsidR="00613F04" w:rsidRPr="00C54159" w:rsidTr="000E0E30">
        <w:trPr>
          <w:trHeight w:val="399"/>
          <w:jc w:val="center"/>
        </w:trPr>
        <w:tc>
          <w:tcPr>
            <w:tcW w:w="426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745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Напрямки</w:t>
            </w:r>
          </w:p>
        </w:tc>
        <w:tc>
          <w:tcPr>
            <w:tcW w:w="2625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026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841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427" w:type="dxa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4114" w:type="dxa"/>
            <w:gridSpan w:val="3"/>
          </w:tcPr>
          <w:p w:rsidR="00613F04" w:rsidRPr="00613F04" w:rsidRDefault="00613F04" w:rsidP="0061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Орієнтовний обсяг фінансування </w:t>
            </w:r>
            <w:r w:rsidRPr="00C5415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(тис. грн.) 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Очікуванні результати</w:t>
            </w:r>
          </w:p>
        </w:tc>
      </w:tr>
      <w:tr w:rsidR="00613F04" w:rsidRPr="00C54159" w:rsidTr="000E0E30">
        <w:trPr>
          <w:trHeight w:val="399"/>
          <w:jc w:val="center"/>
        </w:trPr>
        <w:tc>
          <w:tcPr>
            <w:tcW w:w="426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vMerge/>
          </w:tcPr>
          <w:p w:rsidR="00613F04" w:rsidRPr="00C54159" w:rsidRDefault="00613F04" w:rsidP="000709DE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613F04" w:rsidRPr="00C54159" w:rsidRDefault="00613F04" w:rsidP="000709DE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14" w:type="dxa"/>
            <w:gridSpan w:val="3"/>
          </w:tcPr>
          <w:p w:rsidR="00613F04" w:rsidRPr="0032713B" w:rsidRDefault="00613F04" w:rsidP="0061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32713B">
              <w:rPr>
                <w:rFonts w:ascii="Times New Roman" w:hAnsi="Times New Roman"/>
                <w:b/>
                <w:sz w:val="24"/>
                <w:szCs w:val="24"/>
              </w:rPr>
              <w:t>Роки</w:t>
            </w:r>
            <w:proofErr w:type="spellEnd"/>
          </w:p>
        </w:tc>
        <w:tc>
          <w:tcPr>
            <w:tcW w:w="2160" w:type="dxa"/>
            <w:gridSpan w:val="2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13F04" w:rsidRPr="00C54159" w:rsidTr="000E0E30">
        <w:trPr>
          <w:trHeight w:val="166"/>
          <w:jc w:val="center"/>
        </w:trPr>
        <w:tc>
          <w:tcPr>
            <w:tcW w:w="426" w:type="dxa"/>
            <w:vMerge/>
            <w:vAlign w:val="bottom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745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2625" w:type="dxa"/>
            <w:vMerge/>
            <w:vAlign w:val="bottom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156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026" w:type="dxa"/>
            <w:vMerge/>
            <w:vAlign w:val="bottom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vMerge/>
            <w:vAlign w:val="bottom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27" w:type="dxa"/>
            <w:vMerge/>
            <w:vAlign w:val="bottom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vAlign w:val="bottom"/>
          </w:tcPr>
          <w:p w:rsidR="00613F04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7" w:type="dxa"/>
          </w:tcPr>
          <w:p w:rsidR="00613F04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2026</w:t>
            </w:r>
          </w:p>
        </w:tc>
        <w:tc>
          <w:tcPr>
            <w:tcW w:w="1356" w:type="dxa"/>
            <w:gridSpan w:val="2"/>
          </w:tcPr>
          <w:p w:rsidR="00613F04" w:rsidRPr="0032713B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2027</w:t>
            </w:r>
          </w:p>
        </w:tc>
        <w:tc>
          <w:tcPr>
            <w:tcW w:w="2149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807884" w:rsidRPr="0009452D" w:rsidTr="000E0E30">
        <w:trPr>
          <w:cantSplit/>
          <w:trHeight w:val="3503"/>
          <w:jc w:val="center"/>
        </w:trPr>
        <w:tc>
          <w:tcPr>
            <w:tcW w:w="426" w:type="dxa"/>
          </w:tcPr>
          <w:p w:rsidR="00807884" w:rsidRPr="00C54159" w:rsidRDefault="00807884" w:rsidP="00807884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45" w:type="dxa"/>
            <w:vMerge w:val="restart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камер відеоспостереження на території громади</w:t>
            </w:r>
          </w:p>
        </w:tc>
        <w:tc>
          <w:tcPr>
            <w:tcW w:w="2625" w:type="dxa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проектно-кошторисної документації, кошторису. Технічні умови</w:t>
            </w:r>
          </w:p>
        </w:tc>
        <w:tc>
          <w:tcPr>
            <w:tcW w:w="1026" w:type="dxa"/>
            <w:textDirection w:val="btLr"/>
            <w:vAlign w:val="center"/>
          </w:tcPr>
          <w:p w:rsidR="00807884" w:rsidRPr="00C54159" w:rsidRDefault="00807884" w:rsidP="000E0E3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 w:rsidRPr="00C717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1427" w:type="dxa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Жмеринської міської ради</w:t>
            </w:r>
          </w:p>
        </w:tc>
        <w:tc>
          <w:tcPr>
            <w:tcW w:w="1352" w:type="dxa"/>
            <w:vAlign w:val="center"/>
          </w:tcPr>
          <w:p w:rsidR="00807884" w:rsidRPr="00C54159" w:rsidRDefault="00B630D0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807884"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807884" w:rsidRPr="00C54159" w:rsidRDefault="00B630D0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807884"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356" w:type="dxa"/>
            <w:gridSpan w:val="2"/>
            <w:vAlign w:val="center"/>
          </w:tcPr>
          <w:p w:rsidR="00807884" w:rsidRPr="00C54159" w:rsidRDefault="00B630D0" w:rsidP="00D46A5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807884"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149" w:type="dxa"/>
            <w:vMerge w:val="restart"/>
            <w:vAlign w:val="bottom"/>
          </w:tcPr>
          <w:p w:rsidR="00807884" w:rsidRPr="00C54159" w:rsidRDefault="00807884" w:rsidP="000709DE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33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скоординована робота місцевої влади та правоохоронних органів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напрямку посилення безпеки громадян та захисту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0E0E30" w:rsidRPr="00C54159" w:rsidRDefault="000E0E30" w:rsidP="000E0E30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підтримка громадського порядку 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громаді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807884" w:rsidRPr="00C54159" w:rsidRDefault="000E0E30" w:rsidP="000E0E30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33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посилення безпеки громадян, гарантування забезпечення їх захисту з боку влади та правоохоронних органів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 w:rsidR="00807884"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07884" w:rsidRPr="00C54159" w:rsidRDefault="00807884" w:rsidP="000709DE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34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успішна протидія можливим загрозам інтересам держави, провокаціям, проявам тероризму; </w:t>
            </w:r>
          </w:p>
          <w:p w:rsidR="00807884" w:rsidRPr="00C54159" w:rsidRDefault="00807884" w:rsidP="000709DE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покращення криміногенного стану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громаді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807884" w:rsidRPr="00C54159" w:rsidRDefault="00807884" w:rsidP="000709DE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34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підтримка нормальної життєдіяльності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стабільної роботи його важливих об’єктів; </w:t>
            </w:r>
          </w:p>
          <w:p w:rsidR="00807884" w:rsidRPr="00C54159" w:rsidRDefault="00807884" w:rsidP="000709DE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33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попередження та успішне подолання небезпечних та надзвичайних ситуацій, мінімізація їх наслідків; </w:t>
            </w:r>
          </w:p>
          <w:p w:rsidR="00807884" w:rsidRDefault="00807884" w:rsidP="00807884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59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884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дисципліни учасників дорожнього руху, зменшення дорожньо-транспортних пригод, кількості злочинів, пов’язаних з використанням автотранспорту, підвищення безпеки дорожнього руху;</w:t>
            </w:r>
          </w:p>
          <w:p w:rsidR="00807884" w:rsidRPr="00C54159" w:rsidRDefault="00807884" w:rsidP="000E0E30">
            <w:pPr>
              <w:widowControl w:val="0"/>
              <w:numPr>
                <w:ilvl w:val="0"/>
                <w:numId w:val="1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59" w:lineRule="auto"/>
              <w:ind w:left="141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B64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зростання ефективності прийняття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рішень</w:t>
            </w:r>
            <w:r w:rsidRPr="00EB64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стратегічних управлінських рішень щодо забезпечення безпеки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Жмеринській МТГ</w:t>
            </w:r>
            <w:r w:rsidRPr="00EB64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0E0E30" w:rsidRPr="00C54159" w:rsidTr="000E0E30">
        <w:trPr>
          <w:trHeight w:val="2225"/>
          <w:jc w:val="center"/>
        </w:trPr>
        <w:tc>
          <w:tcPr>
            <w:tcW w:w="426" w:type="dxa"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7" w:name="page19"/>
            <w:bookmarkEnd w:id="7"/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45" w:type="dxa"/>
            <w:vMerge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0E0E30" w:rsidRPr="00C54159" w:rsidRDefault="000E0E30" w:rsidP="00B630D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по монтажу системи </w:t>
            </w:r>
            <w:proofErr w:type="spellStart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>відеонагляду</w:t>
            </w:r>
            <w:proofErr w:type="spellEnd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Жмеринської МТГ</w:t>
            </w:r>
          </w:p>
        </w:tc>
        <w:tc>
          <w:tcPr>
            <w:tcW w:w="1026" w:type="dxa"/>
            <w:textDirection w:val="btLr"/>
            <w:vAlign w:val="center"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  <w:vAlign w:val="center"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1427" w:type="dxa"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Жмеринської міської ради</w:t>
            </w:r>
          </w:p>
        </w:tc>
        <w:tc>
          <w:tcPr>
            <w:tcW w:w="1352" w:type="dxa"/>
            <w:vAlign w:val="center"/>
          </w:tcPr>
          <w:p w:rsidR="000E0E30" w:rsidRPr="00C54159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 w:rsidR="000E0E30"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356" w:type="dxa"/>
            <w:gridSpan w:val="2"/>
            <w:vAlign w:val="center"/>
          </w:tcPr>
          <w:p w:rsidR="000E0E30" w:rsidRPr="00C54159" w:rsidRDefault="000E0E30" w:rsidP="00604519">
            <w:pPr>
              <w:widowControl w:val="0"/>
              <w:autoSpaceDE w:val="0"/>
              <w:autoSpaceDN w:val="0"/>
              <w:adjustRightInd w:val="0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49" w:type="dxa"/>
            <w:vMerge/>
          </w:tcPr>
          <w:p w:rsidR="000E0E30" w:rsidRPr="00C54159" w:rsidRDefault="000E0E30" w:rsidP="000709DE">
            <w:pPr>
              <w:widowControl w:val="0"/>
              <w:autoSpaceDE w:val="0"/>
              <w:autoSpaceDN w:val="0"/>
              <w:adjustRightInd w:val="0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44EF" w:rsidRPr="00381FB6" w:rsidTr="000E0E30">
        <w:trPr>
          <w:trHeight w:val="1804"/>
          <w:jc w:val="center"/>
        </w:trPr>
        <w:tc>
          <w:tcPr>
            <w:tcW w:w="426" w:type="dxa"/>
          </w:tcPr>
          <w:p w:rsidR="001A44EF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45" w:type="dxa"/>
            <w:vMerge/>
          </w:tcPr>
          <w:p w:rsidR="001A44EF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1A44EF" w:rsidRPr="00C54159" w:rsidRDefault="001A44EF" w:rsidP="00032A6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 w:rsid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обладнання для системи </w:t>
            </w:r>
            <w:proofErr w:type="spellStart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>відеонагляду</w:t>
            </w:r>
            <w:proofErr w:type="spellEnd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Жмеринської МТГ</w:t>
            </w:r>
          </w:p>
        </w:tc>
        <w:tc>
          <w:tcPr>
            <w:tcW w:w="1026" w:type="dxa"/>
            <w:textDirection w:val="btLr"/>
            <w:vAlign w:val="center"/>
          </w:tcPr>
          <w:p w:rsidR="001A44EF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  <w:vAlign w:val="center"/>
          </w:tcPr>
          <w:p w:rsidR="001A44EF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1427" w:type="dxa"/>
          </w:tcPr>
          <w:p w:rsidR="001A44EF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Жмеринської міської ради</w:t>
            </w:r>
          </w:p>
        </w:tc>
        <w:tc>
          <w:tcPr>
            <w:tcW w:w="1352" w:type="dxa"/>
            <w:vAlign w:val="center"/>
          </w:tcPr>
          <w:p w:rsidR="001A44EF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766</w:t>
            </w:r>
            <w:r w:rsidR="001A44EF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1A44EF" w:rsidRPr="00C54159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556</w:t>
            </w:r>
            <w:r w:rsidR="001A44EF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356" w:type="dxa"/>
            <w:gridSpan w:val="2"/>
            <w:vAlign w:val="center"/>
          </w:tcPr>
          <w:p w:rsidR="001A44EF" w:rsidRPr="00C54159" w:rsidRDefault="00917E8A" w:rsidP="00604519">
            <w:pPr>
              <w:widowControl w:val="0"/>
              <w:autoSpaceDE w:val="0"/>
              <w:autoSpaceDN w:val="0"/>
              <w:adjustRightInd w:val="0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556,0</w:t>
            </w:r>
          </w:p>
        </w:tc>
        <w:tc>
          <w:tcPr>
            <w:tcW w:w="2149" w:type="dxa"/>
            <w:vMerge/>
          </w:tcPr>
          <w:p w:rsidR="001A44EF" w:rsidRPr="00C54159" w:rsidRDefault="001A44EF" w:rsidP="000709DE">
            <w:pPr>
              <w:widowControl w:val="0"/>
              <w:autoSpaceDE w:val="0"/>
              <w:autoSpaceDN w:val="0"/>
              <w:adjustRightInd w:val="0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F04" w:rsidRPr="00C54159" w:rsidTr="000E0E30">
        <w:trPr>
          <w:trHeight w:val="1958"/>
          <w:jc w:val="center"/>
        </w:trPr>
        <w:tc>
          <w:tcPr>
            <w:tcW w:w="426" w:type="dxa"/>
          </w:tcPr>
          <w:p w:rsidR="00613F0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45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по підключенню </w:t>
            </w:r>
            <w:r w:rsid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системи </w:t>
            </w:r>
            <w:proofErr w:type="spellStart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>відеонагляду</w:t>
            </w:r>
            <w:proofErr w:type="spellEnd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Жмеринської МТГ</w:t>
            </w:r>
            <w:r w:rsidR="00032A6E"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живлення та мережі </w:t>
            </w:r>
            <w:proofErr w:type="spellStart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Internet</w:t>
            </w:r>
            <w:proofErr w:type="spellEnd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Оплата за спожиту </w:t>
            </w:r>
            <w:proofErr w:type="spellStart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електороенергію</w:t>
            </w:r>
            <w:proofErr w:type="spellEnd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послуги </w:t>
            </w:r>
            <w:proofErr w:type="spellStart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Internet</w:t>
            </w:r>
            <w:proofErr w:type="spellEnd"/>
          </w:p>
        </w:tc>
        <w:tc>
          <w:tcPr>
            <w:tcW w:w="1026" w:type="dxa"/>
            <w:textDirection w:val="btLr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1427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Жмеринської міської ради</w:t>
            </w:r>
          </w:p>
        </w:tc>
        <w:tc>
          <w:tcPr>
            <w:tcW w:w="1352" w:type="dxa"/>
            <w:vAlign w:val="center"/>
          </w:tcPr>
          <w:p w:rsidR="00613F04" w:rsidRPr="00C54159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613F0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613F04"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917E8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17E8A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356" w:type="dxa"/>
            <w:gridSpan w:val="2"/>
            <w:vAlign w:val="center"/>
          </w:tcPr>
          <w:p w:rsidR="00613F04" w:rsidRPr="00C54159" w:rsidRDefault="00613F04" w:rsidP="00917E8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17E8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149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F04" w:rsidRPr="00C54159" w:rsidTr="000E0E30">
        <w:trPr>
          <w:cantSplit/>
          <w:trHeight w:val="1436"/>
          <w:jc w:val="center"/>
        </w:trPr>
        <w:tc>
          <w:tcPr>
            <w:tcW w:w="426" w:type="dxa"/>
          </w:tcPr>
          <w:p w:rsidR="00613F0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line="258" w:lineRule="exact"/>
              <w:ind w:right="22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45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r w:rsid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системи </w:t>
            </w:r>
            <w:proofErr w:type="spellStart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>відеонагляду</w:t>
            </w:r>
            <w:proofErr w:type="spellEnd"/>
            <w:r w:rsidR="00032A6E" w:rsidRPr="00032A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Жмеринської МТГ</w:t>
            </w:r>
          </w:p>
        </w:tc>
        <w:tc>
          <w:tcPr>
            <w:tcW w:w="1026" w:type="dxa"/>
            <w:textDirection w:val="btLr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1427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Жмеринської міської ради</w:t>
            </w:r>
          </w:p>
        </w:tc>
        <w:tc>
          <w:tcPr>
            <w:tcW w:w="1352" w:type="dxa"/>
            <w:vAlign w:val="center"/>
          </w:tcPr>
          <w:p w:rsidR="00613F04" w:rsidRPr="00C54159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1417" w:type="dxa"/>
            <w:vAlign w:val="center"/>
          </w:tcPr>
          <w:p w:rsidR="00613F04" w:rsidRPr="00C54159" w:rsidRDefault="00917E8A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1356" w:type="dxa"/>
            <w:gridSpan w:val="2"/>
            <w:vAlign w:val="center"/>
          </w:tcPr>
          <w:p w:rsidR="00613F04" w:rsidRPr="00C54159" w:rsidRDefault="00917E8A" w:rsidP="00604519">
            <w:pPr>
              <w:widowControl w:val="0"/>
              <w:autoSpaceDE w:val="0"/>
              <w:autoSpaceDN w:val="0"/>
              <w:adjustRightInd w:val="0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90,0</w:t>
            </w:r>
          </w:p>
        </w:tc>
        <w:tc>
          <w:tcPr>
            <w:tcW w:w="2149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F04" w:rsidRPr="00C54159" w:rsidTr="000E0E30">
        <w:trPr>
          <w:cantSplit/>
          <w:trHeight w:val="2539"/>
          <w:jc w:val="center"/>
        </w:trPr>
        <w:tc>
          <w:tcPr>
            <w:tcW w:w="426" w:type="dxa"/>
          </w:tcPr>
          <w:p w:rsidR="00613F0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8" w:name="page23"/>
            <w:bookmarkEnd w:id="8"/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45" w:type="dxa"/>
            <w:vMerge w:val="restart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Моніторинг та аналітика відео для покращення криміногенного стану на території громади</w:t>
            </w:r>
          </w:p>
        </w:tc>
        <w:tc>
          <w:tcPr>
            <w:tcW w:w="2625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моніторинг дорожнього руху за допомогою засобів </w:t>
            </w:r>
            <w:proofErr w:type="spellStart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відеонагляду</w:t>
            </w:r>
            <w:proofErr w:type="spellEnd"/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посилення контролю за його безпекою</w:t>
            </w:r>
          </w:p>
        </w:tc>
        <w:tc>
          <w:tcPr>
            <w:tcW w:w="1026" w:type="dxa"/>
            <w:textDirection w:val="btLr"/>
            <w:vAlign w:val="center"/>
          </w:tcPr>
          <w:p w:rsidR="00613F04" w:rsidRPr="00C54159" w:rsidRDefault="00613F04" w:rsidP="00213826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27" w:type="dxa"/>
          </w:tcPr>
          <w:p w:rsidR="00613F04" w:rsidRPr="00C54159" w:rsidRDefault="00613F04" w:rsidP="000E0E3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Жмеринської міської ради, Жмеринський </w:t>
            </w:r>
            <w:r w:rsidR="000E0E30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ВП ГУНП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Вінницькій області</w:t>
            </w:r>
          </w:p>
        </w:tc>
        <w:tc>
          <w:tcPr>
            <w:tcW w:w="1352" w:type="dxa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356" w:type="dxa"/>
            <w:gridSpan w:val="2"/>
            <w:vAlign w:val="center"/>
          </w:tcPr>
          <w:p w:rsidR="00613F04" w:rsidRPr="00C54159" w:rsidRDefault="00613F04" w:rsidP="00604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49" w:type="dxa"/>
            <w:vMerge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7884" w:rsidRPr="00C54159" w:rsidTr="000E0E30">
        <w:trPr>
          <w:cantSplit/>
          <w:trHeight w:val="2929"/>
          <w:jc w:val="center"/>
        </w:trPr>
        <w:tc>
          <w:tcPr>
            <w:tcW w:w="426" w:type="dxa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45" w:type="dxa"/>
            <w:vMerge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Здійснювати моніторинг стану об’єктів благоустрою (прибирання, дотримання правил благоустрою тощо).</w:t>
            </w:r>
          </w:p>
        </w:tc>
        <w:tc>
          <w:tcPr>
            <w:tcW w:w="1026" w:type="dxa"/>
            <w:textDirection w:val="btLr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2025-2027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1" w:type="dxa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27" w:type="dxa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Жмеринської міської ради, Жмеринський </w:t>
            </w:r>
            <w:r w:rsidR="000E0E30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ВП ГУНП</w:t>
            </w:r>
          </w:p>
        </w:tc>
        <w:tc>
          <w:tcPr>
            <w:tcW w:w="1352" w:type="dxa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  <w:vAlign w:val="center"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356" w:type="dxa"/>
            <w:gridSpan w:val="2"/>
            <w:vAlign w:val="center"/>
          </w:tcPr>
          <w:p w:rsidR="00807884" w:rsidRPr="00C54159" w:rsidRDefault="00807884" w:rsidP="00604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4159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49" w:type="dxa"/>
            <w:vMerge/>
          </w:tcPr>
          <w:p w:rsidR="00807884" w:rsidRPr="00C54159" w:rsidRDefault="0080788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F04" w:rsidRPr="006572A1" w:rsidTr="000E0E30">
        <w:trPr>
          <w:cantSplit/>
          <w:trHeight w:val="1260"/>
          <w:jc w:val="center"/>
        </w:trPr>
        <w:tc>
          <w:tcPr>
            <w:tcW w:w="426" w:type="dxa"/>
          </w:tcPr>
          <w:p w:rsidR="00613F04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7" w:right="15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textDirection w:val="btLr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vAlign w:val="center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7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Бюджет Жмеринської </w:t>
            </w:r>
            <w:r w:rsidRPr="00413C7F"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1352" w:type="dxa"/>
            <w:vAlign w:val="center"/>
          </w:tcPr>
          <w:p w:rsidR="00613F04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1 726,0</w:t>
            </w:r>
          </w:p>
        </w:tc>
        <w:tc>
          <w:tcPr>
            <w:tcW w:w="1417" w:type="dxa"/>
            <w:vAlign w:val="center"/>
          </w:tcPr>
          <w:p w:rsidR="00613F04" w:rsidRPr="00C54159" w:rsidRDefault="001A44EF" w:rsidP="000709DE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1 540,0</w:t>
            </w:r>
          </w:p>
        </w:tc>
        <w:tc>
          <w:tcPr>
            <w:tcW w:w="1356" w:type="dxa"/>
            <w:gridSpan w:val="2"/>
            <w:vAlign w:val="center"/>
          </w:tcPr>
          <w:p w:rsidR="00613F04" w:rsidRPr="00C54159" w:rsidRDefault="001A44EF" w:rsidP="00604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1 700,0</w:t>
            </w:r>
          </w:p>
        </w:tc>
        <w:tc>
          <w:tcPr>
            <w:tcW w:w="2149" w:type="dxa"/>
          </w:tcPr>
          <w:p w:rsidR="00613F04" w:rsidRPr="00C54159" w:rsidRDefault="00613F04" w:rsidP="0007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8369B" w:rsidRPr="00C54159" w:rsidRDefault="0028369B" w:rsidP="008B7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bookmarkStart w:id="9" w:name="page27"/>
      <w:bookmarkStart w:id="10" w:name="page29"/>
      <w:bookmarkEnd w:id="9"/>
      <w:bookmarkEnd w:id="10"/>
    </w:p>
    <w:p w:rsidR="00C106E3" w:rsidRPr="00C54159" w:rsidRDefault="00C106E3" w:rsidP="00E73DBD">
      <w:pPr>
        <w:widowControl w:val="0"/>
        <w:tabs>
          <w:tab w:val="left" w:pos="77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C54159"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</w:t>
      </w:r>
      <w:r w:rsidRPr="00C5415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Pr="00C54159">
        <w:rPr>
          <w:rFonts w:ascii="Times New Roman" w:hAnsi="Times New Roman"/>
          <w:b/>
          <w:bCs/>
          <w:sz w:val="27"/>
          <w:szCs w:val="27"/>
          <w:lang w:val="uk-UA"/>
        </w:rPr>
        <w:t>В</w:t>
      </w:r>
      <w:r w:rsidR="004A41A9">
        <w:rPr>
          <w:rFonts w:ascii="Times New Roman" w:hAnsi="Times New Roman"/>
          <w:b/>
          <w:bCs/>
          <w:sz w:val="27"/>
          <w:szCs w:val="27"/>
          <w:lang w:val="uk-UA"/>
        </w:rPr>
        <w:t>адим КОЖУХОВСЬКИЙ</w:t>
      </w:r>
    </w:p>
    <w:sectPr w:rsidR="00C106E3" w:rsidRPr="00C54159" w:rsidSect="00CA2981">
      <w:headerReference w:type="even" r:id="rId12"/>
      <w:footerReference w:type="even" r:id="rId13"/>
      <w:footerReference w:type="default" r:id="rId14"/>
      <w:pgSz w:w="16838" w:h="11906" w:orient="landscape"/>
      <w:pgMar w:top="709" w:right="660" w:bottom="851" w:left="840" w:header="720" w:footer="720" w:gutter="0"/>
      <w:cols w:space="720" w:equalWidth="0">
        <w:col w:w="153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FE7" w:rsidRDefault="00E30FE7" w:rsidP="004407FB">
      <w:pPr>
        <w:spacing w:after="0" w:line="240" w:lineRule="auto"/>
      </w:pPr>
      <w:r>
        <w:separator/>
      </w:r>
    </w:p>
  </w:endnote>
  <w:endnote w:type="continuationSeparator" w:id="0">
    <w:p w:rsidR="00E30FE7" w:rsidRDefault="00E30FE7" w:rsidP="0044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E3" w:rsidRDefault="009E7214" w:rsidP="004275A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106E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06E3" w:rsidRDefault="00C106E3" w:rsidP="004275A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E3" w:rsidRPr="00963CF6" w:rsidRDefault="00C106E3" w:rsidP="004275AA">
    <w:pPr>
      <w:pStyle w:val="a6"/>
      <w:ind w:right="360"/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61" w:rsidRDefault="009E721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56D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6D61" w:rsidRDefault="00256D61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61" w:rsidRPr="00001FFB" w:rsidRDefault="00256D61" w:rsidP="00001F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FE7" w:rsidRDefault="00E30FE7" w:rsidP="004407FB">
      <w:pPr>
        <w:spacing w:after="0" w:line="240" w:lineRule="auto"/>
      </w:pPr>
      <w:r>
        <w:separator/>
      </w:r>
    </w:p>
  </w:footnote>
  <w:footnote w:type="continuationSeparator" w:id="0">
    <w:p w:rsidR="00E30FE7" w:rsidRDefault="00E30FE7" w:rsidP="0044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E3" w:rsidRDefault="009E721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106E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06E3">
      <w:rPr>
        <w:rStyle w:val="a8"/>
        <w:noProof/>
      </w:rPr>
      <w:t>1</w:t>
    </w:r>
    <w:r>
      <w:rPr>
        <w:rStyle w:val="a8"/>
      </w:rPr>
      <w:fldChar w:fldCharType="end"/>
    </w:r>
  </w:p>
  <w:p w:rsidR="00C106E3" w:rsidRDefault="00C106E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61" w:rsidRDefault="009E721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56D6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6D61">
      <w:rPr>
        <w:rStyle w:val="a8"/>
        <w:noProof/>
      </w:rPr>
      <w:t>1</w:t>
    </w:r>
    <w:r>
      <w:rPr>
        <w:rStyle w:val="a8"/>
      </w:rPr>
      <w:fldChar w:fldCharType="end"/>
    </w:r>
  </w:p>
  <w:p w:rsidR="00256D61" w:rsidRDefault="00256D6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238"/>
    <w:multiLevelType w:val="hybridMultilevel"/>
    <w:tmpl w:val="00003B25"/>
    <w:lvl w:ilvl="0" w:tplc="00001E1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47"/>
    <w:multiLevelType w:val="hybridMultilevel"/>
    <w:tmpl w:val="000054DE"/>
    <w:lvl w:ilvl="0" w:tplc="000039B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26A6"/>
    <w:multiLevelType w:val="hybridMultilevel"/>
    <w:tmpl w:val="0000701F"/>
    <w:lvl w:ilvl="0" w:tplc="00005D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6E9"/>
    <w:multiLevelType w:val="hybridMultilevel"/>
    <w:tmpl w:val="139209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D12"/>
    <w:multiLevelType w:val="hybridMultilevel"/>
    <w:tmpl w:val="0000074D"/>
    <w:lvl w:ilvl="0" w:tplc="00004DC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2EA6"/>
    <w:multiLevelType w:val="hybridMultilevel"/>
    <w:tmpl w:val="000012DB"/>
    <w:lvl w:ilvl="0" w:tplc="0000153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440D"/>
    <w:multiLevelType w:val="hybridMultilevel"/>
    <w:tmpl w:val="0000491C"/>
    <w:lvl w:ilvl="0" w:tplc="00004D06">
      <w:start w:val="2"/>
      <w:numFmt w:val="decimal"/>
      <w:lvlText w:val="2.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0004DB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6443"/>
    <w:multiLevelType w:val="hybridMultilevel"/>
    <w:tmpl w:val="000066BB"/>
    <w:lvl w:ilvl="0" w:tplc="0000428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CD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6DF1"/>
    <w:multiLevelType w:val="hybridMultilevel"/>
    <w:tmpl w:val="00005AF1"/>
    <w:lvl w:ilvl="0" w:tplc="000041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0072AE"/>
    <w:multiLevelType w:val="hybridMultilevel"/>
    <w:tmpl w:val="00006952"/>
    <w:lvl w:ilvl="0" w:tplc="00005F9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64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00007A5A"/>
    <w:multiLevelType w:val="hybridMultilevel"/>
    <w:tmpl w:val="0000767D"/>
    <w:lvl w:ilvl="0" w:tplc="000045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0007E87"/>
    <w:multiLevelType w:val="hybridMultilevel"/>
    <w:tmpl w:val="0000390C"/>
    <w:lvl w:ilvl="0" w:tplc="00000F3E">
      <w:start w:val="2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872415"/>
    <w:multiLevelType w:val="multilevel"/>
    <w:tmpl w:val="F61E6F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0B043AE6"/>
    <w:multiLevelType w:val="hybridMultilevel"/>
    <w:tmpl w:val="98522338"/>
    <w:lvl w:ilvl="0" w:tplc="CB32F6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0735169"/>
    <w:multiLevelType w:val="hybridMultilevel"/>
    <w:tmpl w:val="227AF8AC"/>
    <w:lvl w:ilvl="0" w:tplc="1AA6B6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2BC66B5"/>
    <w:multiLevelType w:val="hybridMultilevel"/>
    <w:tmpl w:val="E38AB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BE4426"/>
    <w:multiLevelType w:val="hybridMultilevel"/>
    <w:tmpl w:val="6808828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9F16AE2"/>
    <w:multiLevelType w:val="hybridMultilevel"/>
    <w:tmpl w:val="3BD012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2E76DC"/>
    <w:multiLevelType w:val="hybridMultilevel"/>
    <w:tmpl w:val="227AF8AC"/>
    <w:lvl w:ilvl="0" w:tplc="1AA6B6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584817"/>
    <w:multiLevelType w:val="hybridMultilevel"/>
    <w:tmpl w:val="4538042A"/>
    <w:lvl w:ilvl="0" w:tplc="7F789414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79E29B7"/>
    <w:multiLevelType w:val="hybridMultilevel"/>
    <w:tmpl w:val="FC364AA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7"/>
  </w:num>
  <w:num w:numId="7">
    <w:abstractNumId w:val="14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  <w:num w:numId="16">
    <w:abstractNumId w:val="21"/>
  </w:num>
  <w:num w:numId="17">
    <w:abstractNumId w:val="22"/>
  </w:num>
  <w:num w:numId="18">
    <w:abstractNumId w:val="17"/>
  </w:num>
  <w:num w:numId="19">
    <w:abstractNumId w:val="18"/>
  </w:num>
  <w:num w:numId="20">
    <w:abstractNumId w:val="20"/>
  </w:num>
  <w:num w:numId="21">
    <w:abstractNumId w:val="15"/>
  </w:num>
  <w:num w:numId="22">
    <w:abstractNumId w:val="19"/>
  </w:num>
  <w:num w:numId="23">
    <w:abstractNumId w:val="2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555B2"/>
    <w:rsid w:val="00001FFB"/>
    <w:rsid w:val="00002EE5"/>
    <w:rsid w:val="0000469B"/>
    <w:rsid w:val="00020AF2"/>
    <w:rsid w:val="00022A3F"/>
    <w:rsid w:val="000304DB"/>
    <w:rsid w:val="00032A6E"/>
    <w:rsid w:val="00034DD5"/>
    <w:rsid w:val="000408FF"/>
    <w:rsid w:val="000433B2"/>
    <w:rsid w:val="00056DC5"/>
    <w:rsid w:val="00060B0C"/>
    <w:rsid w:val="00061202"/>
    <w:rsid w:val="00062F1B"/>
    <w:rsid w:val="000709DE"/>
    <w:rsid w:val="00074192"/>
    <w:rsid w:val="000777D5"/>
    <w:rsid w:val="00086AD0"/>
    <w:rsid w:val="0008734E"/>
    <w:rsid w:val="00087473"/>
    <w:rsid w:val="0009452D"/>
    <w:rsid w:val="000B31FA"/>
    <w:rsid w:val="000B424F"/>
    <w:rsid w:val="000B5B2C"/>
    <w:rsid w:val="000D1417"/>
    <w:rsid w:val="000D4BDF"/>
    <w:rsid w:val="000E0E30"/>
    <w:rsid w:val="000E27C8"/>
    <w:rsid w:val="000E3BC1"/>
    <w:rsid w:val="001036BD"/>
    <w:rsid w:val="00104743"/>
    <w:rsid w:val="001105BB"/>
    <w:rsid w:val="001306B4"/>
    <w:rsid w:val="00137EE9"/>
    <w:rsid w:val="00143D20"/>
    <w:rsid w:val="001448ED"/>
    <w:rsid w:val="00157F0C"/>
    <w:rsid w:val="00163F2E"/>
    <w:rsid w:val="0017064B"/>
    <w:rsid w:val="001755AF"/>
    <w:rsid w:val="00175ADA"/>
    <w:rsid w:val="00193099"/>
    <w:rsid w:val="001951DC"/>
    <w:rsid w:val="001A44EF"/>
    <w:rsid w:val="001A6C7C"/>
    <w:rsid w:val="001B3422"/>
    <w:rsid w:val="001B3F94"/>
    <w:rsid w:val="001C03D0"/>
    <w:rsid w:val="001C144F"/>
    <w:rsid w:val="001C264B"/>
    <w:rsid w:val="001C3049"/>
    <w:rsid w:val="001D2C69"/>
    <w:rsid w:val="001E3E9A"/>
    <w:rsid w:val="001E5C09"/>
    <w:rsid w:val="001F4E91"/>
    <w:rsid w:val="001F7940"/>
    <w:rsid w:val="00205FEA"/>
    <w:rsid w:val="00211574"/>
    <w:rsid w:val="00213826"/>
    <w:rsid w:val="00216D23"/>
    <w:rsid w:val="00224B12"/>
    <w:rsid w:val="002310E0"/>
    <w:rsid w:val="002313B0"/>
    <w:rsid w:val="00250FD7"/>
    <w:rsid w:val="002510EF"/>
    <w:rsid w:val="002531BA"/>
    <w:rsid w:val="00256D61"/>
    <w:rsid w:val="002666F7"/>
    <w:rsid w:val="00271ECE"/>
    <w:rsid w:val="0027721F"/>
    <w:rsid w:val="002824D8"/>
    <w:rsid w:val="0028369B"/>
    <w:rsid w:val="0028480B"/>
    <w:rsid w:val="002B1D2E"/>
    <w:rsid w:val="002B7530"/>
    <w:rsid w:val="002C5B5A"/>
    <w:rsid w:val="002C7F54"/>
    <w:rsid w:val="002F214F"/>
    <w:rsid w:val="00306D9D"/>
    <w:rsid w:val="0032713B"/>
    <w:rsid w:val="00327710"/>
    <w:rsid w:val="00375652"/>
    <w:rsid w:val="0037674D"/>
    <w:rsid w:val="00381FB6"/>
    <w:rsid w:val="003A261F"/>
    <w:rsid w:val="003A36B7"/>
    <w:rsid w:val="003B4A04"/>
    <w:rsid w:val="003E266A"/>
    <w:rsid w:val="003F4537"/>
    <w:rsid w:val="00413C7F"/>
    <w:rsid w:val="00414163"/>
    <w:rsid w:val="00417487"/>
    <w:rsid w:val="004407FB"/>
    <w:rsid w:val="00442E37"/>
    <w:rsid w:val="00451F81"/>
    <w:rsid w:val="004734EC"/>
    <w:rsid w:val="00482E7E"/>
    <w:rsid w:val="00484176"/>
    <w:rsid w:val="00492415"/>
    <w:rsid w:val="00492FE2"/>
    <w:rsid w:val="004A41A9"/>
    <w:rsid w:val="004B172E"/>
    <w:rsid w:val="004C440B"/>
    <w:rsid w:val="004D55D6"/>
    <w:rsid w:val="004F3B96"/>
    <w:rsid w:val="005125A6"/>
    <w:rsid w:val="0052355F"/>
    <w:rsid w:val="005319E6"/>
    <w:rsid w:val="005356F2"/>
    <w:rsid w:val="005549EB"/>
    <w:rsid w:val="0055597C"/>
    <w:rsid w:val="00596231"/>
    <w:rsid w:val="005A351B"/>
    <w:rsid w:val="005B612B"/>
    <w:rsid w:val="005E0485"/>
    <w:rsid w:val="005E66CF"/>
    <w:rsid w:val="005F51E7"/>
    <w:rsid w:val="00604519"/>
    <w:rsid w:val="00613F04"/>
    <w:rsid w:val="00617FC7"/>
    <w:rsid w:val="006213EE"/>
    <w:rsid w:val="006220AA"/>
    <w:rsid w:val="00632B0E"/>
    <w:rsid w:val="00641F60"/>
    <w:rsid w:val="0064278A"/>
    <w:rsid w:val="006572A1"/>
    <w:rsid w:val="00671699"/>
    <w:rsid w:val="006754C7"/>
    <w:rsid w:val="006A0BD4"/>
    <w:rsid w:val="006A74A6"/>
    <w:rsid w:val="006E125A"/>
    <w:rsid w:val="006E1266"/>
    <w:rsid w:val="006F7F1A"/>
    <w:rsid w:val="00707602"/>
    <w:rsid w:val="00713DED"/>
    <w:rsid w:val="007251BB"/>
    <w:rsid w:val="007252E9"/>
    <w:rsid w:val="007430F5"/>
    <w:rsid w:val="007555B2"/>
    <w:rsid w:val="00765D01"/>
    <w:rsid w:val="00766F90"/>
    <w:rsid w:val="00770749"/>
    <w:rsid w:val="00770E74"/>
    <w:rsid w:val="007A43C3"/>
    <w:rsid w:val="007D2AB0"/>
    <w:rsid w:val="007D3C85"/>
    <w:rsid w:val="007E5CE7"/>
    <w:rsid w:val="00807884"/>
    <w:rsid w:val="00820556"/>
    <w:rsid w:val="0083547D"/>
    <w:rsid w:val="00836209"/>
    <w:rsid w:val="008468B9"/>
    <w:rsid w:val="00847F3C"/>
    <w:rsid w:val="008702C1"/>
    <w:rsid w:val="008832DC"/>
    <w:rsid w:val="008B1731"/>
    <w:rsid w:val="008B308F"/>
    <w:rsid w:val="008B3572"/>
    <w:rsid w:val="008B7323"/>
    <w:rsid w:val="008D2571"/>
    <w:rsid w:val="008E0FC4"/>
    <w:rsid w:val="008F4A96"/>
    <w:rsid w:val="00900A73"/>
    <w:rsid w:val="00917E8A"/>
    <w:rsid w:val="0094418D"/>
    <w:rsid w:val="00945916"/>
    <w:rsid w:val="00945CF1"/>
    <w:rsid w:val="0094757C"/>
    <w:rsid w:val="009538EA"/>
    <w:rsid w:val="009A3169"/>
    <w:rsid w:val="009A5C21"/>
    <w:rsid w:val="009A6064"/>
    <w:rsid w:val="009A77E9"/>
    <w:rsid w:val="009B645F"/>
    <w:rsid w:val="009D0C48"/>
    <w:rsid w:val="009D2675"/>
    <w:rsid w:val="009D4C53"/>
    <w:rsid w:val="009D6DF5"/>
    <w:rsid w:val="009D7D60"/>
    <w:rsid w:val="009E2C70"/>
    <w:rsid w:val="009E3922"/>
    <w:rsid w:val="009E7214"/>
    <w:rsid w:val="00A008C3"/>
    <w:rsid w:val="00A04475"/>
    <w:rsid w:val="00A142E2"/>
    <w:rsid w:val="00A439CF"/>
    <w:rsid w:val="00A620E3"/>
    <w:rsid w:val="00A62DC9"/>
    <w:rsid w:val="00A64B00"/>
    <w:rsid w:val="00A831A4"/>
    <w:rsid w:val="00A840B3"/>
    <w:rsid w:val="00A86AD0"/>
    <w:rsid w:val="00A87C61"/>
    <w:rsid w:val="00AD194A"/>
    <w:rsid w:val="00AD239D"/>
    <w:rsid w:val="00AE3F20"/>
    <w:rsid w:val="00B144EC"/>
    <w:rsid w:val="00B35F36"/>
    <w:rsid w:val="00B509FD"/>
    <w:rsid w:val="00B537DD"/>
    <w:rsid w:val="00B55E69"/>
    <w:rsid w:val="00B57D2B"/>
    <w:rsid w:val="00B630D0"/>
    <w:rsid w:val="00B7350A"/>
    <w:rsid w:val="00B90957"/>
    <w:rsid w:val="00B9393E"/>
    <w:rsid w:val="00B960E3"/>
    <w:rsid w:val="00BB4635"/>
    <w:rsid w:val="00BB78BA"/>
    <w:rsid w:val="00BC18FF"/>
    <w:rsid w:val="00BC3528"/>
    <w:rsid w:val="00BE6660"/>
    <w:rsid w:val="00BE6C17"/>
    <w:rsid w:val="00BF3D8D"/>
    <w:rsid w:val="00BF457A"/>
    <w:rsid w:val="00C019F3"/>
    <w:rsid w:val="00C106E3"/>
    <w:rsid w:val="00C2429E"/>
    <w:rsid w:val="00C446DE"/>
    <w:rsid w:val="00C5048E"/>
    <w:rsid w:val="00C54159"/>
    <w:rsid w:val="00C717FC"/>
    <w:rsid w:val="00C71AA7"/>
    <w:rsid w:val="00C71E84"/>
    <w:rsid w:val="00C817E4"/>
    <w:rsid w:val="00C901C8"/>
    <w:rsid w:val="00CA2981"/>
    <w:rsid w:val="00CD658A"/>
    <w:rsid w:val="00CE1894"/>
    <w:rsid w:val="00CF697B"/>
    <w:rsid w:val="00CF698D"/>
    <w:rsid w:val="00D14645"/>
    <w:rsid w:val="00D14AB5"/>
    <w:rsid w:val="00D167FC"/>
    <w:rsid w:val="00D20A04"/>
    <w:rsid w:val="00D46A57"/>
    <w:rsid w:val="00D46FB1"/>
    <w:rsid w:val="00D5570C"/>
    <w:rsid w:val="00D60712"/>
    <w:rsid w:val="00D74376"/>
    <w:rsid w:val="00D81BB9"/>
    <w:rsid w:val="00D97B5D"/>
    <w:rsid w:val="00DA035E"/>
    <w:rsid w:val="00DB183C"/>
    <w:rsid w:val="00DC48D6"/>
    <w:rsid w:val="00DC6C1C"/>
    <w:rsid w:val="00DE1550"/>
    <w:rsid w:val="00DE5364"/>
    <w:rsid w:val="00DE75E3"/>
    <w:rsid w:val="00DF432D"/>
    <w:rsid w:val="00E05EF6"/>
    <w:rsid w:val="00E07251"/>
    <w:rsid w:val="00E15AB5"/>
    <w:rsid w:val="00E30FE7"/>
    <w:rsid w:val="00E32BF2"/>
    <w:rsid w:val="00E346FF"/>
    <w:rsid w:val="00E36081"/>
    <w:rsid w:val="00E41A3D"/>
    <w:rsid w:val="00E46B72"/>
    <w:rsid w:val="00E478B6"/>
    <w:rsid w:val="00E61350"/>
    <w:rsid w:val="00E6521C"/>
    <w:rsid w:val="00E72D53"/>
    <w:rsid w:val="00E73DBD"/>
    <w:rsid w:val="00E81ED7"/>
    <w:rsid w:val="00E86CD1"/>
    <w:rsid w:val="00EA1CCB"/>
    <w:rsid w:val="00EB3005"/>
    <w:rsid w:val="00EB4BDE"/>
    <w:rsid w:val="00EB647B"/>
    <w:rsid w:val="00EC1F44"/>
    <w:rsid w:val="00EE7290"/>
    <w:rsid w:val="00EF7D74"/>
    <w:rsid w:val="00F2539C"/>
    <w:rsid w:val="00F27ABF"/>
    <w:rsid w:val="00F27DB0"/>
    <w:rsid w:val="00F529B2"/>
    <w:rsid w:val="00F57EF6"/>
    <w:rsid w:val="00F65198"/>
    <w:rsid w:val="00F67133"/>
    <w:rsid w:val="00F81FE2"/>
    <w:rsid w:val="00F90312"/>
    <w:rsid w:val="00F919DF"/>
    <w:rsid w:val="00F95DBC"/>
    <w:rsid w:val="00FB007E"/>
    <w:rsid w:val="00FB0774"/>
    <w:rsid w:val="00FB536A"/>
    <w:rsid w:val="00FC00DF"/>
    <w:rsid w:val="00FE2368"/>
    <w:rsid w:val="00FE3DBE"/>
    <w:rsid w:val="00FE6BE4"/>
    <w:rsid w:val="00FF111E"/>
    <w:rsid w:val="00FF2206"/>
    <w:rsid w:val="00F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01E24C-6ACB-4049-9B57-DB465D86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0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0447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0C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A04475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A04475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4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0447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40">
    <w:name w:val="Заголовок 4 Знак"/>
    <w:link w:val="4"/>
    <w:uiPriority w:val="99"/>
    <w:rsid w:val="00A044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rsid w:val="00A04475"/>
    <w:rPr>
      <w:rFonts w:ascii="Times New Roman" w:eastAsia="Times New Roman" w:hAnsi="Times New Roman" w:cs="Times New Roman"/>
      <w:sz w:val="40"/>
      <w:szCs w:val="40"/>
    </w:rPr>
  </w:style>
  <w:style w:type="paragraph" w:styleId="a3">
    <w:name w:val="No Spacing"/>
    <w:uiPriority w:val="1"/>
    <w:qFormat/>
    <w:rsid w:val="004C440B"/>
    <w:rPr>
      <w:rFonts w:ascii="Times New Roman" w:hAnsi="Times New Roman"/>
      <w:lang w:val="uk-UA"/>
    </w:rPr>
  </w:style>
  <w:style w:type="paragraph" w:styleId="a4">
    <w:name w:val="header"/>
    <w:basedOn w:val="a"/>
    <w:link w:val="a5"/>
    <w:unhideWhenUsed/>
    <w:rsid w:val="001105BB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link w:val="a4"/>
    <w:rsid w:val="001105BB"/>
    <w:rPr>
      <w:rFonts w:ascii="Times New Roman" w:hAnsi="Times New Roman"/>
      <w:lang w:val="uk-UA"/>
    </w:rPr>
  </w:style>
  <w:style w:type="paragraph" w:styleId="a6">
    <w:name w:val="footer"/>
    <w:basedOn w:val="a"/>
    <w:link w:val="a7"/>
    <w:unhideWhenUsed/>
    <w:rsid w:val="001105BB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7">
    <w:name w:val="Нижний колонтитул Знак"/>
    <w:link w:val="a6"/>
    <w:rsid w:val="001105BB"/>
    <w:rPr>
      <w:rFonts w:ascii="Times New Roman" w:hAnsi="Times New Roman"/>
      <w:lang w:val="uk-UA"/>
    </w:rPr>
  </w:style>
  <w:style w:type="character" w:styleId="a8">
    <w:name w:val="page number"/>
    <w:basedOn w:val="a0"/>
    <w:rsid w:val="001105BB"/>
  </w:style>
  <w:style w:type="character" w:styleId="a9">
    <w:name w:val="Emphasis"/>
    <w:qFormat/>
    <w:locked/>
    <w:rsid w:val="009D0C48"/>
    <w:rPr>
      <w:i/>
      <w:iCs/>
    </w:rPr>
  </w:style>
  <w:style w:type="character" w:customStyle="1" w:styleId="20">
    <w:name w:val="Заголовок 2 Знак"/>
    <w:link w:val="2"/>
    <w:rsid w:val="009D0C4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"/>
    <w:link w:val="ab"/>
    <w:qFormat/>
    <w:locked/>
    <w:rsid w:val="009D0C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rsid w:val="009D0C48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ac">
    <w:name w:val="Знак Знак Знак Знак Знак Знак"/>
    <w:basedOn w:val="a"/>
    <w:rsid w:val="00F65198"/>
    <w:pPr>
      <w:spacing w:after="0" w:line="240" w:lineRule="auto"/>
    </w:pPr>
    <w:rPr>
      <w:rFonts w:ascii="Verdana" w:hAnsi="Verdana" w:cs="Verdana"/>
      <w:sz w:val="20"/>
      <w:szCs w:val="20"/>
    </w:rPr>
  </w:style>
  <w:style w:type="paragraph" w:styleId="ad">
    <w:name w:val="List Paragraph"/>
    <w:basedOn w:val="a"/>
    <w:uiPriority w:val="34"/>
    <w:qFormat/>
    <w:rsid w:val="00B960E3"/>
    <w:pPr>
      <w:ind w:left="708"/>
    </w:pPr>
  </w:style>
  <w:style w:type="table" w:styleId="ae">
    <w:name w:val="Table Grid"/>
    <w:basedOn w:val="a1"/>
    <w:locked/>
    <w:rsid w:val="00283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27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27DB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586EE-7C6C-440F-AA7E-1A2196D4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13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Адміністратор</cp:lastModifiedBy>
  <cp:revision>75</cp:revision>
  <cp:lastPrinted>2024-07-04T13:37:00Z</cp:lastPrinted>
  <dcterms:created xsi:type="dcterms:W3CDTF">2021-02-22T18:21:00Z</dcterms:created>
  <dcterms:modified xsi:type="dcterms:W3CDTF">2024-08-09T21:51:00Z</dcterms:modified>
</cp:coreProperties>
</file>