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23DC8" w14:textId="77777777" w:rsidR="00697F91" w:rsidRDefault="00697F91">
      <w:pPr>
        <w:pStyle w:val="30"/>
        <w:shd w:val="clear" w:color="auto" w:fill="auto"/>
        <w:ind w:left="80" w:firstLine="0"/>
      </w:pPr>
      <w:bookmarkStart w:id="0" w:name="_GoBack"/>
      <w:bookmarkEnd w:id="0"/>
      <w:r>
        <w:rPr>
          <w:noProof/>
          <w:lang w:val="ru-RU" w:eastAsia="ru-RU" w:bidi="ar-SA"/>
        </w:rPr>
        <w:drawing>
          <wp:anchor distT="0" distB="0" distL="114300" distR="114300" simplePos="0" relativeHeight="377488128" behindDoc="1" locked="0" layoutInCell="1" allowOverlap="1" wp14:anchorId="2CCFCD31" wp14:editId="717FB35A">
            <wp:simplePos x="0" y="0"/>
            <wp:positionH relativeFrom="margin">
              <wp:posOffset>2653665</wp:posOffset>
            </wp:positionH>
            <wp:positionV relativeFrom="paragraph">
              <wp:posOffset>-354330</wp:posOffset>
            </wp:positionV>
            <wp:extent cx="766714" cy="9296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им22222222222ени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14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8DD02" w14:textId="77777777" w:rsidR="00ED69A2" w:rsidRDefault="00ED69A2" w:rsidP="00ED69A2">
      <w:pPr>
        <w:pStyle w:val="30"/>
        <w:shd w:val="clear" w:color="auto" w:fill="auto"/>
        <w:ind w:left="142" w:firstLine="0"/>
      </w:pPr>
    </w:p>
    <w:p w14:paraId="00733474" w14:textId="77777777" w:rsidR="00ED69A2" w:rsidRDefault="00ED69A2" w:rsidP="00ED69A2">
      <w:pPr>
        <w:pStyle w:val="30"/>
        <w:shd w:val="clear" w:color="auto" w:fill="auto"/>
        <w:ind w:left="142" w:firstLine="0"/>
      </w:pPr>
    </w:p>
    <w:p w14:paraId="5D055F03" w14:textId="77777777" w:rsidR="00BA7D99" w:rsidRDefault="00BA7D99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5EAFE563" w14:textId="51B9B945" w:rsidR="00525320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УКРАЇНА</w:t>
      </w:r>
    </w:p>
    <w:p w14:paraId="1CFFE27D" w14:textId="77777777" w:rsidR="00332E82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ЖМЕРИНСЬКА МІСЬКА РАДА</w:t>
      </w:r>
    </w:p>
    <w:p w14:paraId="1FA0A6A2" w14:textId="77777777" w:rsidR="00525320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ВІННИЦЬКОЇ ОБЛАСТІ</w:t>
      </w:r>
    </w:p>
    <w:p w14:paraId="71256ACB" w14:textId="77777777" w:rsidR="003B4927" w:rsidRPr="00DA5CE7" w:rsidRDefault="003B4927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73B2A0AE" w14:textId="6E6AF302" w:rsidR="00ED69A2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РІШЕННЯ №</w:t>
      </w:r>
      <w:r w:rsidR="00422793">
        <w:rPr>
          <w:sz w:val="28"/>
          <w:szCs w:val="28"/>
        </w:rPr>
        <w:t xml:space="preserve"> </w:t>
      </w:r>
      <w:r w:rsidR="00635F61">
        <w:rPr>
          <w:sz w:val="28"/>
          <w:szCs w:val="28"/>
        </w:rPr>
        <w:t>1257</w:t>
      </w:r>
    </w:p>
    <w:p w14:paraId="4667B795" w14:textId="77777777" w:rsidR="00422793" w:rsidRPr="00DA5CE7" w:rsidRDefault="00422793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26CB2242" w14:textId="193EFA30" w:rsidR="00525320" w:rsidRDefault="003B4927" w:rsidP="00DA5CE7">
      <w:pPr>
        <w:pStyle w:val="20"/>
        <w:shd w:val="clear" w:color="auto" w:fill="auto"/>
        <w:tabs>
          <w:tab w:val="left" w:pos="3232"/>
        </w:tabs>
        <w:spacing w:before="0" w:after="0" w:line="240" w:lineRule="auto"/>
        <w:rPr>
          <w:sz w:val="28"/>
          <w:szCs w:val="28"/>
        </w:rPr>
      </w:pPr>
      <w:r w:rsidRPr="00DA5CE7">
        <w:rPr>
          <w:sz w:val="28"/>
          <w:szCs w:val="28"/>
        </w:rPr>
        <w:t>в</w:t>
      </w:r>
      <w:r w:rsidR="00E2033C" w:rsidRPr="00DA5CE7">
        <w:rPr>
          <w:sz w:val="28"/>
          <w:szCs w:val="28"/>
        </w:rPr>
        <w:t>ід</w:t>
      </w:r>
      <w:r w:rsidRPr="00DA5CE7">
        <w:rPr>
          <w:sz w:val="28"/>
          <w:szCs w:val="28"/>
        </w:rPr>
        <w:t xml:space="preserve"> </w:t>
      </w:r>
      <w:r w:rsidR="00950BF5">
        <w:rPr>
          <w:sz w:val="28"/>
          <w:szCs w:val="28"/>
        </w:rPr>
        <w:t xml:space="preserve"> </w:t>
      </w:r>
      <w:r w:rsidR="00635F61">
        <w:rPr>
          <w:sz w:val="28"/>
          <w:szCs w:val="28"/>
        </w:rPr>
        <w:t xml:space="preserve">19 грудня </w:t>
      </w:r>
      <w:r w:rsidRPr="00DA5CE7">
        <w:rPr>
          <w:sz w:val="28"/>
          <w:szCs w:val="28"/>
        </w:rPr>
        <w:t xml:space="preserve"> 2024</w:t>
      </w:r>
      <w:r w:rsidR="00986A23" w:rsidRPr="00DA5CE7">
        <w:rPr>
          <w:sz w:val="28"/>
          <w:szCs w:val="28"/>
        </w:rPr>
        <w:t xml:space="preserve"> р.                      </w:t>
      </w:r>
      <w:r w:rsidR="00E2033C" w:rsidRPr="00DA5CE7">
        <w:rPr>
          <w:sz w:val="28"/>
          <w:szCs w:val="28"/>
        </w:rPr>
        <w:t xml:space="preserve">м. Жмеринка </w:t>
      </w:r>
      <w:r w:rsidR="00986A23" w:rsidRPr="00DA5CE7">
        <w:rPr>
          <w:sz w:val="28"/>
          <w:szCs w:val="28"/>
        </w:rPr>
        <w:t xml:space="preserve">               </w:t>
      </w:r>
      <w:r w:rsidR="00635F61">
        <w:rPr>
          <w:sz w:val="28"/>
          <w:szCs w:val="28"/>
        </w:rPr>
        <w:t xml:space="preserve">  55</w:t>
      </w:r>
      <w:r w:rsidR="00E2033C" w:rsidRPr="00DA5CE7">
        <w:rPr>
          <w:sz w:val="28"/>
          <w:szCs w:val="28"/>
        </w:rPr>
        <w:t xml:space="preserve"> сесія 8 скликання</w:t>
      </w:r>
    </w:p>
    <w:p w14:paraId="7E06B6EE" w14:textId="62A4C4B1" w:rsidR="00DA5CE7" w:rsidRDefault="00DA5CE7" w:rsidP="00DA5CE7">
      <w:pPr>
        <w:pStyle w:val="20"/>
        <w:shd w:val="clear" w:color="auto" w:fill="auto"/>
        <w:tabs>
          <w:tab w:val="left" w:pos="3232"/>
        </w:tabs>
        <w:spacing w:before="0" w:after="0" w:line="240" w:lineRule="auto"/>
        <w:ind w:firstLine="709"/>
        <w:rPr>
          <w:sz w:val="28"/>
          <w:szCs w:val="28"/>
        </w:rPr>
      </w:pPr>
    </w:p>
    <w:p w14:paraId="661A9A6F" w14:textId="77777777" w:rsidR="00DA5CE7" w:rsidRPr="00DA5CE7" w:rsidRDefault="00DA5CE7" w:rsidP="00DA5CE7">
      <w:pPr>
        <w:pStyle w:val="20"/>
        <w:shd w:val="clear" w:color="auto" w:fill="auto"/>
        <w:tabs>
          <w:tab w:val="left" w:pos="3232"/>
        </w:tabs>
        <w:spacing w:before="0" w:after="0" w:line="240" w:lineRule="auto"/>
        <w:ind w:firstLine="709"/>
        <w:rPr>
          <w:sz w:val="28"/>
          <w:szCs w:val="28"/>
        </w:rPr>
      </w:pPr>
    </w:p>
    <w:p w14:paraId="59EDF8F2" w14:textId="76166035" w:rsidR="00525320" w:rsidRPr="00F718CF" w:rsidRDefault="00E2033C" w:rsidP="00DA5CE7">
      <w:pPr>
        <w:pStyle w:val="20"/>
        <w:shd w:val="clear" w:color="auto" w:fill="auto"/>
        <w:spacing w:before="0" w:after="0" w:line="240" w:lineRule="auto"/>
        <w:ind w:right="4847"/>
        <w:rPr>
          <w:sz w:val="28"/>
          <w:szCs w:val="28"/>
        </w:rPr>
      </w:pPr>
      <w:r w:rsidRPr="00F718CF">
        <w:rPr>
          <w:sz w:val="28"/>
          <w:szCs w:val="28"/>
        </w:rPr>
        <w:t xml:space="preserve">Про внесення змін до рішення </w:t>
      </w:r>
      <w:r w:rsidR="001B67E3" w:rsidRPr="00F718CF">
        <w:rPr>
          <w:sz w:val="28"/>
          <w:szCs w:val="28"/>
        </w:rPr>
        <w:t>4</w:t>
      </w:r>
      <w:r w:rsidR="00A01905">
        <w:rPr>
          <w:sz w:val="28"/>
          <w:szCs w:val="28"/>
        </w:rPr>
        <w:t>4</w:t>
      </w:r>
      <w:r w:rsidRPr="00F718CF">
        <w:rPr>
          <w:sz w:val="28"/>
          <w:szCs w:val="28"/>
        </w:rPr>
        <w:t xml:space="preserve"> сесії Жмеринської міської ради</w:t>
      </w:r>
      <w:r w:rsidR="00F718CF">
        <w:rPr>
          <w:sz w:val="28"/>
          <w:szCs w:val="28"/>
        </w:rPr>
        <w:t xml:space="preserve"> 8 скликання</w:t>
      </w:r>
      <w:r w:rsidRPr="00F718CF">
        <w:rPr>
          <w:sz w:val="28"/>
          <w:szCs w:val="28"/>
        </w:rPr>
        <w:t xml:space="preserve"> № </w:t>
      </w:r>
      <w:r w:rsidR="00F22012">
        <w:rPr>
          <w:sz w:val="28"/>
          <w:szCs w:val="28"/>
        </w:rPr>
        <w:t>9</w:t>
      </w:r>
      <w:r w:rsidR="00A01905">
        <w:rPr>
          <w:sz w:val="28"/>
          <w:szCs w:val="28"/>
        </w:rPr>
        <w:t xml:space="preserve">57 </w:t>
      </w:r>
      <w:r w:rsidR="00F22012">
        <w:rPr>
          <w:sz w:val="28"/>
          <w:szCs w:val="28"/>
        </w:rPr>
        <w:t>«Про надання</w:t>
      </w:r>
      <w:r w:rsidR="001B67E3" w:rsidRPr="00F718CF">
        <w:rPr>
          <w:sz w:val="28"/>
          <w:szCs w:val="28"/>
        </w:rPr>
        <w:t xml:space="preserve"> </w:t>
      </w:r>
      <w:r w:rsidR="00F571DD">
        <w:rPr>
          <w:sz w:val="28"/>
          <w:szCs w:val="28"/>
        </w:rPr>
        <w:t>з</w:t>
      </w:r>
      <w:r w:rsidR="00F22012">
        <w:rPr>
          <w:sz w:val="28"/>
          <w:szCs w:val="28"/>
        </w:rPr>
        <w:t xml:space="preserve">годи на прийняття </w:t>
      </w:r>
      <w:r w:rsidR="006827AA">
        <w:rPr>
          <w:sz w:val="28"/>
          <w:szCs w:val="28"/>
        </w:rPr>
        <w:t>у комунальну власність Жмеринської міської територіальної громади майна Мартинівського МПД ДП «Укрспирт»</w:t>
      </w:r>
      <w:r w:rsidRPr="00F718CF">
        <w:rPr>
          <w:sz w:val="28"/>
          <w:szCs w:val="28"/>
        </w:rPr>
        <w:t>»</w:t>
      </w:r>
    </w:p>
    <w:p w14:paraId="52720220" w14:textId="77777777" w:rsidR="00DA5CE7" w:rsidRPr="00DA5CE7" w:rsidRDefault="00DA5CE7" w:rsidP="00DA5CE7">
      <w:pPr>
        <w:pStyle w:val="20"/>
        <w:shd w:val="clear" w:color="auto" w:fill="auto"/>
        <w:spacing w:before="0" w:after="0" w:line="240" w:lineRule="auto"/>
        <w:ind w:right="5209"/>
        <w:rPr>
          <w:b/>
          <w:sz w:val="28"/>
          <w:szCs w:val="28"/>
        </w:rPr>
      </w:pPr>
    </w:p>
    <w:p w14:paraId="61C5EC87" w14:textId="24A30B3F" w:rsidR="00AE4E93" w:rsidRDefault="00AE4E93" w:rsidP="00AE4E93">
      <w:pPr>
        <w:pStyle w:val="a9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E93">
        <w:rPr>
          <w:rFonts w:ascii="Times New Roman" w:hAnsi="Times New Roman" w:cs="Times New Roman"/>
          <w:sz w:val="28"/>
          <w:szCs w:val="28"/>
        </w:rPr>
        <w:t>Враховуючи</w:t>
      </w:r>
      <w:r w:rsidR="00B87D34">
        <w:rPr>
          <w:rFonts w:ascii="Times New Roman" w:hAnsi="Times New Roman" w:cs="Times New Roman"/>
          <w:sz w:val="28"/>
          <w:szCs w:val="28"/>
        </w:rPr>
        <w:t xml:space="preserve"> </w:t>
      </w:r>
      <w:r w:rsidR="006827AA">
        <w:rPr>
          <w:rFonts w:ascii="Times New Roman" w:hAnsi="Times New Roman" w:cs="Times New Roman"/>
          <w:sz w:val="28"/>
          <w:szCs w:val="28"/>
        </w:rPr>
        <w:t>лист</w:t>
      </w:r>
      <w:r w:rsidR="009B206F">
        <w:rPr>
          <w:rFonts w:ascii="Times New Roman" w:hAnsi="Times New Roman" w:cs="Times New Roman"/>
          <w:sz w:val="28"/>
          <w:szCs w:val="28"/>
        </w:rPr>
        <w:t>и</w:t>
      </w:r>
      <w:r w:rsidR="006827AA">
        <w:rPr>
          <w:rFonts w:ascii="Times New Roman" w:hAnsi="Times New Roman" w:cs="Times New Roman"/>
          <w:sz w:val="28"/>
          <w:szCs w:val="28"/>
        </w:rPr>
        <w:t xml:space="preserve"> Фонду державного майна України</w:t>
      </w:r>
      <w:r w:rsidR="008B018F">
        <w:rPr>
          <w:rFonts w:ascii="Times New Roman" w:hAnsi="Times New Roman" w:cs="Times New Roman"/>
          <w:sz w:val="28"/>
          <w:szCs w:val="28"/>
        </w:rPr>
        <w:t xml:space="preserve"> від 1</w:t>
      </w:r>
      <w:r w:rsidR="006827AA">
        <w:rPr>
          <w:rFonts w:ascii="Times New Roman" w:hAnsi="Times New Roman" w:cs="Times New Roman"/>
          <w:sz w:val="28"/>
          <w:szCs w:val="28"/>
        </w:rPr>
        <w:t>1</w:t>
      </w:r>
      <w:r w:rsidR="008B018F">
        <w:rPr>
          <w:rFonts w:ascii="Times New Roman" w:hAnsi="Times New Roman" w:cs="Times New Roman"/>
          <w:sz w:val="28"/>
          <w:szCs w:val="28"/>
        </w:rPr>
        <w:t>.</w:t>
      </w:r>
      <w:r w:rsidR="006827AA">
        <w:rPr>
          <w:rFonts w:ascii="Times New Roman" w:hAnsi="Times New Roman" w:cs="Times New Roman"/>
          <w:sz w:val="28"/>
          <w:szCs w:val="28"/>
        </w:rPr>
        <w:t>11</w:t>
      </w:r>
      <w:r w:rsidR="008B018F">
        <w:rPr>
          <w:rFonts w:ascii="Times New Roman" w:hAnsi="Times New Roman" w:cs="Times New Roman"/>
          <w:sz w:val="28"/>
          <w:szCs w:val="28"/>
        </w:rPr>
        <w:t>.2024 року №</w:t>
      </w:r>
      <w:r w:rsidR="006827AA">
        <w:rPr>
          <w:rFonts w:ascii="Times New Roman" w:hAnsi="Times New Roman" w:cs="Times New Roman"/>
          <w:sz w:val="28"/>
          <w:szCs w:val="28"/>
        </w:rPr>
        <w:t>10-24-30624</w:t>
      </w:r>
      <w:r w:rsidR="009B206F">
        <w:rPr>
          <w:rFonts w:ascii="Times New Roman" w:hAnsi="Times New Roman" w:cs="Times New Roman"/>
          <w:sz w:val="28"/>
          <w:szCs w:val="28"/>
        </w:rPr>
        <w:t xml:space="preserve"> та від 28.11.2024 року №10-24-32219</w:t>
      </w:r>
      <w:r w:rsidR="00B87D34">
        <w:rPr>
          <w:rFonts w:ascii="Times New Roman" w:hAnsi="Times New Roman" w:cs="Times New Roman"/>
          <w:sz w:val="28"/>
          <w:szCs w:val="28"/>
        </w:rPr>
        <w:t>,</w:t>
      </w:r>
      <w:r w:rsidR="008B41C3">
        <w:rPr>
          <w:rFonts w:ascii="Times New Roman" w:hAnsi="Times New Roman" w:cs="Times New Roman"/>
          <w:sz w:val="28"/>
          <w:szCs w:val="28"/>
        </w:rPr>
        <w:t xml:space="preserve"> відомості з Державного реєстру речових прав на нерухоме майно</w:t>
      </w:r>
      <w:r w:rsidR="00B87D34">
        <w:rPr>
          <w:rFonts w:ascii="Times New Roman" w:hAnsi="Times New Roman" w:cs="Times New Roman"/>
          <w:sz w:val="28"/>
          <w:szCs w:val="28"/>
        </w:rPr>
        <w:t xml:space="preserve"> </w:t>
      </w:r>
      <w:r w:rsidRPr="00AE4E93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6827AA">
        <w:rPr>
          <w:rFonts w:ascii="Times New Roman" w:hAnsi="Times New Roman" w:cs="Times New Roman"/>
          <w:sz w:val="28"/>
          <w:szCs w:val="28"/>
        </w:rPr>
        <w:t>ст.4 Закону України «Про передачу об</w:t>
      </w:r>
      <w:r w:rsidR="006827AA" w:rsidRPr="006827AA">
        <w:rPr>
          <w:rFonts w:ascii="Times New Roman" w:hAnsi="Times New Roman" w:cs="Times New Roman"/>
          <w:sz w:val="28"/>
          <w:szCs w:val="28"/>
        </w:rPr>
        <w:t>’</w:t>
      </w:r>
      <w:r w:rsidR="006827AA">
        <w:rPr>
          <w:rFonts w:ascii="Times New Roman" w:hAnsi="Times New Roman" w:cs="Times New Roman"/>
          <w:sz w:val="28"/>
          <w:szCs w:val="28"/>
        </w:rPr>
        <w:t xml:space="preserve">єктів права державної та комунальної власності», </w:t>
      </w:r>
      <w:r w:rsidRPr="00AE4E93">
        <w:rPr>
          <w:rFonts w:ascii="Times New Roman" w:hAnsi="Times New Roman" w:cs="Times New Roman"/>
          <w:sz w:val="28"/>
          <w:szCs w:val="28"/>
        </w:rPr>
        <w:t>ст.136 Господарського кодексу України, ст.26, ч.5 ст.60 Закону України «Про мі</w:t>
      </w:r>
      <w:r w:rsidR="00781D66">
        <w:rPr>
          <w:rFonts w:ascii="Times New Roman" w:hAnsi="Times New Roman" w:cs="Times New Roman"/>
          <w:sz w:val="28"/>
          <w:szCs w:val="28"/>
        </w:rPr>
        <w:t xml:space="preserve">сцеве самоврядування в Україні», </w:t>
      </w:r>
      <w:r w:rsidRPr="00AE4E93">
        <w:rPr>
          <w:rFonts w:ascii="Times New Roman" w:hAnsi="Times New Roman" w:cs="Times New Roman"/>
          <w:sz w:val="28"/>
          <w:szCs w:val="28"/>
        </w:rPr>
        <w:t xml:space="preserve">міська рада </w:t>
      </w:r>
      <w:r w:rsidRPr="003135A6">
        <w:rPr>
          <w:rFonts w:ascii="Times New Roman" w:hAnsi="Times New Roman" w:cs="Times New Roman"/>
          <w:sz w:val="28"/>
          <w:szCs w:val="28"/>
        </w:rPr>
        <w:t>ВИРІШИЛА:</w:t>
      </w:r>
    </w:p>
    <w:p w14:paraId="1B3B81BD" w14:textId="77777777" w:rsidR="009B206F" w:rsidRDefault="009B206F" w:rsidP="00DA01F3">
      <w:pPr>
        <w:pStyle w:val="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зміни до </w:t>
      </w:r>
      <w:r w:rsidR="00DA01F3">
        <w:rPr>
          <w:sz w:val="28"/>
          <w:szCs w:val="28"/>
        </w:rPr>
        <w:t>додатку</w:t>
      </w:r>
      <w:r w:rsidR="009D549A">
        <w:rPr>
          <w:sz w:val="28"/>
          <w:szCs w:val="28"/>
        </w:rPr>
        <w:t xml:space="preserve"> 1</w:t>
      </w:r>
      <w:r w:rsidR="00E2033C" w:rsidRPr="00DA5CE7">
        <w:rPr>
          <w:sz w:val="28"/>
          <w:szCs w:val="28"/>
        </w:rPr>
        <w:t xml:space="preserve"> </w:t>
      </w:r>
      <w:r w:rsidR="000A5D83">
        <w:rPr>
          <w:sz w:val="28"/>
          <w:szCs w:val="28"/>
        </w:rPr>
        <w:t xml:space="preserve">рішення </w:t>
      </w:r>
      <w:r w:rsidR="00DA01F3">
        <w:rPr>
          <w:sz w:val="28"/>
          <w:szCs w:val="28"/>
        </w:rPr>
        <w:t>4</w:t>
      </w:r>
      <w:r w:rsidR="00A01905">
        <w:rPr>
          <w:sz w:val="28"/>
          <w:szCs w:val="28"/>
        </w:rPr>
        <w:t>4</w:t>
      </w:r>
      <w:r w:rsidR="009E25AA">
        <w:rPr>
          <w:sz w:val="28"/>
          <w:szCs w:val="28"/>
        </w:rPr>
        <w:t xml:space="preserve"> сесії  Жмеринської </w:t>
      </w:r>
      <w:r w:rsidR="000A5D83">
        <w:rPr>
          <w:sz w:val="28"/>
          <w:szCs w:val="28"/>
        </w:rPr>
        <w:t xml:space="preserve">міської ради 8 скликання  </w:t>
      </w:r>
      <w:r w:rsidR="00CC075F">
        <w:rPr>
          <w:sz w:val="28"/>
          <w:szCs w:val="28"/>
        </w:rPr>
        <w:t xml:space="preserve">від </w:t>
      </w:r>
      <w:r w:rsidR="00A01905">
        <w:rPr>
          <w:sz w:val="28"/>
          <w:szCs w:val="28"/>
        </w:rPr>
        <w:t>29</w:t>
      </w:r>
      <w:r w:rsidR="00CC075F">
        <w:rPr>
          <w:sz w:val="28"/>
          <w:szCs w:val="28"/>
        </w:rPr>
        <w:t xml:space="preserve"> </w:t>
      </w:r>
      <w:r w:rsidR="00A01905">
        <w:rPr>
          <w:sz w:val="28"/>
          <w:szCs w:val="28"/>
        </w:rPr>
        <w:t>берез</w:t>
      </w:r>
      <w:r w:rsidR="00CC075F">
        <w:rPr>
          <w:sz w:val="28"/>
          <w:szCs w:val="28"/>
        </w:rPr>
        <w:t>ня 2024р. №9</w:t>
      </w:r>
      <w:r w:rsidR="00A01905">
        <w:rPr>
          <w:sz w:val="28"/>
          <w:szCs w:val="28"/>
        </w:rPr>
        <w:t xml:space="preserve">57 </w:t>
      </w:r>
      <w:r w:rsidR="006827AA">
        <w:rPr>
          <w:sz w:val="28"/>
          <w:szCs w:val="28"/>
        </w:rPr>
        <w:t>«Про надання згоди на пр</w:t>
      </w:r>
      <w:r w:rsidR="008B41C3">
        <w:rPr>
          <w:sz w:val="28"/>
          <w:szCs w:val="28"/>
        </w:rPr>
        <w:t>ийняття у комунальну власність Ж</w:t>
      </w:r>
      <w:r w:rsidR="006827AA">
        <w:rPr>
          <w:sz w:val="28"/>
          <w:szCs w:val="28"/>
        </w:rPr>
        <w:t>меринської</w:t>
      </w:r>
      <w:r w:rsidR="008B41C3">
        <w:rPr>
          <w:sz w:val="28"/>
          <w:szCs w:val="28"/>
        </w:rPr>
        <w:t xml:space="preserve"> </w:t>
      </w:r>
      <w:r w:rsidR="006827AA">
        <w:rPr>
          <w:sz w:val="28"/>
          <w:szCs w:val="28"/>
        </w:rPr>
        <w:t xml:space="preserve">міської територіальної громади </w:t>
      </w:r>
      <w:r w:rsidR="008B41C3">
        <w:rPr>
          <w:sz w:val="28"/>
          <w:szCs w:val="28"/>
        </w:rPr>
        <w:t xml:space="preserve">майна </w:t>
      </w:r>
      <w:r w:rsidR="00DA01F3">
        <w:rPr>
          <w:sz w:val="28"/>
          <w:szCs w:val="28"/>
        </w:rPr>
        <w:t>Мартинівського МПД ДП «Укрспирт»</w:t>
      </w:r>
      <w:r w:rsidR="00A01905">
        <w:rPr>
          <w:sz w:val="28"/>
          <w:szCs w:val="28"/>
        </w:rPr>
        <w:t>» (зі змінами)</w:t>
      </w:r>
      <w:r w:rsidR="00781D66" w:rsidRPr="00DA01F3">
        <w:rPr>
          <w:sz w:val="28"/>
          <w:szCs w:val="28"/>
        </w:rPr>
        <w:t>,</w:t>
      </w:r>
      <w:r>
        <w:rPr>
          <w:sz w:val="28"/>
          <w:szCs w:val="28"/>
        </w:rPr>
        <w:t xml:space="preserve"> а саме:</w:t>
      </w:r>
    </w:p>
    <w:p w14:paraId="19F72205" w14:textId="74EA191E" w:rsidR="00525320" w:rsidRPr="00DA01F3" w:rsidRDefault="008B41C3" w:rsidP="009B206F">
      <w:pPr>
        <w:pStyle w:val="20"/>
        <w:numPr>
          <w:ilvl w:val="1"/>
          <w:numId w:val="3"/>
        </w:numPr>
        <w:shd w:val="clear" w:color="auto" w:fill="auto"/>
        <w:tabs>
          <w:tab w:val="left" w:pos="766"/>
        </w:tabs>
        <w:spacing w:before="0"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частині </w:t>
      </w:r>
      <w:r w:rsidR="006827AA">
        <w:rPr>
          <w:sz w:val="28"/>
          <w:szCs w:val="28"/>
        </w:rPr>
        <w:t>уточн</w:t>
      </w:r>
      <w:r>
        <w:rPr>
          <w:sz w:val="28"/>
          <w:szCs w:val="28"/>
        </w:rPr>
        <w:t>ення</w:t>
      </w:r>
      <w:r w:rsidR="006827AA">
        <w:rPr>
          <w:sz w:val="28"/>
          <w:szCs w:val="28"/>
        </w:rPr>
        <w:t xml:space="preserve"> адрес</w:t>
      </w:r>
      <w:r>
        <w:rPr>
          <w:sz w:val="28"/>
          <w:szCs w:val="28"/>
        </w:rPr>
        <w:t>и</w:t>
      </w:r>
      <w:r w:rsidR="006827AA">
        <w:rPr>
          <w:sz w:val="28"/>
          <w:szCs w:val="28"/>
        </w:rPr>
        <w:t xml:space="preserve"> </w:t>
      </w:r>
      <w:r>
        <w:rPr>
          <w:sz w:val="28"/>
          <w:szCs w:val="28"/>
        </w:rPr>
        <w:t>захисної споруди та зазначення її облікового номера</w:t>
      </w:r>
      <w:r w:rsidR="00781D66" w:rsidRPr="00DA01F3">
        <w:rPr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61"/>
        <w:gridCol w:w="3258"/>
        <w:gridCol w:w="4358"/>
        <w:gridCol w:w="1038"/>
      </w:tblGrid>
      <w:tr w:rsidR="008B41C3" w14:paraId="27ED5348" w14:textId="77777777" w:rsidTr="00DA5DD0">
        <w:tc>
          <w:tcPr>
            <w:tcW w:w="861" w:type="dxa"/>
          </w:tcPr>
          <w:p w14:paraId="5BCD692A" w14:textId="6D90CA40" w:rsidR="008B41C3" w:rsidRPr="009B206F" w:rsidRDefault="00121BD0" w:rsidP="00DA5CE7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9B206F">
              <w:rPr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3245" w:type="dxa"/>
          </w:tcPr>
          <w:p w14:paraId="72486213" w14:textId="5CE66B3C" w:rsidR="008B41C3" w:rsidRPr="00DA5DD0" w:rsidRDefault="00121BD0" w:rsidP="00DA5CE7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9B206F">
              <w:rPr>
                <w:sz w:val="28"/>
                <w:szCs w:val="28"/>
                <w:lang w:val="uk-UA"/>
              </w:rPr>
              <w:t>Назва об’</w:t>
            </w:r>
            <w:r w:rsidRPr="00DA5DD0">
              <w:rPr>
                <w:sz w:val="28"/>
                <w:szCs w:val="28"/>
                <w:lang w:val="uk-UA"/>
              </w:rPr>
              <w:t>єкта</w:t>
            </w:r>
          </w:p>
        </w:tc>
        <w:tc>
          <w:tcPr>
            <w:tcW w:w="4371" w:type="dxa"/>
          </w:tcPr>
          <w:p w14:paraId="5DE7605F" w14:textId="20F3D6C1" w:rsidR="008B41C3" w:rsidRPr="009B206F" w:rsidRDefault="00121BD0" w:rsidP="00DA5CE7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9B206F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038" w:type="dxa"/>
          </w:tcPr>
          <w:p w14:paraId="106904E4" w14:textId="79515D20" w:rsidR="008B41C3" w:rsidRPr="009B206F" w:rsidRDefault="00DA5DD0" w:rsidP="00DA5CE7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9B206F">
              <w:rPr>
                <w:sz w:val="28"/>
                <w:szCs w:val="28"/>
                <w:lang w:val="uk-UA"/>
              </w:rPr>
              <w:t>Площа</w:t>
            </w:r>
          </w:p>
        </w:tc>
      </w:tr>
      <w:tr w:rsidR="008B41C3" w14:paraId="08BAB4E0" w14:textId="77777777" w:rsidTr="00DA5DD0">
        <w:tc>
          <w:tcPr>
            <w:tcW w:w="861" w:type="dxa"/>
          </w:tcPr>
          <w:p w14:paraId="56A0AA53" w14:textId="0DA68CA5" w:rsidR="008B41C3" w:rsidRPr="009B206F" w:rsidRDefault="00121BD0" w:rsidP="00DA5CE7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9B206F">
              <w:rPr>
                <w:sz w:val="28"/>
                <w:szCs w:val="28"/>
                <w:lang w:val="uk-UA"/>
              </w:rPr>
              <w:t>1</w:t>
            </w:r>
            <w:r w:rsidR="00DA5DD0" w:rsidRPr="009B206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245" w:type="dxa"/>
          </w:tcPr>
          <w:p w14:paraId="6CB322B1" w14:textId="7E8DC52F" w:rsidR="008B41C3" w:rsidRPr="009B206F" w:rsidRDefault="00121BD0" w:rsidP="00DA5DD0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9B206F">
              <w:rPr>
                <w:sz w:val="28"/>
                <w:szCs w:val="28"/>
                <w:lang w:val="uk-UA"/>
              </w:rPr>
              <w:t>(230652)Протирадіаційне укриття №00608 (ПРУ)</w:t>
            </w:r>
          </w:p>
        </w:tc>
        <w:tc>
          <w:tcPr>
            <w:tcW w:w="4371" w:type="dxa"/>
          </w:tcPr>
          <w:p w14:paraId="2F46D9C3" w14:textId="76A028A1" w:rsidR="008B41C3" w:rsidRPr="00DA5DD0" w:rsidRDefault="00121BD0" w:rsidP="001D5715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B206F">
              <w:rPr>
                <w:sz w:val="28"/>
                <w:szCs w:val="28"/>
                <w:lang w:val="uk-UA"/>
              </w:rPr>
              <w:t>Вінницька обл.</w:t>
            </w:r>
            <w:r w:rsidR="001D5715" w:rsidRPr="009B206F">
              <w:rPr>
                <w:sz w:val="28"/>
                <w:szCs w:val="28"/>
                <w:lang w:val="uk-UA"/>
              </w:rPr>
              <w:t xml:space="preserve">, Жмеринський р-н, </w:t>
            </w:r>
            <w:r w:rsidR="00DA5DD0" w:rsidRPr="009B206F">
              <w:rPr>
                <w:sz w:val="28"/>
                <w:szCs w:val="28"/>
                <w:lang w:val="uk-UA"/>
              </w:rPr>
              <w:t>с.Мартинівка</w:t>
            </w:r>
            <w:r w:rsidR="00DA5DD0" w:rsidRPr="00DA5DD0">
              <w:rPr>
                <w:sz w:val="28"/>
                <w:szCs w:val="28"/>
              </w:rPr>
              <w:t>, вул.М.Яжука, 20</w:t>
            </w:r>
            <w:r w:rsidR="00DA5DD0">
              <w:rPr>
                <w:sz w:val="28"/>
                <w:szCs w:val="28"/>
              </w:rPr>
              <w:t>а</w:t>
            </w:r>
            <w:r w:rsidR="00DA5DD0" w:rsidRPr="00DA5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8" w:type="dxa"/>
          </w:tcPr>
          <w:p w14:paraId="4C1CD240" w14:textId="2C1D4687" w:rsidR="008B41C3" w:rsidRPr="00DA5DD0" w:rsidRDefault="00DA5DD0" w:rsidP="00DA5CE7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 w:rsidRPr="00DA5DD0">
              <w:rPr>
                <w:sz w:val="28"/>
                <w:szCs w:val="28"/>
              </w:rPr>
              <w:t>169,5</w:t>
            </w:r>
          </w:p>
        </w:tc>
      </w:tr>
    </w:tbl>
    <w:p w14:paraId="22A4789D" w14:textId="4B984D85" w:rsidR="009B206F" w:rsidRDefault="00BA76ED" w:rsidP="00BA76ED">
      <w:pPr>
        <w:pStyle w:val="20"/>
        <w:numPr>
          <w:ilvl w:val="1"/>
          <w:numId w:val="3"/>
        </w:numPr>
        <w:shd w:val="clear" w:color="auto" w:fill="auto"/>
        <w:tabs>
          <w:tab w:val="left" w:pos="77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7010">
        <w:rPr>
          <w:sz w:val="28"/>
          <w:szCs w:val="28"/>
        </w:rPr>
        <w:t>замінити</w:t>
      </w:r>
      <w:r w:rsidR="009B206F">
        <w:rPr>
          <w:sz w:val="28"/>
          <w:szCs w:val="28"/>
        </w:rPr>
        <w:t xml:space="preserve"> об</w:t>
      </w:r>
      <w:r w:rsidR="009B206F">
        <w:rPr>
          <w:sz w:val="28"/>
          <w:szCs w:val="28"/>
          <w:lang w:val="en-US"/>
        </w:rPr>
        <w:t>’</w:t>
      </w:r>
      <w:r w:rsidR="009B206F">
        <w:rPr>
          <w:sz w:val="28"/>
          <w:szCs w:val="28"/>
        </w:rPr>
        <w:t>єкти</w:t>
      </w:r>
      <w:r>
        <w:rPr>
          <w:sz w:val="28"/>
          <w:szCs w:val="28"/>
        </w:rPr>
        <w:t>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61"/>
        <w:gridCol w:w="3241"/>
        <w:gridCol w:w="4380"/>
        <w:gridCol w:w="1038"/>
      </w:tblGrid>
      <w:tr w:rsidR="00BA76ED" w14:paraId="0D5ADB80" w14:textId="77777777" w:rsidTr="00BA76ED">
        <w:tc>
          <w:tcPr>
            <w:tcW w:w="861" w:type="dxa"/>
          </w:tcPr>
          <w:p w14:paraId="3F3AC085" w14:textId="3A0CB487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B206F">
              <w:rPr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3241" w:type="dxa"/>
          </w:tcPr>
          <w:p w14:paraId="4BF890B2" w14:textId="1476609C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B206F">
              <w:rPr>
                <w:sz w:val="28"/>
                <w:szCs w:val="28"/>
                <w:lang w:val="uk-UA"/>
              </w:rPr>
              <w:t>Назва об’</w:t>
            </w:r>
            <w:r w:rsidRPr="00DA5DD0">
              <w:rPr>
                <w:sz w:val="28"/>
                <w:szCs w:val="28"/>
                <w:lang w:val="uk-UA"/>
              </w:rPr>
              <w:t>єкта</w:t>
            </w:r>
          </w:p>
        </w:tc>
        <w:tc>
          <w:tcPr>
            <w:tcW w:w="4380" w:type="dxa"/>
          </w:tcPr>
          <w:p w14:paraId="19D3E976" w14:textId="1C64F1AD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B206F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038" w:type="dxa"/>
          </w:tcPr>
          <w:p w14:paraId="71B023D0" w14:textId="67984BBE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B206F">
              <w:rPr>
                <w:sz w:val="28"/>
                <w:szCs w:val="28"/>
                <w:lang w:val="uk-UA"/>
              </w:rPr>
              <w:t>Площа</w:t>
            </w:r>
          </w:p>
        </w:tc>
      </w:tr>
      <w:tr w:rsidR="00BA76ED" w14:paraId="594EFD0D" w14:textId="77777777" w:rsidTr="00BA76ED">
        <w:tc>
          <w:tcPr>
            <w:tcW w:w="861" w:type="dxa"/>
          </w:tcPr>
          <w:p w14:paraId="71A37791" w14:textId="13A0C040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241" w:type="dxa"/>
          </w:tcPr>
          <w:p w14:paraId="272EED1D" w14:textId="4FE9886D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(230035) Дамба (р.Рів)</w:t>
            </w:r>
          </w:p>
        </w:tc>
        <w:tc>
          <w:tcPr>
            <w:tcW w:w="4380" w:type="dxa"/>
          </w:tcPr>
          <w:p w14:paraId="4E4B39B1" w14:textId="504A6001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B206F">
              <w:rPr>
                <w:sz w:val="28"/>
                <w:szCs w:val="28"/>
                <w:lang w:val="uk-UA"/>
              </w:rPr>
              <w:t>Вінницька обл., Жмеринський р-н, с.Мартинівка</w:t>
            </w:r>
            <w:r w:rsidRPr="00DA5DD0">
              <w:rPr>
                <w:sz w:val="28"/>
                <w:szCs w:val="28"/>
              </w:rPr>
              <w:t xml:space="preserve">, вул.М.Яжука, 20 </w:t>
            </w:r>
          </w:p>
        </w:tc>
        <w:tc>
          <w:tcPr>
            <w:tcW w:w="1038" w:type="dxa"/>
          </w:tcPr>
          <w:p w14:paraId="36F11212" w14:textId="04DBD6C4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76ED" w14:paraId="5FEC926E" w14:textId="77777777" w:rsidTr="00BA76ED">
        <w:tc>
          <w:tcPr>
            <w:tcW w:w="861" w:type="dxa"/>
          </w:tcPr>
          <w:p w14:paraId="464EC49F" w14:textId="5F77F022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241" w:type="dxa"/>
          </w:tcPr>
          <w:p w14:paraId="56D9ECFD" w14:textId="2B412928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(230071) Міст біля турбіни</w:t>
            </w:r>
          </w:p>
        </w:tc>
        <w:tc>
          <w:tcPr>
            <w:tcW w:w="4380" w:type="dxa"/>
          </w:tcPr>
          <w:p w14:paraId="01658EF7" w14:textId="5051D530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B206F">
              <w:rPr>
                <w:sz w:val="28"/>
                <w:szCs w:val="28"/>
                <w:lang w:val="uk-UA"/>
              </w:rPr>
              <w:t>Вінницька обл., Жмеринський р-н, с.Мартинівка</w:t>
            </w:r>
            <w:r w:rsidRPr="00DA5DD0">
              <w:rPr>
                <w:sz w:val="28"/>
                <w:szCs w:val="28"/>
              </w:rPr>
              <w:t xml:space="preserve">, вул.М.Яжука, 20 </w:t>
            </w:r>
          </w:p>
        </w:tc>
        <w:tc>
          <w:tcPr>
            <w:tcW w:w="1038" w:type="dxa"/>
          </w:tcPr>
          <w:p w14:paraId="50EDC311" w14:textId="77777777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02A402C" w14:textId="7F21DB7A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BA76ED" w14:paraId="2A3552CA" w14:textId="77777777" w:rsidTr="00BA76ED">
        <w:tc>
          <w:tcPr>
            <w:tcW w:w="861" w:type="dxa"/>
          </w:tcPr>
          <w:p w14:paraId="11BA5F04" w14:textId="23C2AF67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241" w:type="dxa"/>
          </w:tcPr>
          <w:p w14:paraId="35DBDE8A" w14:textId="5BC9A24A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(230072) Міст і плотина (р.Рів)</w:t>
            </w:r>
          </w:p>
        </w:tc>
        <w:tc>
          <w:tcPr>
            <w:tcW w:w="4380" w:type="dxa"/>
          </w:tcPr>
          <w:p w14:paraId="4EF535EA" w14:textId="6E6C6F92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B206F">
              <w:rPr>
                <w:sz w:val="28"/>
                <w:szCs w:val="28"/>
                <w:lang w:val="uk-UA"/>
              </w:rPr>
              <w:t>Вінницька обл., Жмеринський р-н, с.Мартинівка</w:t>
            </w:r>
            <w:r w:rsidRPr="00DA5DD0">
              <w:rPr>
                <w:sz w:val="28"/>
                <w:szCs w:val="28"/>
              </w:rPr>
              <w:t xml:space="preserve">, вул.М.Яжука, 20 </w:t>
            </w:r>
          </w:p>
        </w:tc>
        <w:tc>
          <w:tcPr>
            <w:tcW w:w="1038" w:type="dxa"/>
          </w:tcPr>
          <w:p w14:paraId="789F4D05" w14:textId="77777777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0222D6C" w14:textId="4C4E7304" w:rsidR="00BA76ED" w:rsidRDefault="00BA76ED" w:rsidP="00BA76ED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14:paraId="4B60F993" w14:textId="4DD3070F" w:rsidR="00BA76ED" w:rsidRDefault="00BA76ED" w:rsidP="00BA76ED">
      <w:pPr>
        <w:pStyle w:val="20"/>
        <w:shd w:val="clear" w:color="auto" w:fill="auto"/>
        <w:tabs>
          <w:tab w:val="left" w:pos="773"/>
        </w:tabs>
        <w:spacing w:before="0" w:after="0" w:line="240" w:lineRule="auto"/>
        <w:ind w:left="142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7010">
        <w:rPr>
          <w:sz w:val="28"/>
          <w:szCs w:val="28"/>
        </w:rPr>
        <w:t>на</w:t>
      </w:r>
      <w:r w:rsidR="00652502">
        <w:rPr>
          <w:sz w:val="28"/>
          <w:szCs w:val="28"/>
        </w:rPr>
        <w:t xml:space="preserve"> об</w:t>
      </w:r>
      <w:r w:rsidRPr="00652502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</w:t>
      </w:r>
      <w:r w:rsidR="00652502">
        <w:rPr>
          <w:sz w:val="28"/>
          <w:szCs w:val="28"/>
        </w:rPr>
        <w:t>кт: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3253"/>
        <w:gridCol w:w="4236"/>
        <w:gridCol w:w="1038"/>
      </w:tblGrid>
      <w:tr w:rsidR="00652502" w14:paraId="704030EF" w14:textId="77777777" w:rsidTr="00652502">
        <w:tc>
          <w:tcPr>
            <w:tcW w:w="993" w:type="dxa"/>
          </w:tcPr>
          <w:p w14:paraId="1D34D055" w14:textId="4E03205D" w:rsidR="00652502" w:rsidRDefault="00652502" w:rsidP="00652502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B206F">
              <w:rPr>
                <w:sz w:val="28"/>
                <w:szCs w:val="28"/>
                <w:lang w:val="uk-UA"/>
              </w:rPr>
              <w:lastRenderedPageBreak/>
              <w:t>№п/п</w:t>
            </w:r>
          </w:p>
        </w:tc>
        <w:tc>
          <w:tcPr>
            <w:tcW w:w="3253" w:type="dxa"/>
          </w:tcPr>
          <w:p w14:paraId="0E2904A1" w14:textId="68FD62F4" w:rsidR="00652502" w:rsidRDefault="00652502" w:rsidP="00652502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B206F">
              <w:rPr>
                <w:sz w:val="28"/>
                <w:szCs w:val="28"/>
                <w:lang w:val="uk-UA"/>
              </w:rPr>
              <w:t>Назва об’</w:t>
            </w:r>
            <w:r w:rsidRPr="00DA5DD0">
              <w:rPr>
                <w:sz w:val="28"/>
                <w:szCs w:val="28"/>
                <w:lang w:val="uk-UA"/>
              </w:rPr>
              <w:t>єкта</w:t>
            </w:r>
          </w:p>
        </w:tc>
        <w:tc>
          <w:tcPr>
            <w:tcW w:w="4236" w:type="dxa"/>
          </w:tcPr>
          <w:p w14:paraId="56A34D5C" w14:textId="5BCA1C4E" w:rsidR="00652502" w:rsidRDefault="00652502" w:rsidP="00652502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B206F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038" w:type="dxa"/>
          </w:tcPr>
          <w:p w14:paraId="51DB9717" w14:textId="73ACCB3A" w:rsidR="00652502" w:rsidRDefault="00652502" w:rsidP="00652502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B206F">
              <w:rPr>
                <w:sz w:val="28"/>
                <w:szCs w:val="28"/>
                <w:lang w:val="uk-UA"/>
              </w:rPr>
              <w:t>Площа</w:t>
            </w:r>
          </w:p>
        </w:tc>
      </w:tr>
      <w:tr w:rsidR="00652502" w14:paraId="7F72F034" w14:textId="77777777" w:rsidTr="00652502">
        <w:tc>
          <w:tcPr>
            <w:tcW w:w="993" w:type="dxa"/>
          </w:tcPr>
          <w:p w14:paraId="69A22A05" w14:textId="489F0B46" w:rsidR="00652502" w:rsidRDefault="00652502" w:rsidP="00652502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253" w:type="dxa"/>
          </w:tcPr>
          <w:p w14:paraId="0D3302EC" w14:textId="6BB3ED1F" w:rsidR="00652502" w:rsidRDefault="00652502" w:rsidP="00652502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(2300812) Гідротехнічна споруда (дамба, міст і гребля)</w:t>
            </w:r>
          </w:p>
        </w:tc>
        <w:tc>
          <w:tcPr>
            <w:tcW w:w="4236" w:type="dxa"/>
          </w:tcPr>
          <w:p w14:paraId="7903C9EF" w14:textId="2C19B0BC" w:rsidR="00652502" w:rsidRDefault="00652502" w:rsidP="00652502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B206F">
              <w:rPr>
                <w:sz w:val="28"/>
                <w:szCs w:val="28"/>
                <w:lang w:val="uk-UA"/>
              </w:rPr>
              <w:t>Вінницька обл., Жмеринський р-н, с.Мартинівка</w:t>
            </w:r>
            <w:r w:rsidRPr="00DA5DD0">
              <w:rPr>
                <w:sz w:val="28"/>
                <w:szCs w:val="28"/>
              </w:rPr>
              <w:t>, вул.М.Яжука, 20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1038" w:type="dxa"/>
          </w:tcPr>
          <w:p w14:paraId="2166CA7D" w14:textId="02A48EA7" w:rsidR="00652502" w:rsidRDefault="00652502" w:rsidP="00652502">
            <w:pPr>
              <w:pStyle w:val="20"/>
              <w:shd w:val="clear" w:color="auto" w:fill="auto"/>
              <w:tabs>
                <w:tab w:val="left" w:pos="773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2520</w:t>
            </w:r>
          </w:p>
        </w:tc>
      </w:tr>
    </w:tbl>
    <w:p w14:paraId="29ABA13D" w14:textId="42644E06" w:rsidR="003135A6" w:rsidRDefault="009B206F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82ABC">
        <w:rPr>
          <w:sz w:val="28"/>
          <w:szCs w:val="28"/>
        </w:rPr>
        <w:t>2</w:t>
      </w:r>
      <w:r w:rsidR="002B5B06">
        <w:rPr>
          <w:sz w:val="28"/>
          <w:szCs w:val="28"/>
        </w:rPr>
        <w:t xml:space="preserve">.  </w:t>
      </w:r>
      <w:r w:rsidR="00E2033C" w:rsidRPr="00DA5CE7">
        <w:rPr>
          <w:sz w:val="28"/>
          <w:szCs w:val="28"/>
        </w:rPr>
        <w:t xml:space="preserve">Контроль за виконанням рішення покласти на постійну комісію міської ради з </w:t>
      </w:r>
      <w:r w:rsidR="00F718CF">
        <w:rPr>
          <w:sz w:val="28"/>
          <w:szCs w:val="28"/>
        </w:rPr>
        <w:t xml:space="preserve">питань комунальної власності житлово-комунального господарства, енергозбереження та розвитку інфраструктури </w:t>
      </w:r>
      <w:r w:rsidR="00832AD8" w:rsidRPr="00DA5CE7">
        <w:rPr>
          <w:sz w:val="28"/>
          <w:szCs w:val="28"/>
        </w:rPr>
        <w:t xml:space="preserve"> (</w:t>
      </w:r>
      <w:r w:rsidR="00F718CF">
        <w:rPr>
          <w:sz w:val="28"/>
          <w:szCs w:val="28"/>
        </w:rPr>
        <w:t>Надія ТРІСКУН</w:t>
      </w:r>
      <w:r w:rsidR="00E2033C" w:rsidRPr="00DA5CE7">
        <w:rPr>
          <w:sz w:val="28"/>
          <w:szCs w:val="28"/>
        </w:rPr>
        <w:t>).</w:t>
      </w:r>
    </w:p>
    <w:p w14:paraId="5BC516D7" w14:textId="34AFDE2D" w:rsidR="008B41C3" w:rsidRDefault="008B41C3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</w:p>
    <w:p w14:paraId="59EB302D" w14:textId="2EA4014B" w:rsidR="00D13E8F" w:rsidRDefault="00D13E8F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</w:p>
    <w:p w14:paraId="64D27701" w14:textId="77777777" w:rsidR="00D13E8F" w:rsidRDefault="00D13E8F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</w:p>
    <w:p w14:paraId="4817543B" w14:textId="504E028F" w:rsidR="00B56E72" w:rsidRPr="00DA5CE7" w:rsidRDefault="00F942AD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  <w:r w:rsidRPr="00DA5CE7">
        <w:rPr>
          <w:b/>
          <w:sz w:val="28"/>
          <w:szCs w:val="28"/>
        </w:rPr>
        <w:t>Секретар міської ради</w:t>
      </w:r>
      <w:r w:rsidR="00832AD8" w:rsidRPr="00DA5CE7">
        <w:rPr>
          <w:b/>
          <w:sz w:val="28"/>
          <w:szCs w:val="28"/>
        </w:rPr>
        <w:t xml:space="preserve">                                                   Вадим КОЖУХОВСЬКИЙ</w:t>
      </w:r>
    </w:p>
    <w:p w14:paraId="6E5336E7" w14:textId="1AAE1D87" w:rsidR="00DA5CE7" w:rsidRDefault="00DA5CE7"/>
    <w:sectPr w:rsidR="00DA5CE7" w:rsidSect="00DA5CE7">
      <w:pgSz w:w="11906" w:h="16838" w:code="9"/>
      <w:pgMar w:top="1134" w:right="68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B6A13" w14:textId="77777777" w:rsidR="005B0A90" w:rsidRDefault="005B0A90">
      <w:r>
        <w:separator/>
      </w:r>
    </w:p>
  </w:endnote>
  <w:endnote w:type="continuationSeparator" w:id="0">
    <w:p w14:paraId="33FC6DDD" w14:textId="77777777" w:rsidR="005B0A90" w:rsidRDefault="005B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9407E" w14:textId="77777777" w:rsidR="005B0A90" w:rsidRDefault="005B0A90"/>
  </w:footnote>
  <w:footnote w:type="continuationSeparator" w:id="0">
    <w:p w14:paraId="31C60B63" w14:textId="77777777" w:rsidR="005B0A90" w:rsidRDefault="005B0A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65D1"/>
    <w:multiLevelType w:val="multilevel"/>
    <w:tmpl w:val="A55C5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C06E0"/>
    <w:multiLevelType w:val="hybridMultilevel"/>
    <w:tmpl w:val="0246BA9C"/>
    <w:lvl w:ilvl="0" w:tplc="6C380D84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6F2269F"/>
    <w:multiLevelType w:val="multilevel"/>
    <w:tmpl w:val="1FA665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20"/>
    <w:rsid w:val="00022FEB"/>
    <w:rsid w:val="00076532"/>
    <w:rsid w:val="0009102E"/>
    <w:rsid w:val="000912B9"/>
    <w:rsid w:val="000A336E"/>
    <w:rsid w:val="000A5D83"/>
    <w:rsid w:val="000C7B5F"/>
    <w:rsid w:val="000D0661"/>
    <w:rsid w:val="000E7DED"/>
    <w:rsid w:val="000F32D2"/>
    <w:rsid w:val="00121BD0"/>
    <w:rsid w:val="00126E66"/>
    <w:rsid w:val="00130D93"/>
    <w:rsid w:val="001411C1"/>
    <w:rsid w:val="00171ABF"/>
    <w:rsid w:val="00174F46"/>
    <w:rsid w:val="00183732"/>
    <w:rsid w:val="00191B58"/>
    <w:rsid w:val="001B488B"/>
    <w:rsid w:val="001B67E3"/>
    <w:rsid w:val="001D5715"/>
    <w:rsid w:val="0024352B"/>
    <w:rsid w:val="0025211C"/>
    <w:rsid w:val="002A2C7D"/>
    <w:rsid w:val="002A6D99"/>
    <w:rsid w:val="002B5B06"/>
    <w:rsid w:val="002D6BF8"/>
    <w:rsid w:val="002D778F"/>
    <w:rsid w:val="002E6512"/>
    <w:rsid w:val="003135A6"/>
    <w:rsid w:val="00332E82"/>
    <w:rsid w:val="00366795"/>
    <w:rsid w:val="00397995"/>
    <w:rsid w:val="003A3E12"/>
    <w:rsid w:val="003B4927"/>
    <w:rsid w:val="003D2FCE"/>
    <w:rsid w:val="003D7F5B"/>
    <w:rsid w:val="003E129A"/>
    <w:rsid w:val="003E29CC"/>
    <w:rsid w:val="00422793"/>
    <w:rsid w:val="00430417"/>
    <w:rsid w:val="004349EE"/>
    <w:rsid w:val="004376E7"/>
    <w:rsid w:val="004B38BA"/>
    <w:rsid w:val="004B67DC"/>
    <w:rsid w:val="004C244D"/>
    <w:rsid w:val="004C538A"/>
    <w:rsid w:val="00525320"/>
    <w:rsid w:val="005B0A90"/>
    <w:rsid w:val="005E7759"/>
    <w:rsid w:val="00635F61"/>
    <w:rsid w:val="00647C3C"/>
    <w:rsid w:val="00652502"/>
    <w:rsid w:val="006827AA"/>
    <w:rsid w:val="00697F91"/>
    <w:rsid w:val="006A0619"/>
    <w:rsid w:val="006C218E"/>
    <w:rsid w:val="00781D66"/>
    <w:rsid w:val="007B48F6"/>
    <w:rsid w:val="00832AD8"/>
    <w:rsid w:val="00851676"/>
    <w:rsid w:val="008B018F"/>
    <w:rsid w:val="008B41C3"/>
    <w:rsid w:val="008F5F63"/>
    <w:rsid w:val="009258E6"/>
    <w:rsid w:val="00937213"/>
    <w:rsid w:val="00943678"/>
    <w:rsid w:val="00950BF5"/>
    <w:rsid w:val="00986A23"/>
    <w:rsid w:val="009B206F"/>
    <w:rsid w:val="009C0953"/>
    <w:rsid w:val="009D549A"/>
    <w:rsid w:val="009E25AA"/>
    <w:rsid w:val="00A01905"/>
    <w:rsid w:val="00A23512"/>
    <w:rsid w:val="00A25B98"/>
    <w:rsid w:val="00A31E6B"/>
    <w:rsid w:val="00AB232D"/>
    <w:rsid w:val="00AE4E93"/>
    <w:rsid w:val="00AF1F0C"/>
    <w:rsid w:val="00B335D9"/>
    <w:rsid w:val="00B56E72"/>
    <w:rsid w:val="00B87D34"/>
    <w:rsid w:val="00BA76ED"/>
    <w:rsid w:val="00BA7D99"/>
    <w:rsid w:val="00C07F86"/>
    <w:rsid w:val="00C21751"/>
    <w:rsid w:val="00C829D7"/>
    <w:rsid w:val="00CB0D9E"/>
    <w:rsid w:val="00CC075F"/>
    <w:rsid w:val="00CE36F7"/>
    <w:rsid w:val="00CF5C9E"/>
    <w:rsid w:val="00D13E8F"/>
    <w:rsid w:val="00D17010"/>
    <w:rsid w:val="00D6197F"/>
    <w:rsid w:val="00DA01F3"/>
    <w:rsid w:val="00DA2D45"/>
    <w:rsid w:val="00DA5CE7"/>
    <w:rsid w:val="00DA5DD0"/>
    <w:rsid w:val="00E2033C"/>
    <w:rsid w:val="00E83EE3"/>
    <w:rsid w:val="00E973B3"/>
    <w:rsid w:val="00EC13EB"/>
    <w:rsid w:val="00EC6037"/>
    <w:rsid w:val="00ED69A2"/>
    <w:rsid w:val="00ED7E18"/>
    <w:rsid w:val="00F22012"/>
    <w:rsid w:val="00F23D89"/>
    <w:rsid w:val="00F32199"/>
    <w:rsid w:val="00F433A1"/>
    <w:rsid w:val="00F52ABD"/>
    <w:rsid w:val="00F571DD"/>
    <w:rsid w:val="00F718CF"/>
    <w:rsid w:val="00F82ABC"/>
    <w:rsid w:val="00F942AD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4D33"/>
  <w15:docId w15:val="{97A2746C-9466-4E8A-8C1D-3F1C6941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Arial85pt">
    <w:name w:val="Основной текст (2) + Arial;8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PalatinoLinotype9pt">
    <w:name w:val="Основной текст (2) + Palatino Linotype;9 pt"/>
    <w:basedOn w:val="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PalatinoLinotype85pt">
    <w:name w:val="Основной текст (2) + Palatino Linotype;8;5 pt;Полужирный;Курсив"/>
    <w:basedOn w:val="2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4" w:lineRule="exact"/>
      <w:ind w:hanging="4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andard">
    <w:name w:val="Standard"/>
    <w:rsid w:val="00DA5CE7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0910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02E"/>
    <w:rPr>
      <w:rFonts w:ascii="Segoe U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7B48F6"/>
    <w:pPr>
      <w:widowControl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7B48F6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8">
    <w:name w:val="Основной текст Знак"/>
    <w:basedOn w:val="a0"/>
    <w:link w:val="a7"/>
    <w:rsid w:val="007B48F6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9">
    <w:name w:val="List Paragraph"/>
    <w:basedOn w:val="a"/>
    <w:uiPriority w:val="34"/>
    <w:qFormat/>
    <w:rsid w:val="00AE4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46CF-F840-48A5-8F93-3D158F82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Адміністратор</cp:lastModifiedBy>
  <cp:revision>16</cp:revision>
  <cp:lastPrinted>2024-12-20T12:56:00Z</cp:lastPrinted>
  <dcterms:created xsi:type="dcterms:W3CDTF">2024-11-28T13:58:00Z</dcterms:created>
  <dcterms:modified xsi:type="dcterms:W3CDTF">2024-12-20T13:07:00Z</dcterms:modified>
</cp:coreProperties>
</file>