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83" w:rsidRDefault="00033D83" w:rsidP="00033D83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69532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Ї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А</w:t>
      </w:r>
    </w:p>
    <w:p w:rsidR="00033D83" w:rsidRDefault="00033D83" w:rsidP="00033D8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ЖМЕРИНСЬКА МІСЬКА РАДА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ВІННИЦЬКОЇ ОБЛАСТІ</w:t>
      </w:r>
    </w:p>
    <w:p w:rsidR="00033D83" w:rsidRDefault="00033D83" w:rsidP="00033D83">
      <w:pPr>
        <w:keepNext/>
        <w:keepLines/>
        <w:spacing w:after="4" w:line="264" w:lineRule="auto"/>
        <w:ind w:right="1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КОМІТЕТ</w:t>
      </w:r>
    </w:p>
    <w:p w:rsidR="00033D83" w:rsidRDefault="00033D83" w:rsidP="00033D83">
      <w:pPr>
        <w:spacing w:after="13" w:line="264" w:lineRule="auto"/>
        <w:jc w:val="center"/>
        <w:rPr>
          <w:lang w:val="uk-UA"/>
        </w:rPr>
      </w:pPr>
    </w:p>
    <w:p w:rsidR="00033D83" w:rsidRDefault="00033D83" w:rsidP="00033D83">
      <w:pPr>
        <w:spacing w:after="13" w:line="264" w:lineRule="auto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lang w:val="uk-UA"/>
        </w:rPr>
        <w:t xml:space="preserve">       РІШЕННЯ</w:t>
      </w:r>
    </w:p>
    <w:p w:rsidR="00033D83" w:rsidRDefault="00033D83" w:rsidP="00033D83">
      <w:pPr>
        <w:ind w:left="708" w:firstLine="1"/>
        <w:rPr>
          <w:rFonts w:eastAsia="Times New Roman"/>
          <w:b/>
          <w:bCs/>
          <w:color w:val="000000"/>
          <w:sz w:val="28"/>
          <w:szCs w:val="28"/>
          <w:lang w:eastAsia="x-none"/>
        </w:rPr>
      </w:pPr>
    </w:p>
    <w:p w:rsidR="00033D83" w:rsidRPr="009C13A3" w:rsidRDefault="00033D83" w:rsidP="00033D8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9C13A3">
        <w:rPr>
          <w:sz w:val="28"/>
          <w:szCs w:val="28"/>
          <w:lang w:val="uk-UA"/>
        </w:rPr>
        <w:t>«</w:t>
      </w:r>
      <w:proofErr w:type="gramStart"/>
      <w:r w:rsidR="009C13A3">
        <w:rPr>
          <w:sz w:val="28"/>
          <w:szCs w:val="28"/>
          <w:lang w:val="uk-UA"/>
        </w:rPr>
        <w:t>17</w:t>
      </w:r>
      <w:r w:rsidR="000679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»</w:t>
      </w:r>
      <w:proofErr w:type="gramEnd"/>
      <w:r>
        <w:rPr>
          <w:sz w:val="28"/>
          <w:szCs w:val="28"/>
          <w:lang w:val="uk-UA"/>
        </w:rPr>
        <w:t xml:space="preserve"> </w:t>
      </w:r>
      <w:r w:rsidR="00FB50B0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</w:t>
      </w:r>
      <w:r>
        <w:rPr>
          <w:sz w:val="28"/>
          <w:szCs w:val="28"/>
          <w:lang w:val="uk-UA"/>
        </w:rPr>
        <w:t xml:space="preserve">.                м. Жмеринка                                   </w:t>
      </w:r>
      <w:r>
        <w:rPr>
          <w:sz w:val="28"/>
          <w:szCs w:val="28"/>
        </w:rPr>
        <w:t xml:space="preserve">№ </w:t>
      </w:r>
      <w:r w:rsidR="009C13A3">
        <w:rPr>
          <w:sz w:val="28"/>
          <w:szCs w:val="28"/>
          <w:lang w:val="uk-UA"/>
        </w:rPr>
        <w:t>506</w:t>
      </w:r>
    </w:p>
    <w:p w:rsidR="002A7CBF" w:rsidRDefault="00033D83" w:rsidP="00395F0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           </w:t>
      </w:r>
    </w:p>
    <w:p w:rsidR="00033D83" w:rsidRDefault="002A7CBF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утворення комісії з питань</w:t>
      </w:r>
    </w:p>
    <w:p w:rsidR="002A7CBF" w:rsidRDefault="002A7CBF" w:rsidP="00033D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приймання-передачі об’єктів</w:t>
      </w:r>
    </w:p>
    <w:p w:rsidR="002A7CBF" w:rsidRDefault="00033D83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033D83" w:rsidRDefault="00FB50B0" w:rsidP="00033D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рішення 50 сесії  </w:t>
      </w:r>
      <w:r w:rsidR="005A4C40">
        <w:rPr>
          <w:sz w:val="28"/>
          <w:szCs w:val="28"/>
          <w:lang w:val="uk-UA"/>
        </w:rPr>
        <w:t xml:space="preserve">Жмеринської </w:t>
      </w:r>
      <w:r>
        <w:rPr>
          <w:sz w:val="28"/>
          <w:szCs w:val="28"/>
          <w:lang w:val="uk-UA"/>
        </w:rPr>
        <w:t xml:space="preserve">міської ради 8 скликання від 08 серпня 2024 року № 1092 « Про надання згоди на безоплатне прийняття майна у комунальну власність Жмеринської міської ради», рішення </w:t>
      </w:r>
      <w:r w:rsidR="005A4C40">
        <w:rPr>
          <w:sz w:val="28"/>
          <w:szCs w:val="28"/>
          <w:lang w:val="uk-UA"/>
        </w:rPr>
        <w:t xml:space="preserve">59 сесії Вінницької обласної ради 8 скликання від 29 листопада 2024 року № 987 « Про передачу майна комунального некомерційного підприємства « Територіальне медичне об’єднання «Вінницький обласний центр екстреної медичної допомоги та медицини катастроф Вінницької обласної ради», листа КНП  </w:t>
      </w:r>
      <w:r w:rsidR="00623D7B">
        <w:rPr>
          <w:sz w:val="28"/>
          <w:szCs w:val="28"/>
          <w:lang w:val="uk-UA"/>
        </w:rPr>
        <w:t>«</w:t>
      </w:r>
      <w:r w:rsidR="005A4C40">
        <w:rPr>
          <w:sz w:val="28"/>
          <w:szCs w:val="28"/>
          <w:lang w:val="uk-UA"/>
        </w:rPr>
        <w:t>Територіальн</w:t>
      </w:r>
      <w:r w:rsidR="00623D7B">
        <w:rPr>
          <w:sz w:val="28"/>
          <w:szCs w:val="28"/>
          <w:lang w:val="uk-UA"/>
        </w:rPr>
        <w:t>ого</w:t>
      </w:r>
      <w:r w:rsidR="005A4C40">
        <w:rPr>
          <w:sz w:val="28"/>
          <w:szCs w:val="28"/>
          <w:lang w:val="uk-UA"/>
        </w:rPr>
        <w:t xml:space="preserve"> медичн</w:t>
      </w:r>
      <w:r w:rsidR="00623D7B">
        <w:rPr>
          <w:sz w:val="28"/>
          <w:szCs w:val="28"/>
          <w:lang w:val="uk-UA"/>
        </w:rPr>
        <w:t>ого  об’єднання «</w:t>
      </w:r>
      <w:r w:rsidR="005A4C40">
        <w:rPr>
          <w:sz w:val="28"/>
          <w:szCs w:val="28"/>
          <w:lang w:val="uk-UA"/>
        </w:rPr>
        <w:t>Вінницький обласний центр екстреної медичної допомоги та медицини катастроф Вінницької  ради» від 06 грудня 2024 року № 02/2009, щодо утворення комісії з приймання-передачі майна,</w:t>
      </w:r>
      <w:r w:rsidR="00033D83">
        <w:rPr>
          <w:sz w:val="28"/>
          <w:szCs w:val="28"/>
          <w:lang w:val="uk-UA"/>
        </w:rPr>
        <w:t xml:space="preserve"> керуючись ст.34,36 Закону України «Про місцеве самоврядування в Україні», виконавчий комітет міської ради</w:t>
      </w:r>
    </w:p>
    <w:p w:rsidR="00581A6B" w:rsidRDefault="00033D83" w:rsidP="00581A6B">
      <w:pPr>
        <w:jc w:val="both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ВИРІШИВ</w:t>
      </w:r>
      <w:r w:rsidRPr="00581A6B">
        <w:rPr>
          <w:b/>
          <w:sz w:val="28"/>
          <w:szCs w:val="28"/>
          <w:lang w:val="uk-UA"/>
        </w:rPr>
        <w:t>:</w:t>
      </w:r>
    </w:p>
    <w:p w:rsidR="00581A6B" w:rsidRPr="00581A6B" w:rsidRDefault="00581A6B" w:rsidP="00581A6B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2A7CBF" w:rsidRPr="00581A6B">
        <w:rPr>
          <w:sz w:val="28"/>
          <w:szCs w:val="28"/>
          <w:lang w:val="uk-UA"/>
        </w:rPr>
        <w:t xml:space="preserve">Утворити комісію з </w:t>
      </w:r>
      <w:r w:rsidR="00395F05">
        <w:rPr>
          <w:sz w:val="28"/>
          <w:szCs w:val="28"/>
          <w:lang w:val="uk-UA"/>
        </w:rPr>
        <w:t xml:space="preserve">питань </w:t>
      </w:r>
      <w:r w:rsidR="002A7CBF" w:rsidRPr="00581A6B">
        <w:rPr>
          <w:sz w:val="28"/>
          <w:szCs w:val="28"/>
          <w:lang w:val="uk-UA"/>
        </w:rPr>
        <w:t>приймання-передачі об’єктів</w:t>
      </w:r>
      <w:r>
        <w:rPr>
          <w:sz w:val="28"/>
          <w:szCs w:val="28"/>
          <w:lang w:val="uk-UA"/>
        </w:rPr>
        <w:t xml:space="preserve"> та затвердити її склад, шо додається (додаток 1).</w:t>
      </w:r>
    </w:p>
    <w:p w:rsidR="00581A6B" w:rsidRDefault="00581A6B" w:rsidP="002A7CB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Комісії здійснити відповідні заходи щодо приймання-передачі </w:t>
      </w:r>
      <w:r w:rsidRPr="00581A6B">
        <w:rPr>
          <w:sz w:val="28"/>
          <w:szCs w:val="28"/>
          <w:lang w:val="uk-UA"/>
        </w:rPr>
        <w:t>інш</w:t>
      </w:r>
      <w:r>
        <w:rPr>
          <w:sz w:val="28"/>
          <w:szCs w:val="28"/>
          <w:lang w:val="uk-UA"/>
        </w:rPr>
        <w:t>ого</w:t>
      </w:r>
      <w:r w:rsidRPr="00581A6B">
        <w:rPr>
          <w:sz w:val="28"/>
          <w:szCs w:val="28"/>
          <w:lang w:val="uk-UA"/>
        </w:rPr>
        <w:t xml:space="preserve"> окрем</w:t>
      </w:r>
      <w:r>
        <w:rPr>
          <w:sz w:val="28"/>
          <w:szCs w:val="28"/>
          <w:lang w:val="uk-UA"/>
        </w:rPr>
        <w:t>о індивідуально визначеного</w:t>
      </w:r>
      <w:r w:rsidRPr="00581A6B">
        <w:rPr>
          <w:sz w:val="28"/>
          <w:szCs w:val="28"/>
          <w:lang w:val="uk-UA"/>
        </w:rPr>
        <w:t xml:space="preserve"> майн</w:t>
      </w:r>
      <w:r>
        <w:rPr>
          <w:sz w:val="28"/>
          <w:szCs w:val="28"/>
          <w:lang w:val="uk-UA"/>
        </w:rPr>
        <w:t>а</w:t>
      </w:r>
      <w:r w:rsidRPr="00581A6B">
        <w:rPr>
          <w:sz w:val="28"/>
          <w:szCs w:val="28"/>
          <w:lang w:val="uk-UA"/>
        </w:rPr>
        <w:t xml:space="preserve"> підприємств</w:t>
      </w:r>
      <w:r w:rsidRPr="00B414F2">
        <w:rPr>
          <w:sz w:val="28"/>
          <w:szCs w:val="28"/>
          <w:lang w:val="uk-UA"/>
        </w:rPr>
        <w:t xml:space="preserve"> зі спільної комунальної власності територіальних громад сіл, селищ, міст Вінницької області, яке закріплене на праві оперативного управління за комунальним некомерційним підприємством «Територіальне медичне об’єднання «Вінницький обласний центр </w:t>
      </w:r>
      <w:proofErr w:type="spellStart"/>
      <w:r w:rsidRPr="00B414F2">
        <w:rPr>
          <w:sz w:val="28"/>
          <w:szCs w:val="28"/>
          <w:lang w:val="uk-UA"/>
        </w:rPr>
        <w:t>екстренної</w:t>
      </w:r>
      <w:proofErr w:type="spellEnd"/>
      <w:r w:rsidRPr="00B414F2">
        <w:rPr>
          <w:sz w:val="28"/>
          <w:szCs w:val="28"/>
          <w:lang w:val="uk-UA"/>
        </w:rPr>
        <w:t xml:space="preserve"> медичної допомоги та медицини катастроф Вінницької обласної Ради»</w:t>
      </w:r>
      <w:r>
        <w:rPr>
          <w:sz w:val="28"/>
          <w:szCs w:val="28"/>
          <w:lang w:val="uk-UA"/>
        </w:rPr>
        <w:t>, а саме:</w:t>
      </w:r>
      <w:r w:rsidRPr="00581A6B">
        <w:rPr>
          <w:sz w:val="28"/>
          <w:szCs w:val="28"/>
          <w:lang w:val="uk-UA"/>
        </w:rPr>
        <w:t xml:space="preserve"> «Робоче місце на базі консультативного поста»</w:t>
      </w:r>
      <w:r>
        <w:rPr>
          <w:sz w:val="28"/>
          <w:szCs w:val="28"/>
          <w:lang w:val="uk-UA"/>
        </w:rPr>
        <w:t>.</w:t>
      </w:r>
    </w:p>
    <w:p w:rsidR="002E2A47" w:rsidRDefault="00395F05" w:rsidP="002A7CB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81A6B">
        <w:rPr>
          <w:sz w:val="28"/>
          <w:szCs w:val="28"/>
          <w:lang w:val="uk-UA"/>
        </w:rPr>
        <w:t xml:space="preserve">За результатами роботи </w:t>
      </w:r>
      <w:r>
        <w:rPr>
          <w:sz w:val="28"/>
          <w:szCs w:val="28"/>
          <w:lang w:val="uk-UA"/>
        </w:rPr>
        <w:t>оформити та подати Акт приймання-передачі на затвердження виконавчому комітету  Жмеринської міської ради.</w:t>
      </w:r>
    </w:p>
    <w:p w:rsidR="00033D83" w:rsidRDefault="0068651F" w:rsidP="0068651F">
      <w:pPr>
        <w:pStyle w:val="a3"/>
        <w:ind w:left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95F0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033D83">
        <w:rPr>
          <w:sz w:val="28"/>
          <w:szCs w:val="28"/>
          <w:lang w:val="uk-UA"/>
        </w:rPr>
        <w:t>Контроль за виконанням цього рішення покласти на з</w:t>
      </w:r>
      <w:r w:rsidR="00033D83">
        <w:rPr>
          <w:sz w:val="28"/>
          <w:lang w:val="uk-UA"/>
        </w:rPr>
        <w:t xml:space="preserve">аступників міського голови з питань діяльності виконавчих органів ради відповідно до розподілу обов’язків. </w:t>
      </w: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033D83" w:rsidRDefault="00033D83" w:rsidP="00033D83">
      <w:pPr>
        <w:jc w:val="both"/>
        <w:rPr>
          <w:sz w:val="28"/>
          <w:szCs w:val="28"/>
          <w:lang w:val="uk-UA"/>
        </w:rPr>
      </w:pPr>
    </w:p>
    <w:p w:rsidR="00033D83" w:rsidRDefault="00033D83" w:rsidP="00033D8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 міської ради                                              Вадим КОЖУХОВСЬКИЙ</w:t>
      </w:r>
    </w:p>
    <w:p w:rsidR="00C04BB8" w:rsidRDefault="00C04BB8" w:rsidP="00033D83">
      <w:pPr>
        <w:rPr>
          <w:bCs/>
          <w:sz w:val="28"/>
          <w:lang w:val="uk-UA"/>
        </w:rPr>
      </w:pPr>
    </w:p>
    <w:p w:rsidR="00C04BB8" w:rsidRPr="00924645" w:rsidRDefault="00C04BB8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  <w:r w:rsidRPr="00924645">
        <w:rPr>
          <w:sz w:val="28"/>
          <w:szCs w:val="28"/>
          <w:lang w:val="uk-UA" w:eastAsia="en-US"/>
        </w:rPr>
        <w:t>Додаток 1</w:t>
      </w:r>
    </w:p>
    <w:p w:rsidR="00395F05" w:rsidRDefault="00C04BB8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  <w:r w:rsidRPr="00924645">
        <w:rPr>
          <w:sz w:val="28"/>
          <w:szCs w:val="28"/>
          <w:lang w:val="uk-UA" w:eastAsia="en-US"/>
        </w:rPr>
        <w:t xml:space="preserve">до </w:t>
      </w:r>
      <w:r w:rsidR="00395F05">
        <w:rPr>
          <w:sz w:val="28"/>
          <w:szCs w:val="28"/>
          <w:lang w:val="uk-UA" w:eastAsia="en-US"/>
        </w:rPr>
        <w:t>рішення виконавчого комітету</w:t>
      </w:r>
    </w:p>
    <w:p w:rsidR="00395F05" w:rsidRDefault="00395F05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Жмеринської міської ради</w:t>
      </w:r>
    </w:p>
    <w:p w:rsidR="00C04BB8" w:rsidRPr="00924645" w:rsidRDefault="00C04BB8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  <w:r w:rsidRPr="00924645">
        <w:rPr>
          <w:sz w:val="28"/>
          <w:szCs w:val="28"/>
          <w:lang w:val="uk-UA" w:eastAsia="en-US"/>
        </w:rPr>
        <w:t xml:space="preserve"> від </w:t>
      </w:r>
      <w:r w:rsidR="009C13A3">
        <w:rPr>
          <w:sz w:val="28"/>
          <w:szCs w:val="28"/>
          <w:lang w:val="uk-UA" w:eastAsia="en-US"/>
        </w:rPr>
        <w:t xml:space="preserve">17 </w:t>
      </w:r>
      <w:r w:rsidR="00395F05">
        <w:rPr>
          <w:sz w:val="28"/>
          <w:szCs w:val="28"/>
          <w:lang w:val="uk-UA" w:eastAsia="en-US"/>
        </w:rPr>
        <w:t xml:space="preserve">грудня </w:t>
      </w:r>
      <w:r w:rsidRPr="00924645">
        <w:rPr>
          <w:sz w:val="28"/>
          <w:szCs w:val="28"/>
          <w:lang w:val="uk-UA" w:eastAsia="en-US"/>
        </w:rPr>
        <w:t xml:space="preserve"> 2024р. №</w:t>
      </w:r>
      <w:r>
        <w:rPr>
          <w:sz w:val="28"/>
          <w:szCs w:val="28"/>
          <w:lang w:val="uk-UA" w:eastAsia="en-US"/>
        </w:rPr>
        <w:t xml:space="preserve"> </w:t>
      </w:r>
      <w:r w:rsidR="009C13A3">
        <w:rPr>
          <w:sz w:val="28"/>
          <w:szCs w:val="28"/>
          <w:lang w:val="uk-UA" w:eastAsia="en-US"/>
        </w:rPr>
        <w:t>506</w:t>
      </w:r>
    </w:p>
    <w:p w:rsidR="00C04BB8" w:rsidRPr="00924645" w:rsidRDefault="00C04BB8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</w:p>
    <w:p w:rsidR="00C04BB8" w:rsidRPr="00924645" w:rsidRDefault="00C04BB8" w:rsidP="00C04BB8">
      <w:pPr>
        <w:spacing w:line="259" w:lineRule="auto"/>
        <w:ind w:left="5245"/>
        <w:rPr>
          <w:sz w:val="28"/>
          <w:szCs w:val="28"/>
          <w:lang w:val="uk-UA" w:eastAsia="en-US"/>
        </w:rPr>
      </w:pPr>
    </w:p>
    <w:p w:rsidR="00C04BB8" w:rsidRPr="00924645" w:rsidRDefault="00C04BB8" w:rsidP="00C04BB8">
      <w:pPr>
        <w:spacing w:line="259" w:lineRule="auto"/>
        <w:jc w:val="center"/>
        <w:rPr>
          <w:sz w:val="28"/>
          <w:szCs w:val="28"/>
          <w:lang w:val="uk-UA" w:eastAsia="en-US"/>
        </w:rPr>
      </w:pPr>
      <w:r w:rsidRPr="00924645">
        <w:rPr>
          <w:sz w:val="28"/>
          <w:szCs w:val="28"/>
          <w:lang w:val="uk-UA" w:eastAsia="en-US"/>
        </w:rPr>
        <w:t>Склад комісії</w:t>
      </w:r>
    </w:p>
    <w:p w:rsidR="00395F05" w:rsidRDefault="00395F05" w:rsidP="00395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з питань приймання-передачі об’єктів</w:t>
      </w:r>
    </w:p>
    <w:p w:rsidR="00C04BB8" w:rsidRPr="00924645" w:rsidRDefault="00C04BB8" w:rsidP="00C04BB8">
      <w:pPr>
        <w:spacing w:line="259" w:lineRule="auto"/>
        <w:jc w:val="center"/>
        <w:rPr>
          <w:sz w:val="28"/>
          <w:szCs w:val="28"/>
          <w:lang w:val="uk-UA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805"/>
      </w:tblGrid>
      <w:tr w:rsidR="00C04BB8" w:rsidRPr="00924645" w:rsidTr="008620D7">
        <w:tc>
          <w:tcPr>
            <w:tcW w:w="704" w:type="dxa"/>
          </w:tcPr>
          <w:p w:rsidR="00C04BB8" w:rsidRPr="00924645" w:rsidRDefault="00C04BB8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119" w:type="dxa"/>
          </w:tcPr>
          <w:p w:rsidR="00C04BB8" w:rsidRPr="00924645" w:rsidRDefault="00395F05" w:rsidP="008620D7">
            <w:pPr>
              <w:spacing w:line="259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Ростислав БОРОВСЬКИЙ</w:t>
            </w:r>
            <w:r w:rsidR="00C04BB8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5805" w:type="dxa"/>
          </w:tcPr>
          <w:p w:rsidR="00C04BB8" w:rsidRPr="00924645" w:rsidRDefault="00C04BB8" w:rsidP="00395F05">
            <w:pPr>
              <w:spacing w:line="259" w:lineRule="auto"/>
              <w:rPr>
                <w:sz w:val="28"/>
                <w:szCs w:val="28"/>
                <w:lang w:val="uk-UA" w:eastAsia="en-US"/>
              </w:rPr>
            </w:pPr>
            <w:r w:rsidRPr="00924645">
              <w:rPr>
                <w:sz w:val="28"/>
                <w:szCs w:val="28"/>
                <w:lang w:val="uk-UA"/>
              </w:rPr>
              <w:t xml:space="preserve">директор </w:t>
            </w:r>
            <w:r w:rsidR="00395F05">
              <w:rPr>
                <w:sz w:val="28"/>
                <w:szCs w:val="28"/>
                <w:lang w:val="uk-UA"/>
              </w:rPr>
              <w:t>КНП « Жмеринська центральна районна лікарня» Жмеринської міської ради, голова комісії</w:t>
            </w:r>
          </w:p>
        </w:tc>
      </w:tr>
      <w:tr w:rsidR="0078200E" w:rsidRPr="00924645" w:rsidTr="008620D7">
        <w:tc>
          <w:tcPr>
            <w:tcW w:w="704" w:type="dxa"/>
          </w:tcPr>
          <w:p w:rsidR="0078200E" w:rsidRPr="00924645" w:rsidRDefault="0078200E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119" w:type="dxa"/>
          </w:tcPr>
          <w:p w:rsidR="0078200E" w:rsidRDefault="002E6130" w:rsidP="009F4D38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КАСЬ</w:t>
            </w:r>
            <w:r w:rsidR="009F4D38">
              <w:rPr>
                <w:sz w:val="28"/>
                <w:szCs w:val="28"/>
                <w:lang w:val="uk-UA"/>
              </w:rPr>
              <w:t>ЯНОВА</w:t>
            </w:r>
          </w:p>
        </w:tc>
        <w:tc>
          <w:tcPr>
            <w:tcW w:w="5805" w:type="dxa"/>
          </w:tcPr>
          <w:p w:rsidR="0078200E" w:rsidRPr="00924645" w:rsidRDefault="009F4D38" w:rsidP="00395F05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г</w:t>
            </w:r>
            <w:r w:rsidR="0078200E">
              <w:rPr>
                <w:sz w:val="28"/>
                <w:szCs w:val="28"/>
                <w:lang w:val="uk-UA" w:eastAsia="en-US"/>
              </w:rPr>
              <w:t xml:space="preserve">оловний бухгалтер </w:t>
            </w:r>
            <w:r w:rsidR="0078200E">
              <w:rPr>
                <w:sz w:val="28"/>
                <w:szCs w:val="28"/>
                <w:lang w:val="uk-UA"/>
              </w:rPr>
              <w:t>КНП « Жмеринська центральна районна лікарня» Жмеринської міської ради</w:t>
            </w:r>
          </w:p>
        </w:tc>
      </w:tr>
      <w:tr w:rsidR="0078200E" w:rsidRPr="00924645" w:rsidTr="008620D7">
        <w:tc>
          <w:tcPr>
            <w:tcW w:w="704" w:type="dxa"/>
          </w:tcPr>
          <w:p w:rsidR="0078200E" w:rsidRPr="00924645" w:rsidRDefault="0078200E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119" w:type="dxa"/>
          </w:tcPr>
          <w:p w:rsidR="0078200E" w:rsidRDefault="00645523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МАЙЧЕНКО</w:t>
            </w:r>
          </w:p>
        </w:tc>
        <w:tc>
          <w:tcPr>
            <w:tcW w:w="5805" w:type="dxa"/>
          </w:tcPr>
          <w:p w:rsidR="0078200E" w:rsidRPr="00924645" w:rsidRDefault="009F4D38" w:rsidP="00395F05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ю</w:t>
            </w:r>
            <w:r w:rsidR="0078200E">
              <w:rPr>
                <w:sz w:val="28"/>
                <w:szCs w:val="28"/>
                <w:lang w:val="uk-UA" w:eastAsia="en-US"/>
              </w:rPr>
              <w:t xml:space="preserve">рист </w:t>
            </w:r>
            <w:r w:rsidR="0078200E">
              <w:rPr>
                <w:sz w:val="28"/>
                <w:szCs w:val="28"/>
                <w:lang w:val="uk-UA"/>
              </w:rPr>
              <w:t>КНП « Жмеринська центральна районна лікарня» Жмеринської міської ради</w:t>
            </w:r>
          </w:p>
        </w:tc>
      </w:tr>
      <w:tr w:rsidR="00645523" w:rsidRPr="00924645" w:rsidTr="008620D7">
        <w:tc>
          <w:tcPr>
            <w:tcW w:w="704" w:type="dxa"/>
          </w:tcPr>
          <w:p w:rsidR="00645523" w:rsidRDefault="00645523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3119" w:type="dxa"/>
          </w:tcPr>
          <w:p w:rsidR="00645523" w:rsidRDefault="00645523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ПІРНИКОЗА</w:t>
            </w:r>
          </w:p>
        </w:tc>
        <w:tc>
          <w:tcPr>
            <w:tcW w:w="5805" w:type="dxa"/>
          </w:tcPr>
          <w:p w:rsidR="00645523" w:rsidRDefault="00623D7B" w:rsidP="00395F05">
            <w:pPr>
              <w:spacing w:line="259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645523">
              <w:rPr>
                <w:sz w:val="28"/>
                <w:szCs w:val="28"/>
                <w:lang w:val="uk-UA" w:eastAsia="en-US"/>
              </w:rPr>
              <w:t>иректор КНП</w:t>
            </w:r>
            <w:r w:rsidR="00645523">
              <w:rPr>
                <w:sz w:val="28"/>
                <w:szCs w:val="28"/>
              </w:rPr>
              <w:t>«</w:t>
            </w:r>
            <w:proofErr w:type="spellStart"/>
            <w:r w:rsidR="00645523">
              <w:rPr>
                <w:sz w:val="28"/>
                <w:szCs w:val="28"/>
              </w:rPr>
              <w:t>Територіальне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медичне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об’єднання</w:t>
            </w:r>
            <w:proofErr w:type="spellEnd"/>
            <w:r w:rsidR="00645523">
              <w:rPr>
                <w:sz w:val="28"/>
                <w:szCs w:val="28"/>
              </w:rPr>
              <w:t xml:space="preserve"> «</w:t>
            </w:r>
            <w:proofErr w:type="spellStart"/>
            <w:r w:rsidR="00645523">
              <w:rPr>
                <w:sz w:val="28"/>
                <w:szCs w:val="28"/>
              </w:rPr>
              <w:t>Вінницький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обласний</w:t>
            </w:r>
            <w:proofErr w:type="spellEnd"/>
            <w:r w:rsidR="00645523">
              <w:rPr>
                <w:sz w:val="28"/>
                <w:szCs w:val="28"/>
              </w:rPr>
              <w:t xml:space="preserve"> центр </w:t>
            </w:r>
            <w:proofErr w:type="spellStart"/>
            <w:r w:rsidR="00645523">
              <w:rPr>
                <w:sz w:val="28"/>
                <w:szCs w:val="28"/>
              </w:rPr>
              <w:t>екстренної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медичної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допомоги</w:t>
            </w:r>
            <w:proofErr w:type="spellEnd"/>
            <w:r w:rsidR="00645523">
              <w:rPr>
                <w:sz w:val="28"/>
                <w:szCs w:val="28"/>
              </w:rPr>
              <w:t xml:space="preserve"> та </w:t>
            </w:r>
            <w:proofErr w:type="spellStart"/>
            <w:r w:rsidR="00645523">
              <w:rPr>
                <w:sz w:val="28"/>
                <w:szCs w:val="28"/>
              </w:rPr>
              <w:t>медицини</w:t>
            </w:r>
            <w:proofErr w:type="spellEnd"/>
            <w:r w:rsidR="00645523">
              <w:rPr>
                <w:sz w:val="28"/>
                <w:szCs w:val="28"/>
              </w:rPr>
              <w:t xml:space="preserve"> катастроф </w:t>
            </w:r>
            <w:proofErr w:type="spellStart"/>
            <w:r w:rsidR="00645523">
              <w:rPr>
                <w:sz w:val="28"/>
                <w:szCs w:val="28"/>
              </w:rPr>
              <w:t>Вінницької</w:t>
            </w:r>
            <w:proofErr w:type="spellEnd"/>
            <w:r w:rsidR="00645523">
              <w:rPr>
                <w:sz w:val="28"/>
                <w:szCs w:val="28"/>
              </w:rPr>
              <w:t xml:space="preserve"> </w:t>
            </w:r>
            <w:proofErr w:type="spellStart"/>
            <w:r w:rsidR="00645523">
              <w:rPr>
                <w:sz w:val="28"/>
                <w:szCs w:val="28"/>
              </w:rPr>
              <w:t>обласної</w:t>
            </w:r>
            <w:proofErr w:type="spellEnd"/>
            <w:r w:rsidR="00645523">
              <w:rPr>
                <w:sz w:val="28"/>
                <w:szCs w:val="28"/>
              </w:rPr>
              <w:t xml:space="preserve"> Ради»</w:t>
            </w:r>
          </w:p>
        </w:tc>
      </w:tr>
      <w:tr w:rsidR="00645523" w:rsidRPr="002E6130" w:rsidTr="008620D7">
        <w:tc>
          <w:tcPr>
            <w:tcW w:w="704" w:type="dxa"/>
          </w:tcPr>
          <w:p w:rsidR="00645523" w:rsidRDefault="00645523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</w:t>
            </w:r>
          </w:p>
        </w:tc>
        <w:tc>
          <w:tcPr>
            <w:tcW w:w="3119" w:type="dxa"/>
          </w:tcPr>
          <w:p w:rsidR="00645523" w:rsidRDefault="00645523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ДЯЧЕНКО</w:t>
            </w:r>
          </w:p>
        </w:tc>
        <w:tc>
          <w:tcPr>
            <w:tcW w:w="5805" w:type="dxa"/>
          </w:tcPr>
          <w:p w:rsidR="00645523" w:rsidRDefault="00645523" w:rsidP="00395F05">
            <w:pPr>
              <w:spacing w:line="259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головний бухгалтер КНП </w:t>
            </w:r>
            <w:r w:rsidRPr="00B414F2">
              <w:rPr>
                <w:sz w:val="28"/>
                <w:szCs w:val="28"/>
                <w:lang w:val="uk-UA"/>
              </w:rPr>
              <w:t xml:space="preserve">«Територіальне медичне об’єднання «Вінницький обласний центр </w:t>
            </w:r>
            <w:proofErr w:type="spellStart"/>
            <w:r w:rsidRPr="00B414F2">
              <w:rPr>
                <w:sz w:val="28"/>
                <w:szCs w:val="28"/>
                <w:lang w:val="uk-UA"/>
              </w:rPr>
              <w:t>екстренної</w:t>
            </w:r>
            <w:proofErr w:type="spellEnd"/>
            <w:r w:rsidRPr="00B414F2">
              <w:rPr>
                <w:sz w:val="28"/>
                <w:szCs w:val="28"/>
                <w:lang w:val="uk-UA"/>
              </w:rPr>
              <w:t xml:space="preserve"> медичної допомоги та медицини катастроф Вінницької обласної Ради»</w:t>
            </w:r>
          </w:p>
        </w:tc>
      </w:tr>
      <w:tr w:rsidR="0078200E" w:rsidRPr="00924645" w:rsidTr="008620D7">
        <w:tc>
          <w:tcPr>
            <w:tcW w:w="704" w:type="dxa"/>
          </w:tcPr>
          <w:p w:rsidR="0078200E" w:rsidRPr="00924645" w:rsidRDefault="00645523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  <w:r w:rsidR="0078200E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:rsidR="0078200E" w:rsidRDefault="0078200E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Ольга БОРОВСЬКА </w:t>
            </w:r>
          </w:p>
        </w:tc>
        <w:tc>
          <w:tcPr>
            <w:tcW w:w="5805" w:type="dxa"/>
          </w:tcPr>
          <w:p w:rsidR="0078200E" w:rsidRPr="00924645" w:rsidRDefault="0078200E" w:rsidP="009F4D38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lang w:val="uk-UA"/>
              </w:rPr>
              <w:t>аступник міського голови з питань діяльності виконавчих органів ради</w:t>
            </w:r>
          </w:p>
        </w:tc>
      </w:tr>
      <w:tr w:rsidR="0078200E" w:rsidRPr="00924645" w:rsidTr="008620D7">
        <w:tc>
          <w:tcPr>
            <w:tcW w:w="704" w:type="dxa"/>
          </w:tcPr>
          <w:p w:rsidR="0078200E" w:rsidRDefault="00645523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  <w:r w:rsidR="0078200E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:rsidR="0078200E" w:rsidRDefault="0078200E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Анжела ТКАЧУК</w:t>
            </w:r>
          </w:p>
        </w:tc>
        <w:tc>
          <w:tcPr>
            <w:tcW w:w="5805" w:type="dxa"/>
          </w:tcPr>
          <w:p w:rsidR="0078200E" w:rsidRDefault="009F4D38" w:rsidP="0078200E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78200E">
              <w:rPr>
                <w:sz w:val="28"/>
                <w:szCs w:val="28"/>
                <w:lang w:val="uk-UA" w:eastAsia="en-US"/>
              </w:rPr>
              <w:t>ачальник управління соціального захисту населення та охорони здоров’я Жмеринської міської ради</w:t>
            </w:r>
          </w:p>
        </w:tc>
      </w:tr>
      <w:tr w:rsidR="0078200E" w:rsidRPr="00924645" w:rsidTr="008620D7">
        <w:tc>
          <w:tcPr>
            <w:tcW w:w="704" w:type="dxa"/>
          </w:tcPr>
          <w:p w:rsidR="0078200E" w:rsidRDefault="00645523" w:rsidP="008620D7">
            <w:pPr>
              <w:spacing w:line="259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  <w:r w:rsidR="0078200E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3119" w:type="dxa"/>
          </w:tcPr>
          <w:p w:rsidR="0078200E" w:rsidRDefault="0078200E" w:rsidP="008620D7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Олександр ЯРМОЛЕНКО</w:t>
            </w:r>
          </w:p>
        </w:tc>
        <w:tc>
          <w:tcPr>
            <w:tcW w:w="5805" w:type="dxa"/>
          </w:tcPr>
          <w:p w:rsidR="0078200E" w:rsidRDefault="0078200E" w:rsidP="00395F05">
            <w:pPr>
              <w:spacing w:line="259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відділу охорони здоров’я управління соціального захисту населення та охорони здоров’я Жмеринської міської ради</w:t>
            </w:r>
          </w:p>
        </w:tc>
      </w:tr>
    </w:tbl>
    <w:p w:rsidR="00B414F2" w:rsidRDefault="00B414F2" w:rsidP="00B414F2">
      <w:pPr>
        <w:spacing w:line="259" w:lineRule="auto"/>
        <w:rPr>
          <w:sz w:val="28"/>
          <w:szCs w:val="28"/>
          <w:lang w:val="uk-UA" w:eastAsia="en-US"/>
        </w:rPr>
      </w:pPr>
    </w:p>
    <w:p w:rsidR="00B414F2" w:rsidRDefault="00B414F2" w:rsidP="00B414F2">
      <w:pPr>
        <w:spacing w:line="259" w:lineRule="auto"/>
        <w:rPr>
          <w:sz w:val="28"/>
          <w:szCs w:val="28"/>
          <w:lang w:val="uk-UA" w:eastAsia="en-US"/>
        </w:rPr>
      </w:pPr>
    </w:p>
    <w:p w:rsidR="00C04BB8" w:rsidRDefault="00C04BB8" w:rsidP="00C04BB8">
      <w:pPr>
        <w:spacing w:line="259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p w:rsidR="00C04BB8" w:rsidRPr="00924645" w:rsidRDefault="00C04BB8" w:rsidP="00C04BB8">
      <w:pPr>
        <w:spacing w:line="259" w:lineRule="auto"/>
        <w:rPr>
          <w:sz w:val="28"/>
          <w:szCs w:val="28"/>
          <w:lang w:val="uk-UA" w:eastAsia="en-US"/>
        </w:rPr>
      </w:pPr>
    </w:p>
    <w:p w:rsidR="00C04BB8" w:rsidRPr="00924645" w:rsidRDefault="00C04BB8" w:rsidP="00C04BB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C04BB8" w:rsidRDefault="00C04BB8" w:rsidP="00033D83">
      <w:pPr>
        <w:rPr>
          <w:bCs/>
          <w:sz w:val="28"/>
          <w:lang w:val="uk-UA"/>
        </w:rPr>
      </w:pPr>
    </w:p>
    <w:sectPr w:rsidR="00C04B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77221"/>
    <w:multiLevelType w:val="hybridMultilevel"/>
    <w:tmpl w:val="7C8477DC"/>
    <w:lvl w:ilvl="0" w:tplc="05C25E8C">
      <w:start w:val="1"/>
      <w:numFmt w:val="bullet"/>
      <w:lvlText w:val="-"/>
      <w:lvlJc w:val="left"/>
      <w:pPr>
        <w:ind w:left="11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0A55C3"/>
    <w:multiLevelType w:val="hybridMultilevel"/>
    <w:tmpl w:val="A0AA3E4A"/>
    <w:lvl w:ilvl="0" w:tplc="AAE6D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395242"/>
    <w:multiLevelType w:val="hybridMultilevel"/>
    <w:tmpl w:val="83A8479C"/>
    <w:lvl w:ilvl="0" w:tplc="45A0920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83"/>
    <w:rsid w:val="00001099"/>
    <w:rsid w:val="00033D83"/>
    <w:rsid w:val="000679DF"/>
    <w:rsid w:val="000F3563"/>
    <w:rsid w:val="00116576"/>
    <w:rsid w:val="002A7CBF"/>
    <w:rsid w:val="002E2A47"/>
    <w:rsid w:val="002E6130"/>
    <w:rsid w:val="00314A3D"/>
    <w:rsid w:val="00395F05"/>
    <w:rsid w:val="00447C72"/>
    <w:rsid w:val="00581A6B"/>
    <w:rsid w:val="005A4C40"/>
    <w:rsid w:val="00623D7B"/>
    <w:rsid w:val="00645523"/>
    <w:rsid w:val="0068651F"/>
    <w:rsid w:val="0078200E"/>
    <w:rsid w:val="008C54D6"/>
    <w:rsid w:val="008D68CE"/>
    <w:rsid w:val="009C13A3"/>
    <w:rsid w:val="009F4D38"/>
    <w:rsid w:val="009F7F23"/>
    <w:rsid w:val="00AA1A5E"/>
    <w:rsid w:val="00B414F2"/>
    <w:rsid w:val="00B568FB"/>
    <w:rsid w:val="00C04BB8"/>
    <w:rsid w:val="00DB49E2"/>
    <w:rsid w:val="00EB1B4D"/>
    <w:rsid w:val="00F41AE0"/>
    <w:rsid w:val="00FB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F136"/>
  <w15:docId w15:val="{75E2A1DB-0CA5-444A-B490-8AC323C0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D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3D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D83"/>
    <w:rPr>
      <w:rFonts w:ascii="Tahoma" w:eastAsia="Calibri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99"/>
    <w:rsid w:val="00C04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81A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User_14</dc:creator>
  <cp:lastModifiedBy>Пользователь</cp:lastModifiedBy>
  <cp:revision>7</cp:revision>
  <cp:lastPrinted>2024-12-25T08:31:00Z</cp:lastPrinted>
  <dcterms:created xsi:type="dcterms:W3CDTF">2024-12-11T08:22:00Z</dcterms:created>
  <dcterms:modified xsi:type="dcterms:W3CDTF">2024-12-25T08:35:00Z</dcterms:modified>
</cp:coreProperties>
</file>