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2E" w:rsidRPr="002226AA" w:rsidRDefault="000F572E" w:rsidP="000F572E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</w:t>
      </w:r>
      <w:r w:rsidR="008A64F0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72E" w:rsidRPr="002226AA" w:rsidRDefault="000F572E" w:rsidP="000F572E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0F572E" w:rsidRPr="002226AA" w:rsidRDefault="000F572E" w:rsidP="000F572E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0F572E" w:rsidRPr="002226AA" w:rsidRDefault="000F572E" w:rsidP="000F572E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0F572E" w:rsidRPr="002226AA" w:rsidRDefault="000F572E" w:rsidP="000F572E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0F572E" w:rsidRPr="002226AA" w:rsidRDefault="000F572E" w:rsidP="000F572E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D96136">
        <w:rPr>
          <w:b/>
          <w:color w:val="000000"/>
          <w:w w:val="120"/>
          <w:sz w:val="28"/>
          <w:szCs w:val="28"/>
          <w:lang w:val="uk-UA"/>
        </w:rPr>
        <w:t xml:space="preserve"> 1339</w:t>
      </w:r>
    </w:p>
    <w:p w:rsidR="000F572E" w:rsidRPr="002226AA" w:rsidRDefault="000F572E" w:rsidP="000F572E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84060A" w:rsidRDefault="0084060A" w:rsidP="0084060A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 w:rsidR="00D96136">
        <w:rPr>
          <w:color w:val="000000"/>
          <w:sz w:val="28"/>
          <w:szCs w:val="28"/>
          <w:lang w:val="uk-UA"/>
        </w:rPr>
        <w:t>14 лютого</w:t>
      </w:r>
      <w:bookmarkStart w:id="0" w:name="_GoBack"/>
      <w:bookmarkEnd w:id="0"/>
      <w:r w:rsidR="008E5184">
        <w:rPr>
          <w:color w:val="000000"/>
          <w:sz w:val="28"/>
          <w:szCs w:val="28"/>
          <w:lang w:val="uk-UA"/>
        </w:rPr>
        <w:t xml:space="preserve"> 2025</w:t>
      </w:r>
      <w:r>
        <w:rPr>
          <w:color w:val="000000"/>
          <w:sz w:val="28"/>
          <w:szCs w:val="28"/>
          <w:lang w:val="uk-UA"/>
        </w:rPr>
        <w:t xml:space="preserve"> р.          </w:t>
      </w:r>
      <w:r w:rsidR="00D96136">
        <w:rPr>
          <w:color w:val="000000"/>
          <w:sz w:val="28"/>
          <w:szCs w:val="28"/>
          <w:lang w:val="uk-UA"/>
        </w:rPr>
        <w:t xml:space="preserve">    м. Жмеринка</w:t>
      </w:r>
      <w:r w:rsidR="00D96136">
        <w:rPr>
          <w:color w:val="000000"/>
          <w:sz w:val="28"/>
          <w:szCs w:val="28"/>
          <w:lang w:val="uk-UA"/>
        </w:rPr>
        <w:tab/>
        <w:t xml:space="preserve">              59</w:t>
      </w:r>
      <w:r>
        <w:rPr>
          <w:color w:val="000000"/>
          <w:sz w:val="28"/>
          <w:szCs w:val="28"/>
          <w:lang w:val="uk-UA"/>
        </w:rPr>
        <w:t xml:space="preserve"> сесія  </w:t>
      </w:r>
      <w:r>
        <w:rPr>
          <w:sz w:val="28"/>
          <w:szCs w:val="28"/>
          <w:lang w:val="uk-UA"/>
        </w:rPr>
        <w:t>8  с</w:t>
      </w:r>
      <w:r>
        <w:rPr>
          <w:color w:val="000000"/>
          <w:sz w:val="28"/>
          <w:szCs w:val="28"/>
          <w:lang w:val="uk-UA"/>
        </w:rPr>
        <w:t>кликання</w:t>
      </w:r>
    </w:p>
    <w:p w:rsidR="00D64346" w:rsidRDefault="00D64346" w:rsidP="00D64346">
      <w:pPr>
        <w:tabs>
          <w:tab w:val="left" w:pos="142"/>
          <w:tab w:val="left" w:pos="1276"/>
        </w:tabs>
        <w:ind w:right="6111"/>
        <w:jc w:val="both"/>
        <w:rPr>
          <w:b/>
          <w:sz w:val="28"/>
          <w:szCs w:val="28"/>
          <w:lang w:val="uk-UA"/>
        </w:rPr>
      </w:pPr>
    </w:p>
    <w:p w:rsidR="000F572E" w:rsidRPr="00331FA4" w:rsidRDefault="00EC5735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надання дозволу</w:t>
      </w:r>
      <w:r w:rsidR="000F572E" w:rsidRPr="00331FA4">
        <w:rPr>
          <w:color w:val="000000"/>
          <w:sz w:val="28"/>
          <w:szCs w:val="28"/>
          <w:lang w:val="uk-UA"/>
        </w:rPr>
        <w:t xml:space="preserve"> </w:t>
      </w:r>
    </w:p>
    <w:p w:rsidR="000F572E" w:rsidRPr="00331FA4" w:rsidRDefault="000F572E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:rsidR="000F572E" w:rsidRPr="002226AA" w:rsidRDefault="000F572E" w:rsidP="000F572E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>із землеустрою</w:t>
      </w:r>
      <w:r w:rsidRPr="002226AA">
        <w:rPr>
          <w:b/>
          <w:color w:val="000000"/>
          <w:sz w:val="28"/>
          <w:szCs w:val="28"/>
          <w:lang w:val="uk-UA"/>
        </w:rPr>
        <w:t xml:space="preserve"> </w:t>
      </w:r>
      <w:r w:rsidR="000265AE">
        <w:rPr>
          <w:color w:val="000000"/>
          <w:sz w:val="28"/>
          <w:lang w:val="uk-UA"/>
        </w:rPr>
        <w:t>ФГ«ТЕРРА НОВА»</w:t>
      </w:r>
      <w:r w:rsidR="008E5184" w:rsidRPr="002A472D">
        <w:rPr>
          <w:color w:val="000000"/>
          <w:sz w:val="28"/>
          <w:lang w:val="uk-UA"/>
        </w:rPr>
        <w:t xml:space="preserve"> </w:t>
      </w:r>
      <w:r w:rsidR="008E5184" w:rsidRPr="008A64F0">
        <w:rPr>
          <w:bCs/>
          <w:color w:val="000000"/>
          <w:sz w:val="28"/>
          <w:lang w:val="uk-UA"/>
        </w:rPr>
        <w:t xml:space="preserve"> </w:t>
      </w:r>
      <w:r w:rsidRPr="002226AA">
        <w:rPr>
          <w:b/>
          <w:color w:val="000000"/>
          <w:sz w:val="28"/>
          <w:szCs w:val="28"/>
          <w:lang w:val="uk-UA"/>
        </w:rPr>
        <w:t xml:space="preserve">          </w:t>
      </w:r>
    </w:p>
    <w:p w:rsidR="000F572E" w:rsidRPr="002226AA" w:rsidRDefault="000F572E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0F572E" w:rsidRDefault="000F572E" w:rsidP="000F572E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Розглянувши заяв</w:t>
      </w:r>
      <w:r>
        <w:rPr>
          <w:color w:val="000000"/>
          <w:sz w:val="28"/>
          <w:szCs w:val="28"/>
          <w:lang w:val="uk-UA"/>
        </w:rPr>
        <w:t xml:space="preserve">у юридичної </w:t>
      </w:r>
      <w:r w:rsidR="008A64F0">
        <w:rPr>
          <w:color w:val="000000"/>
          <w:sz w:val="28"/>
          <w:szCs w:val="28"/>
          <w:lang w:val="uk-UA"/>
        </w:rPr>
        <w:t>осо</w:t>
      </w:r>
      <w:r w:rsidRPr="002226AA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и</w:t>
      </w:r>
      <w:r w:rsidRPr="002226AA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0F572E" w:rsidRPr="002226AA" w:rsidRDefault="000F572E" w:rsidP="000F572E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                         </w:t>
      </w:r>
    </w:p>
    <w:p w:rsidR="008E5184" w:rsidRPr="002A472D" w:rsidRDefault="008A64F0" w:rsidP="008E5184">
      <w:pPr>
        <w:ind w:firstLine="374"/>
        <w:jc w:val="both"/>
        <w:rPr>
          <w:color w:val="000000"/>
          <w:sz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>1</w:t>
      </w:r>
      <w:r w:rsidR="000F572E" w:rsidRPr="008A64F0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="000F572E" w:rsidRPr="008A64F0">
        <w:rPr>
          <w:color w:val="000000"/>
          <w:sz w:val="28"/>
          <w:lang w:val="uk-UA"/>
        </w:rPr>
        <w:t>ст.ст</w:t>
      </w:r>
      <w:proofErr w:type="spellEnd"/>
      <w:r w:rsidR="000F572E" w:rsidRPr="008A64F0">
        <w:rPr>
          <w:color w:val="000000"/>
          <w:sz w:val="28"/>
          <w:lang w:val="uk-UA"/>
        </w:rPr>
        <w:t>. 37</w:t>
      </w:r>
      <w:r w:rsidR="004B6C8D">
        <w:rPr>
          <w:color w:val="000000"/>
          <w:sz w:val="28"/>
          <w:lang w:val="uk-UA"/>
        </w:rPr>
        <w:t xml:space="preserve">-1, 93, 122, 124, 125, 126  </w:t>
      </w:r>
      <w:r w:rsidR="000F572E" w:rsidRPr="008A64F0">
        <w:rPr>
          <w:color w:val="000000"/>
          <w:sz w:val="28"/>
          <w:lang w:val="uk-UA"/>
        </w:rPr>
        <w:t>Земельного кодексу України, ст.ст.3, 4, 5, 6, 8</w:t>
      </w:r>
      <w:r w:rsidR="000F572E" w:rsidRPr="008A64F0">
        <w:rPr>
          <w:color w:val="000000"/>
          <w:sz w:val="28"/>
          <w:vertAlign w:val="superscript"/>
          <w:lang w:val="uk-UA"/>
        </w:rPr>
        <w:t>2</w:t>
      </w:r>
      <w:r w:rsidR="000F572E" w:rsidRPr="008A64F0">
        <w:rPr>
          <w:color w:val="000000"/>
          <w:sz w:val="28"/>
          <w:lang w:val="uk-UA"/>
        </w:rPr>
        <w:t xml:space="preserve">, 16,19,21 Закону України «Про оренду землі», </w:t>
      </w:r>
      <w:r w:rsidR="000F572E" w:rsidRPr="008A64F0">
        <w:rPr>
          <w:bCs/>
          <w:color w:val="000000"/>
          <w:sz w:val="28"/>
          <w:lang w:val="uk-UA"/>
        </w:rPr>
        <w:t xml:space="preserve">надати </w:t>
      </w:r>
      <w:r w:rsidR="000265AE">
        <w:rPr>
          <w:color w:val="000000"/>
          <w:sz w:val="28"/>
          <w:lang w:val="uk-UA"/>
        </w:rPr>
        <w:t xml:space="preserve">ФГ«ТЕРРА НОВА» </w:t>
      </w:r>
      <w:r w:rsidR="000F572E" w:rsidRPr="008A64F0">
        <w:rPr>
          <w:bCs/>
          <w:color w:val="000000"/>
          <w:sz w:val="28"/>
          <w:lang w:val="uk-UA"/>
        </w:rPr>
        <w:t xml:space="preserve">дозвіл на виготовлення технічної документації із землеустрою щодо встановлення (відновлення) меж земельної ділянки в натурі (на місцевості) невитребувані земельні ділянки (паї) для надання </w:t>
      </w:r>
      <w:r w:rsidR="000F572E" w:rsidRPr="008A64F0">
        <w:rPr>
          <w:color w:val="000000"/>
          <w:sz w:val="28"/>
          <w:lang w:val="uk-UA"/>
        </w:rPr>
        <w:t>в оренду земельних ділянок сільськогосподарського призначення комунальної власності під невитребуваними паями сільськогосподарського призначення для ведення товарного сільськогос</w:t>
      </w:r>
      <w:r w:rsidR="008E5184">
        <w:rPr>
          <w:color w:val="000000"/>
          <w:sz w:val="28"/>
          <w:lang w:val="uk-UA"/>
        </w:rPr>
        <w:t>подарського виробництва (01.01),</w:t>
      </w:r>
      <w:r w:rsidR="008E5184" w:rsidRPr="002A472D">
        <w:rPr>
          <w:color w:val="000000"/>
          <w:sz w:val="28"/>
          <w:lang w:val="uk-UA"/>
        </w:rPr>
        <w:t>а саме:</w:t>
      </w:r>
    </w:p>
    <w:p w:rsidR="008E5184" w:rsidRDefault="008E5184" w:rsidP="008E5184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t xml:space="preserve">- на території </w:t>
      </w:r>
      <w:proofErr w:type="spellStart"/>
      <w:r w:rsidR="000265AE">
        <w:rPr>
          <w:color w:val="000000"/>
          <w:sz w:val="28"/>
          <w:lang w:val="uk-UA"/>
        </w:rPr>
        <w:t>Почапинецького</w:t>
      </w:r>
      <w:proofErr w:type="spellEnd"/>
      <w:r w:rsidR="000265AE"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>угу площею 1,</w:t>
      </w:r>
      <w:r w:rsidR="000265AE">
        <w:rPr>
          <w:color w:val="000000"/>
          <w:sz w:val="28"/>
          <w:lang w:val="uk-UA"/>
        </w:rPr>
        <w:t>8433</w:t>
      </w:r>
      <w:r>
        <w:rPr>
          <w:color w:val="000000"/>
          <w:sz w:val="28"/>
          <w:lang w:val="uk-UA"/>
        </w:rPr>
        <w:t xml:space="preserve"> га суміжний кадастровий номер </w:t>
      </w:r>
      <w:r w:rsidR="000265AE">
        <w:rPr>
          <w:color w:val="000000"/>
          <w:sz w:val="28"/>
          <w:lang w:val="uk-UA"/>
        </w:rPr>
        <w:t>0521084800:04:000:0507, земельна ділянка № 50</w:t>
      </w:r>
      <w:r>
        <w:rPr>
          <w:color w:val="000000"/>
          <w:sz w:val="28"/>
          <w:lang w:val="uk-UA"/>
        </w:rPr>
        <w:t>;</w:t>
      </w:r>
    </w:p>
    <w:p w:rsidR="000265AE" w:rsidRDefault="000265AE" w:rsidP="000265AE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Почапинецького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>угу площею 1,9605 га суміжний кадастровий номер 0521084800:04:000:2029, земельна ділянка № 51;</w:t>
      </w:r>
    </w:p>
    <w:p w:rsidR="000265AE" w:rsidRDefault="000265AE" w:rsidP="008E5184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Почапинецького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>угу площею 0,5993 га суміжний кадастровий номер 0521084800:04:000:2029, земельна ділянка № 52;</w:t>
      </w:r>
    </w:p>
    <w:p w:rsidR="000265AE" w:rsidRDefault="000265AE" w:rsidP="000265AE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Почапинецького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>угу площею 1,4158 га суміжний кадастровий номер 0521084800:04:000:2029, земельна ділянка № 52;</w:t>
      </w:r>
    </w:p>
    <w:p w:rsidR="000265AE" w:rsidRDefault="000265AE" w:rsidP="008E5184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lastRenderedPageBreak/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Почапинецького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>угу площею 2,0152 га суміжний кадастровий номер 0521084800:04:000:2383, земельна ділянка № 53.</w:t>
      </w:r>
    </w:p>
    <w:p w:rsidR="000265AE" w:rsidRDefault="000265AE" w:rsidP="008E5184">
      <w:pPr>
        <w:jc w:val="both"/>
        <w:rPr>
          <w:color w:val="000000"/>
          <w:sz w:val="28"/>
          <w:lang w:val="uk-UA"/>
        </w:rPr>
      </w:pPr>
    </w:p>
    <w:p w:rsidR="000F572E" w:rsidRPr="008A64F0" w:rsidRDefault="008A64F0" w:rsidP="000F572E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2</w:t>
      </w:r>
      <w:r w:rsidR="000F572E" w:rsidRPr="008A64F0">
        <w:rPr>
          <w:color w:val="000000"/>
          <w:sz w:val="28"/>
          <w:szCs w:val="28"/>
          <w:lang w:val="uk-UA"/>
        </w:rPr>
        <w:t xml:space="preserve">. Юридичній особі, зазначені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:rsidR="000F572E" w:rsidRPr="008A64F0" w:rsidRDefault="000F572E" w:rsidP="000F572E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 xml:space="preserve">    </w:t>
      </w:r>
    </w:p>
    <w:p w:rsidR="000F572E" w:rsidRDefault="000F572E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 xml:space="preserve">     </w:t>
      </w:r>
      <w:r w:rsidR="008A64F0">
        <w:rPr>
          <w:color w:val="000000"/>
          <w:sz w:val="28"/>
          <w:szCs w:val="28"/>
          <w:lang w:val="uk-UA"/>
        </w:rPr>
        <w:t>3</w:t>
      </w:r>
      <w:r w:rsidRPr="008A64F0">
        <w:rPr>
          <w:bCs/>
          <w:color w:val="000000"/>
          <w:sz w:val="28"/>
          <w:szCs w:val="28"/>
          <w:lang w:val="uk-UA"/>
        </w:rPr>
        <w:t xml:space="preserve">. </w:t>
      </w:r>
      <w:r w:rsidRPr="008A64F0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B62012" w:rsidRDefault="00B62012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B62012" w:rsidRDefault="00B62012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B62012" w:rsidRPr="008A64F0" w:rsidRDefault="00B62012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0F572E" w:rsidRPr="00D551C4" w:rsidRDefault="000F572E" w:rsidP="000F572E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 xml:space="preserve">       </w:t>
      </w: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EC7405" w:rsidRDefault="00EC7405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EC7405" w:rsidRDefault="00EC7405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sectPr w:rsidR="00EC7405" w:rsidSect="00B62012">
      <w:footerReference w:type="default" r:id="rId8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12" w:rsidRDefault="00370712" w:rsidP="00872E2B">
      <w:r>
        <w:separator/>
      </w:r>
    </w:p>
  </w:endnote>
  <w:endnote w:type="continuationSeparator" w:id="0">
    <w:p w:rsidR="00370712" w:rsidRDefault="00370712" w:rsidP="0087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B3" w:rsidRDefault="00D96136">
    <w:pPr>
      <w:pStyle w:val="a3"/>
    </w:pPr>
  </w:p>
  <w:p w:rsidR="004B09B3" w:rsidRDefault="00D961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12" w:rsidRDefault="00370712" w:rsidP="00872E2B">
      <w:r>
        <w:separator/>
      </w:r>
    </w:p>
  </w:footnote>
  <w:footnote w:type="continuationSeparator" w:id="0">
    <w:p w:rsidR="00370712" w:rsidRDefault="00370712" w:rsidP="00872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2E"/>
    <w:rsid w:val="000265AE"/>
    <w:rsid w:val="000C1BED"/>
    <w:rsid w:val="000F572E"/>
    <w:rsid w:val="0010430E"/>
    <w:rsid w:val="00192AAF"/>
    <w:rsid w:val="00277E2D"/>
    <w:rsid w:val="002E54AF"/>
    <w:rsid w:val="0034768B"/>
    <w:rsid w:val="0035339F"/>
    <w:rsid w:val="00370712"/>
    <w:rsid w:val="00380364"/>
    <w:rsid w:val="004B2657"/>
    <w:rsid w:val="004B6C8D"/>
    <w:rsid w:val="004D22A0"/>
    <w:rsid w:val="00566A70"/>
    <w:rsid w:val="005E3511"/>
    <w:rsid w:val="00632246"/>
    <w:rsid w:val="006C2083"/>
    <w:rsid w:val="008309A7"/>
    <w:rsid w:val="0084060A"/>
    <w:rsid w:val="00872E2B"/>
    <w:rsid w:val="008A64F0"/>
    <w:rsid w:val="008E5184"/>
    <w:rsid w:val="00967FB7"/>
    <w:rsid w:val="00B055A9"/>
    <w:rsid w:val="00B26307"/>
    <w:rsid w:val="00B62012"/>
    <w:rsid w:val="00B76D13"/>
    <w:rsid w:val="00CE3A5C"/>
    <w:rsid w:val="00D5729F"/>
    <w:rsid w:val="00D64346"/>
    <w:rsid w:val="00D96136"/>
    <w:rsid w:val="00DA6E9E"/>
    <w:rsid w:val="00E7219C"/>
    <w:rsid w:val="00EC5735"/>
    <w:rsid w:val="00EC7405"/>
    <w:rsid w:val="00ED0B9A"/>
    <w:rsid w:val="00F17F8B"/>
    <w:rsid w:val="00F4353C"/>
    <w:rsid w:val="00F70EF6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FEF3"/>
  <w15:docId w15:val="{FE082912-050A-48C2-BBE2-C8BFB449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57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F572E"/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0F57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5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7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CA686-11D5-474F-A881-E016C90A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21</cp:revision>
  <cp:lastPrinted>2025-02-17T15:05:00Z</cp:lastPrinted>
  <dcterms:created xsi:type="dcterms:W3CDTF">2024-03-22T06:25:00Z</dcterms:created>
  <dcterms:modified xsi:type="dcterms:W3CDTF">2025-02-17T15:06:00Z</dcterms:modified>
</cp:coreProperties>
</file>