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881F" w14:textId="3A6DEFBF" w:rsidR="002233FB" w:rsidRDefault="00C341A2" w:rsidP="006D4D6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w:t>
      </w:r>
      <w:r w:rsidR="006D4D66" w:rsidRPr="00330273">
        <w:rPr>
          <w:rFonts w:ascii="Times New Roman" w:eastAsia="Times New Roman" w:hAnsi="Times New Roman" w:cs="Times New Roman"/>
          <w:color w:val="000000"/>
          <w:sz w:val="24"/>
          <w:szCs w:val="24"/>
          <w:lang w:val="uk-UA"/>
        </w:rPr>
        <w:t xml:space="preserve">                                                     </w:t>
      </w:r>
    </w:p>
    <w:p w14:paraId="52E3F768" w14:textId="6A98E91D" w:rsidR="002233FB" w:rsidRPr="005878AF" w:rsidRDefault="005878AF" w:rsidP="002233FB">
      <w:pPr>
        <w:spacing w:after="13" w:line="266" w:lineRule="auto"/>
        <w:jc w:val="center"/>
        <w:rPr>
          <w:rFonts w:ascii="Times New Roman" w:hAnsi="Times New Roman" w:cs="Times New Roman"/>
          <w:sz w:val="28"/>
          <w:lang w:val="uk-UA"/>
        </w:rPr>
      </w:pPr>
      <w:r w:rsidRPr="00C70C88">
        <w:rPr>
          <w:b/>
          <w:noProof/>
          <w:color w:val="000000"/>
          <w:w w:val="120"/>
          <w:sz w:val="28"/>
          <w:szCs w:val="28"/>
          <w:lang w:val="uk-UA"/>
        </w:rPr>
        <w:drawing>
          <wp:inline distT="0" distB="0" distL="0" distR="0" wp14:anchorId="3A1C9AC2" wp14:editId="6E87CB8E">
            <wp:extent cx="428625" cy="609600"/>
            <wp:effectExtent l="0" t="0" r="9525" b="0"/>
            <wp:docPr id="111440473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0E9740BA" w14:textId="77777777" w:rsidR="002233FB" w:rsidRPr="002233FB" w:rsidRDefault="002233FB" w:rsidP="002233FB">
      <w:pPr>
        <w:keepNext/>
        <w:jc w:val="center"/>
        <w:outlineLvl w:val="3"/>
        <w:rPr>
          <w:rFonts w:ascii="Times New Roman" w:hAnsi="Times New Roman" w:cs="Times New Roman"/>
          <w:b/>
          <w:bCs/>
          <w:w w:val="120"/>
          <w:sz w:val="28"/>
          <w:szCs w:val="28"/>
          <w:lang w:val="uk-UA"/>
        </w:rPr>
      </w:pPr>
      <w:r w:rsidRPr="002233FB">
        <w:rPr>
          <w:rFonts w:ascii="Times New Roman" w:hAnsi="Times New Roman" w:cs="Times New Roman"/>
          <w:b/>
          <w:bCs/>
          <w:w w:val="120"/>
          <w:sz w:val="28"/>
          <w:szCs w:val="28"/>
          <w:lang w:val="uk-UA"/>
        </w:rPr>
        <w:t>УКРАЇНА</w:t>
      </w:r>
    </w:p>
    <w:p w14:paraId="5B9AE148" w14:textId="77777777" w:rsidR="002233FB" w:rsidRPr="002233FB" w:rsidRDefault="002233FB" w:rsidP="002233FB">
      <w:pPr>
        <w:jc w:val="center"/>
        <w:outlineLvl w:val="4"/>
        <w:rPr>
          <w:rFonts w:ascii="Times New Roman" w:hAnsi="Times New Roman" w:cs="Times New Roman"/>
          <w:b/>
          <w:bCs/>
          <w:iCs/>
          <w:w w:val="120"/>
          <w:sz w:val="28"/>
          <w:szCs w:val="28"/>
          <w:lang w:val="uk-UA"/>
        </w:rPr>
      </w:pPr>
      <w:r w:rsidRPr="002233FB">
        <w:rPr>
          <w:rFonts w:ascii="Times New Roman" w:hAnsi="Times New Roman" w:cs="Times New Roman"/>
          <w:b/>
          <w:bCs/>
          <w:iCs/>
          <w:w w:val="120"/>
          <w:sz w:val="28"/>
          <w:szCs w:val="28"/>
          <w:lang w:val="uk-UA"/>
        </w:rPr>
        <w:t>ЖМЕРИНСЬКА МІСЬКА РАДА ВІННИЦЬКОЇ ОБЛАСТІ</w:t>
      </w:r>
    </w:p>
    <w:p w14:paraId="5FC16C75" w14:textId="77777777" w:rsidR="002233FB" w:rsidRPr="002233FB" w:rsidRDefault="002233FB" w:rsidP="002233FB">
      <w:pPr>
        <w:spacing w:after="13" w:line="266" w:lineRule="auto"/>
        <w:jc w:val="center"/>
        <w:rPr>
          <w:rFonts w:ascii="Times New Roman" w:hAnsi="Times New Roman" w:cs="Times New Roman"/>
          <w:b/>
          <w:sz w:val="28"/>
          <w:lang w:val="uk-UA"/>
        </w:rPr>
      </w:pPr>
      <w:r w:rsidRPr="002233FB">
        <w:rPr>
          <w:rFonts w:ascii="Times New Roman" w:hAnsi="Times New Roman" w:cs="Times New Roman"/>
          <w:b/>
          <w:sz w:val="28"/>
          <w:szCs w:val="28"/>
          <w:lang w:val="uk-UA"/>
        </w:rPr>
        <w:t>ВИКОНАВЧИЙ КОМІТЕТ</w:t>
      </w:r>
    </w:p>
    <w:p w14:paraId="1A6AB486" w14:textId="77777777" w:rsidR="002233FB" w:rsidRPr="002233FB" w:rsidRDefault="002233FB" w:rsidP="002233FB">
      <w:pPr>
        <w:keepNext/>
        <w:keepLines/>
        <w:spacing w:line="256" w:lineRule="auto"/>
        <w:ind w:left="197"/>
        <w:outlineLvl w:val="0"/>
        <w:rPr>
          <w:rFonts w:ascii="Times New Roman" w:hAnsi="Times New Roman" w:cs="Times New Roman"/>
          <w:b/>
          <w:w w:val="120"/>
          <w:sz w:val="28"/>
          <w:szCs w:val="28"/>
          <w:lang w:val="uk-UA"/>
        </w:rPr>
      </w:pPr>
    </w:p>
    <w:p w14:paraId="0A9C415D" w14:textId="77777777" w:rsidR="002233FB" w:rsidRPr="002233FB" w:rsidRDefault="002233FB" w:rsidP="002233FB">
      <w:pPr>
        <w:spacing w:before="240" w:after="60"/>
        <w:jc w:val="center"/>
        <w:outlineLvl w:val="6"/>
        <w:rPr>
          <w:rFonts w:ascii="Times New Roman" w:hAnsi="Times New Roman" w:cs="Times New Roman"/>
          <w:b/>
          <w:sz w:val="28"/>
          <w:lang w:val="uk-UA"/>
        </w:rPr>
      </w:pPr>
      <w:r w:rsidRPr="002233FB">
        <w:rPr>
          <w:rFonts w:ascii="Times New Roman" w:hAnsi="Times New Roman" w:cs="Times New Roman"/>
          <w:b/>
          <w:w w:val="120"/>
          <w:sz w:val="28"/>
          <w:lang w:val="uk-UA"/>
        </w:rPr>
        <w:t>РОЗПОРЯДЖЕННЯ</w:t>
      </w:r>
    </w:p>
    <w:p w14:paraId="2784479B" w14:textId="77777777" w:rsidR="002233FB" w:rsidRPr="002233FB" w:rsidRDefault="002233FB" w:rsidP="002233FB">
      <w:pPr>
        <w:spacing w:after="13" w:line="266" w:lineRule="auto"/>
        <w:ind w:left="567" w:firstLine="698"/>
        <w:rPr>
          <w:rFonts w:ascii="Times New Roman" w:hAnsi="Times New Roman" w:cs="Times New Roman"/>
          <w:sz w:val="28"/>
          <w:lang w:val="uk-UA"/>
        </w:rPr>
      </w:pPr>
    </w:p>
    <w:p w14:paraId="18BBCF57" w14:textId="63CB2BF0" w:rsidR="002233FB" w:rsidRPr="002233FB" w:rsidRDefault="002233FB" w:rsidP="002233FB">
      <w:pPr>
        <w:pStyle w:val="aa"/>
        <w:rPr>
          <w:sz w:val="28"/>
          <w:lang w:val="uk-UA"/>
        </w:rPr>
      </w:pPr>
      <w:r w:rsidRPr="002233FB">
        <w:rPr>
          <w:sz w:val="28"/>
          <w:lang w:val="uk-UA"/>
        </w:rPr>
        <w:t>від «</w:t>
      </w:r>
      <w:r w:rsidR="003F5628">
        <w:rPr>
          <w:sz w:val="28"/>
          <w:lang w:val="uk-UA"/>
        </w:rPr>
        <w:t>07</w:t>
      </w:r>
      <w:r w:rsidRPr="002233FB">
        <w:rPr>
          <w:sz w:val="28"/>
          <w:lang w:val="uk-UA"/>
        </w:rPr>
        <w:t xml:space="preserve">» </w:t>
      </w:r>
      <w:r>
        <w:rPr>
          <w:sz w:val="28"/>
          <w:lang w:val="uk-UA"/>
        </w:rPr>
        <w:t>січня</w:t>
      </w:r>
      <w:r w:rsidRPr="002233FB">
        <w:rPr>
          <w:sz w:val="28"/>
          <w:lang w:val="uk-UA"/>
        </w:rPr>
        <w:t xml:space="preserve">  202</w:t>
      </w:r>
      <w:r>
        <w:rPr>
          <w:sz w:val="28"/>
          <w:lang w:val="uk-UA"/>
        </w:rPr>
        <w:t>6</w:t>
      </w:r>
      <w:r w:rsidRPr="002233FB">
        <w:rPr>
          <w:sz w:val="28"/>
          <w:lang w:val="uk-UA"/>
        </w:rPr>
        <w:t xml:space="preserve"> р.</w:t>
      </w:r>
      <w:r w:rsidRPr="002233FB">
        <w:rPr>
          <w:sz w:val="28"/>
          <w:lang w:val="uk-UA"/>
        </w:rPr>
        <w:tab/>
      </w:r>
      <w:r w:rsidRPr="002233FB">
        <w:rPr>
          <w:sz w:val="28"/>
          <w:lang w:val="uk-UA"/>
        </w:rPr>
        <w:tab/>
      </w:r>
      <w:r w:rsidRPr="002233FB">
        <w:rPr>
          <w:sz w:val="28"/>
          <w:szCs w:val="28"/>
          <w:lang w:val="uk-UA"/>
        </w:rPr>
        <w:t>м. Жмеринка</w:t>
      </w:r>
      <w:r w:rsidRPr="002233FB">
        <w:rPr>
          <w:sz w:val="28"/>
          <w:lang w:val="uk-UA"/>
        </w:rPr>
        <w:t xml:space="preserve">                                    № </w:t>
      </w:r>
      <w:r w:rsidR="003F5628">
        <w:rPr>
          <w:sz w:val="28"/>
          <w:lang w:val="uk-UA"/>
        </w:rPr>
        <w:t>05</w:t>
      </w:r>
      <w:r w:rsidRPr="002233FB">
        <w:rPr>
          <w:sz w:val="28"/>
        </w:rPr>
        <w:t>-р</w:t>
      </w:r>
    </w:p>
    <w:p w14:paraId="780E01C3" w14:textId="77777777" w:rsidR="002233FB" w:rsidRPr="002233FB" w:rsidRDefault="002233FB" w:rsidP="002233FB">
      <w:pPr>
        <w:rPr>
          <w:rFonts w:ascii="Times New Roman" w:hAnsi="Times New Roman" w:cs="Times New Roman"/>
          <w:sz w:val="28"/>
          <w:lang w:val="uk-UA"/>
        </w:rPr>
      </w:pPr>
    </w:p>
    <w:p w14:paraId="70A5EBD0" w14:textId="77777777" w:rsidR="002233FB" w:rsidRDefault="002233FB" w:rsidP="002233FB">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Плану</w:t>
      </w:r>
    </w:p>
    <w:p w14:paraId="195D9CA0" w14:textId="63DEAD29" w:rsidR="002233FB" w:rsidRPr="002233FB" w:rsidRDefault="002233FB" w:rsidP="002233FB">
      <w:pPr>
        <w:spacing w:after="0"/>
        <w:rPr>
          <w:rFonts w:ascii="Times New Roman" w:hAnsi="Times New Roman" w:cs="Times New Roman"/>
          <w:b/>
          <w:sz w:val="28"/>
          <w:szCs w:val="28"/>
          <w:lang w:val="uk-UA"/>
        </w:rPr>
      </w:pPr>
      <w:r w:rsidRPr="002233FB">
        <w:rPr>
          <w:rFonts w:ascii="Times New Roman" w:hAnsi="Times New Roman" w:cs="Times New Roman"/>
          <w:b/>
          <w:sz w:val="28"/>
          <w:szCs w:val="28"/>
          <w:lang w:val="uk-UA"/>
        </w:rPr>
        <w:t xml:space="preserve">реагування на </w:t>
      </w:r>
      <w:proofErr w:type="spellStart"/>
      <w:r w:rsidRPr="002233FB">
        <w:rPr>
          <w:rFonts w:ascii="Times New Roman" w:hAnsi="Times New Roman" w:cs="Times New Roman"/>
          <w:b/>
          <w:sz w:val="28"/>
          <w:szCs w:val="28"/>
          <w:lang w:val="uk-UA"/>
        </w:rPr>
        <w:t>кіберінциденти</w:t>
      </w:r>
      <w:proofErr w:type="spellEnd"/>
      <w:r w:rsidRPr="002233FB">
        <w:rPr>
          <w:rFonts w:ascii="Times New Roman" w:hAnsi="Times New Roman" w:cs="Times New Roman"/>
          <w:b/>
          <w:sz w:val="28"/>
          <w:szCs w:val="28"/>
          <w:lang w:val="uk-UA"/>
        </w:rPr>
        <w:t xml:space="preserve"> та кібератаки у </w:t>
      </w:r>
    </w:p>
    <w:p w14:paraId="149A2CB6" w14:textId="374E5541" w:rsidR="002233FB" w:rsidRPr="002233FB" w:rsidRDefault="002233FB" w:rsidP="002233FB">
      <w:pPr>
        <w:spacing w:after="0"/>
        <w:rPr>
          <w:rFonts w:ascii="Times New Roman" w:hAnsi="Times New Roman" w:cs="Times New Roman"/>
          <w:sz w:val="28"/>
          <w:lang w:val="uk-UA"/>
        </w:rPr>
      </w:pPr>
      <w:r w:rsidRPr="002233FB">
        <w:rPr>
          <w:rFonts w:ascii="Times New Roman" w:hAnsi="Times New Roman" w:cs="Times New Roman"/>
          <w:b/>
          <w:sz w:val="28"/>
          <w:szCs w:val="28"/>
          <w:lang w:val="uk-UA"/>
        </w:rPr>
        <w:t>виконавчому комітеті Жмеринської міської раді</w:t>
      </w:r>
    </w:p>
    <w:p w14:paraId="79B2039A" w14:textId="77777777" w:rsidR="002233FB" w:rsidRPr="002233FB" w:rsidRDefault="002233FB" w:rsidP="002233FB">
      <w:pPr>
        <w:jc w:val="center"/>
        <w:rPr>
          <w:rFonts w:ascii="Times New Roman" w:hAnsi="Times New Roman" w:cs="Times New Roman"/>
          <w:sz w:val="28"/>
          <w:lang w:val="uk-UA"/>
        </w:rPr>
      </w:pPr>
    </w:p>
    <w:p w14:paraId="3D4121B5" w14:textId="6836509F" w:rsidR="002233FB" w:rsidRPr="002233FB" w:rsidRDefault="002233FB" w:rsidP="002233FB">
      <w:pPr>
        <w:ind w:firstLine="426"/>
        <w:jc w:val="both"/>
        <w:rPr>
          <w:rFonts w:ascii="Times New Roman" w:hAnsi="Times New Roman" w:cs="Times New Roman"/>
          <w:sz w:val="28"/>
          <w:szCs w:val="28"/>
          <w:lang w:val="uk-UA"/>
        </w:rPr>
      </w:pPr>
      <w:r w:rsidRPr="002233FB">
        <w:rPr>
          <w:rFonts w:ascii="Times New Roman" w:hAnsi="Times New Roman" w:cs="Times New Roman"/>
          <w:sz w:val="28"/>
          <w:lang w:val="uk-UA"/>
        </w:rPr>
        <w:tab/>
        <w:t xml:space="preserve">З метою </w:t>
      </w:r>
      <w:r w:rsidR="00DE54BF" w:rsidRPr="00DE54BF">
        <w:rPr>
          <w:rFonts w:ascii="Times New Roman" w:hAnsi="Times New Roman" w:cs="Times New Roman"/>
          <w:sz w:val="28"/>
          <w:lang w:val="uk-UA"/>
        </w:rPr>
        <w:t>забезпечення цілісності і доступності систем, мереж і пов’язаних з ними даних  виконавчого комітету Жмеринської міської ради</w:t>
      </w:r>
      <w:r w:rsidRPr="002233FB">
        <w:rPr>
          <w:rFonts w:ascii="Times New Roman" w:hAnsi="Times New Roman" w:cs="Times New Roman"/>
          <w:sz w:val="28"/>
          <w:lang w:val="uk-UA"/>
        </w:rPr>
        <w:t>,</w:t>
      </w:r>
      <w:r w:rsidR="00DE54BF">
        <w:rPr>
          <w:rFonts w:ascii="Times New Roman" w:hAnsi="Times New Roman" w:cs="Times New Roman"/>
          <w:sz w:val="28"/>
          <w:lang w:val="uk-UA"/>
        </w:rPr>
        <w:t xml:space="preserve"> відповідно до Постанови Кабінету Міністрів України </w:t>
      </w:r>
      <w:r w:rsidR="00DE54BF" w:rsidRPr="00DE54BF">
        <w:rPr>
          <w:rFonts w:ascii="Times New Roman" w:hAnsi="Times New Roman" w:cs="Times New Roman"/>
          <w:sz w:val="28"/>
          <w:lang w:val="uk-UA"/>
        </w:rPr>
        <w:t>від 04 квітня 2023 р. № 299</w:t>
      </w:r>
      <w:r w:rsidR="00DE54BF">
        <w:rPr>
          <w:rFonts w:ascii="Times New Roman" w:hAnsi="Times New Roman" w:cs="Times New Roman"/>
          <w:sz w:val="28"/>
          <w:lang w:val="uk-UA"/>
        </w:rPr>
        <w:t xml:space="preserve"> «</w:t>
      </w:r>
      <w:r w:rsidR="00DE54BF" w:rsidRPr="00DE54BF">
        <w:rPr>
          <w:rFonts w:ascii="Times New Roman" w:hAnsi="Times New Roman" w:cs="Times New Roman"/>
          <w:sz w:val="28"/>
          <w:lang w:val="uk-UA"/>
        </w:rPr>
        <w:t>Деякі питання реагування суб’єктами забезпечення кібербезпеки на різні види подій у кіберпросторі</w:t>
      </w:r>
      <w:r w:rsidR="00DE54BF">
        <w:rPr>
          <w:rFonts w:ascii="Times New Roman" w:hAnsi="Times New Roman" w:cs="Times New Roman"/>
          <w:sz w:val="28"/>
          <w:lang w:val="uk-UA"/>
        </w:rPr>
        <w:t>»</w:t>
      </w:r>
      <w:r w:rsidRPr="002233FB">
        <w:rPr>
          <w:rFonts w:ascii="Times New Roman" w:hAnsi="Times New Roman" w:cs="Times New Roman"/>
          <w:sz w:val="28"/>
          <w:szCs w:val="28"/>
          <w:lang w:val="uk-UA"/>
        </w:rPr>
        <w:t>, керуючись ст. 42, п.1 ч.3 ст.50 Закону України «Про місцеве самоврядування в Україні»:</w:t>
      </w:r>
    </w:p>
    <w:p w14:paraId="06B6F2DA" w14:textId="77777777" w:rsidR="002233FB" w:rsidRPr="002233FB" w:rsidRDefault="002233FB" w:rsidP="002233FB">
      <w:pPr>
        <w:jc w:val="both"/>
        <w:rPr>
          <w:rFonts w:ascii="Times New Roman" w:hAnsi="Times New Roman" w:cs="Times New Roman"/>
          <w:sz w:val="28"/>
          <w:szCs w:val="28"/>
          <w:lang w:val="uk-UA"/>
        </w:rPr>
      </w:pPr>
    </w:p>
    <w:p w14:paraId="338F3D5C" w14:textId="160CA4BF" w:rsidR="002233FB" w:rsidRPr="00DE54BF" w:rsidRDefault="00DE54BF" w:rsidP="00DE54BF">
      <w:pPr>
        <w:numPr>
          <w:ilvl w:val="0"/>
          <w:numId w:val="12"/>
        </w:numPr>
        <w:spacing w:after="0" w:line="240" w:lineRule="auto"/>
        <w:ind w:left="0" w:firstLine="567"/>
        <w:jc w:val="both"/>
        <w:rPr>
          <w:rFonts w:ascii="Times New Roman" w:hAnsi="Times New Roman" w:cs="Times New Roman"/>
          <w:sz w:val="28"/>
          <w:szCs w:val="28"/>
          <w:lang w:val="uk-UA"/>
        </w:rPr>
      </w:pPr>
      <w:r w:rsidRPr="00DE54BF">
        <w:rPr>
          <w:rFonts w:ascii="Times New Roman" w:hAnsi="Times New Roman" w:cs="Times New Roman"/>
          <w:sz w:val="28"/>
          <w:szCs w:val="28"/>
          <w:lang w:val="uk-UA"/>
        </w:rPr>
        <w:t xml:space="preserve">Затвердити План реагування на </w:t>
      </w:r>
      <w:proofErr w:type="spellStart"/>
      <w:r w:rsidRPr="00DE54BF">
        <w:rPr>
          <w:rFonts w:ascii="Times New Roman" w:hAnsi="Times New Roman" w:cs="Times New Roman"/>
          <w:sz w:val="28"/>
          <w:szCs w:val="28"/>
          <w:lang w:val="uk-UA"/>
        </w:rPr>
        <w:t>кіберінциденти</w:t>
      </w:r>
      <w:proofErr w:type="spellEnd"/>
      <w:r w:rsidRPr="00DE54BF">
        <w:rPr>
          <w:rFonts w:ascii="Times New Roman" w:hAnsi="Times New Roman" w:cs="Times New Roman"/>
          <w:sz w:val="28"/>
          <w:szCs w:val="28"/>
          <w:lang w:val="uk-UA"/>
        </w:rPr>
        <w:t xml:space="preserve"> та кібератаки у</w:t>
      </w:r>
      <w:r>
        <w:rPr>
          <w:rFonts w:ascii="Times New Roman" w:hAnsi="Times New Roman" w:cs="Times New Roman"/>
          <w:sz w:val="28"/>
          <w:szCs w:val="28"/>
          <w:lang w:val="uk-UA"/>
        </w:rPr>
        <w:t xml:space="preserve"> </w:t>
      </w:r>
      <w:r w:rsidRPr="00DE54BF">
        <w:rPr>
          <w:rFonts w:ascii="Times New Roman" w:hAnsi="Times New Roman" w:cs="Times New Roman"/>
          <w:sz w:val="28"/>
          <w:szCs w:val="28"/>
          <w:lang w:val="uk-UA"/>
        </w:rPr>
        <w:t>виконавчому комітеті Жмеринської міської раді, що дода</w:t>
      </w:r>
      <w:r>
        <w:rPr>
          <w:rFonts w:ascii="Times New Roman" w:hAnsi="Times New Roman" w:cs="Times New Roman"/>
          <w:sz w:val="28"/>
          <w:szCs w:val="28"/>
          <w:lang w:val="uk-UA"/>
        </w:rPr>
        <w:t>є</w:t>
      </w:r>
      <w:r w:rsidRPr="00DE54BF">
        <w:rPr>
          <w:rFonts w:ascii="Times New Roman" w:hAnsi="Times New Roman" w:cs="Times New Roman"/>
          <w:sz w:val="28"/>
          <w:szCs w:val="28"/>
          <w:lang w:val="uk-UA"/>
        </w:rPr>
        <w:t>ться</w:t>
      </w:r>
      <w:r w:rsidR="002233FB" w:rsidRPr="00DE54BF">
        <w:rPr>
          <w:rFonts w:ascii="Times New Roman" w:hAnsi="Times New Roman" w:cs="Times New Roman"/>
          <w:sz w:val="28"/>
          <w:szCs w:val="28"/>
          <w:lang w:val="uk-UA"/>
        </w:rPr>
        <w:t>.</w:t>
      </w:r>
    </w:p>
    <w:p w14:paraId="1931B3B0" w14:textId="0A6780FF" w:rsidR="002233FB" w:rsidRPr="002233FB" w:rsidRDefault="002233FB" w:rsidP="00DE54BF">
      <w:pPr>
        <w:numPr>
          <w:ilvl w:val="0"/>
          <w:numId w:val="12"/>
        </w:numPr>
        <w:spacing w:after="0" w:line="240" w:lineRule="auto"/>
        <w:ind w:left="0" w:firstLine="567"/>
        <w:jc w:val="both"/>
        <w:rPr>
          <w:rFonts w:ascii="Times New Roman" w:hAnsi="Times New Roman" w:cs="Times New Roman"/>
          <w:sz w:val="28"/>
          <w:lang w:val="uk-UA"/>
        </w:rPr>
      </w:pPr>
      <w:r w:rsidRPr="002233FB">
        <w:rPr>
          <w:rFonts w:ascii="Times New Roman" w:hAnsi="Times New Roman" w:cs="Times New Roman"/>
          <w:sz w:val="28"/>
          <w:szCs w:val="28"/>
          <w:lang w:val="uk-UA"/>
        </w:rPr>
        <w:t xml:space="preserve">Контроль за виконання даного розпорядження </w:t>
      </w:r>
      <w:r w:rsidR="00DE54BF">
        <w:rPr>
          <w:rFonts w:ascii="Times New Roman" w:hAnsi="Times New Roman" w:cs="Times New Roman"/>
          <w:sz w:val="28"/>
          <w:szCs w:val="28"/>
          <w:lang w:val="uk-UA"/>
        </w:rPr>
        <w:t>покласти на керуючого справами виконавчого комітету Оксану СВИСТУН</w:t>
      </w:r>
      <w:r w:rsidRPr="002233FB">
        <w:rPr>
          <w:rFonts w:ascii="Times New Roman" w:hAnsi="Times New Roman" w:cs="Times New Roman"/>
          <w:sz w:val="28"/>
          <w:szCs w:val="28"/>
          <w:lang w:val="uk-UA"/>
        </w:rPr>
        <w:t>.</w:t>
      </w:r>
    </w:p>
    <w:p w14:paraId="22C7226F" w14:textId="77777777" w:rsidR="002233FB" w:rsidRPr="002233FB" w:rsidRDefault="002233FB" w:rsidP="002233FB">
      <w:pPr>
        <w:jc w:val="both"/>
        <w:rPr>
          <w:rFonts w:ascii="Times New Roman" w:hAnsi="Times New Roman" w:cs="Times New Roman"/>
          <w:sz w:val="28"/>
          <w:szCs w:val="28"/>
          <w:lang w:val="uk-UA"/>
        </w:rPr>
      </w:pPr>
    </w:p>
    <w:p w14:paraId="4C80B857" w14:textId="77777777" w:rsidR="002233FB" w:rsidRPr="002233FB" w:rsidRDefault="002233FB" w:rsidP="002233FB">
      <w:pPr>
        <w:jc w:val="both"/>
        <w:rPr>
          <w:rFonts w:ascii="Times New Roman" w:hAnsi="Times New Roman" w:cs="Times New Roman"/>
          <w:sz w:val="28"/>
          <w:lang w:val="uk-UA"/>
        </w:rPr>
      </w:pPr>
    </w:p>
    <w:p w14:paraId="012CCE68" w14:textId="77777777" w:rsidR="002233FB" w:rsidRPr="002233FB" w:rsidRDefault="002233FB" w:rsidP="002233FB">
      <w:pPr>
        <w:ind w:left="709"/>
        <w:jc w:val="both"/>
        <w:rPr>
          <w:rFonts w:ascii="Times New Roman" w:hAnsi="Times New Roman" w:cs="Times New Roman"/>
          <w:sz w:val="28"/>
          <w:lang w:val="uk-UA"/>
        </w:rPr>
      </w:pPr>
    </w:p>
    <w:p w14:paraId="2EF7155E" w14:textId="77777777" w:rsidR="002233FB" w:rsidRPr="002233FB" w:rsidRDefault="002233FB" w:rsidP="002233FB">
      <w:pPr>
        <w:jc w:val="center"/>
        <w:rPr>
          <w:rFonts w:ascii="Times New Roman" w:hAnsi="Times New Roman" w:cs="Times New Roman"/>
          <w:b/>
          <w:sz w:val="28"/>
          <w:szCs w:val="28"/>
        </w:rPr>
      </w:pPr>
      <w:r w:rsidRPr="002233FB">
        <w:rPr>
          <w:rFonts w:ascii="Times New Roman" w:hAnsi="Times New Roman" w:cs="Times New Roman"/>
          <w:b/>
          <w:sz w:val="28"/>
          <w:szCs w:val="28"/>
          <w:lang w:val="uk-UA"/>
        </w:rPr>
        <w:t>Секретар міської ради</w:t>
      </w:r>
      <w:r w:rsidRPr="002233FB">
        <w:rPr>
          <w:rFonts w:ascii="Times New Roman" w:hAnsi="Times New Roman" w:cs="Times New Roman"/>
          <w:b/>
          <w:sz w:val="28"/>
          <w:szCs w:val="28"/>
        </w:rPr>
        <w:tab/>
      </w:r>
      <w:r w:rsidRPr="002233FB">
        <w:rPr>
          <w:rFonts w:ascii="Times New Roman" w:hAnsi="Times New Roman" w:cs="Times New Roman"/>
          <w:b/>
          <w:sz w:val="28"/>
          <w:szCs w:val="28"/>
        </w:rPr>
        <w:tab/>
      </w:r>
      <w:r w:rsidRPr="002233FB">
        <w:rPr>
          <w:rFonts w:ascii="Times New Roman" w:hAnsi="Times New Roman" w:cs="Times New Roman"/>
          <w:b/>
          <w:sz w:val="28"/>
          <w:szCs w:val="28"/>
        </w:rPr>
        <w:tab/>
      </w:r>
      <w:r w:rsidRPr="002233FB">
        <w:rPr>
          <w:rFonts w:ascii="Times New Roman" w:hAnsi="Times New Roman" w:cs="Times New Roman"/>
          <w:b/>
          <w:sz w:val="28"/>
          <w:szCs w:val="28"/>
        </w:rPr>
        <w:tab/>
      </w:r>
      <w:r w:rsidRPr="002233FB">
        <w:rPr>
          <w:rFonts w:ascii="Times New Roman" w:hAnsi="Times New Roman" w:cs="Times New Roman"/>
          <w:b/>
          <w:sz w:val="28"/>
          <w:szCs w:val="28"/>
        </w:rPr>
        <w:tab/>
        <w:t>Вадим КОЖУХОВСЬКИЙ</w:t>
      </w:r>
    </w:p>
    <w:p w14:paraId="57FB89B8" w14:textId="77777777" w:rsidR="002233FB" w:rsidRPr="002233FB" w:rsidRDefault="002233FB" w:rsidP="002233FB">
      <w:pPr>
        <w:ind w:left="709"/>
        <w:jc w:val="both"/>
        <w:rPr>
          <w:rFonts w:ascii="Times New Roman" w:hAnsi="Times New Roman" w:cs="Times New Roman"/>
          <w:sz w:val="28"/>
          <w:lang w:val="uk-UA"/>
        </w:rPr>
      </w:pPr>
    </w:p>
    <w:p w14:paraId="67DF43A0" w14:textId="77777777" w:rsidR="002233FB" w:rsidRPr="002233FB" w:rsidRDefault="002233FB" w:rsidP="002233FB">
      <w:pPr>
        <w:ind w:left="709"/>
        <w:jc w:val="both"/>
        <w:rPr>
          <w:rFonts w:ascii="Times New Roman" w:hAnsi="Times New Roman" w:cs="Times New Roman"/>
          <w:sz w:val="28"/>
          <w:lang w:val="uk-UA"/>
        </w:rPr>
      </w:pPr>
    </w:p>
    <w:p w14:paraId="7B32494F" w14:textId="77777777" w:rsidR="002233FB" w:rsidRPr="002233FB" w:rsidRDefault="002233FB" w:rsidP="002233FB">
      <w:pPr>
        <w:pStyle w:val="aa"/>
        <w:spacing w:after="0"/>
        <w:ind w:firstLine="709"/>
        <w:jc w:val="both"/>
        <w:rPr>
          <w:sz w:val="28"/>
          <w:lang w:val="uk-UA"/>
        </w:rPr>
      </w:pPr>
    </w:p>
    <w:p w14:paraId="53334306" w14:textId="77777777" w:rsidR="002233FB" w:rsidRPr="002233FB" w:rsidRDefault="002233FB" w:rsidP="002233FB">
      <w:pPr>
        <w:pStyle w:val="aa"/>
        <w:spacing w:after="0"/>
        <w:ind w:firstLine="708"/>
        <w:jc w:val="both"/>
        <w:rPr>
          <w:b/>
          <w:sz w:val="28"/>
          <w:lang w:val="uk-UA"/>
        </w:rPr>
      </w:pPr>
    </w:p>
    <w:p w14:paraId="709F2999" w14:textId="77777777" w:rsidR="002233FB" w:rsidRDefault="002233FB" w:rsidP="002233FB">
      <w:pPr>
        <w:pStyle w:val="aa"/>
        <w:spacing w:after="0"/>
        <w:ind w:firstLine="708"/>
        <w:jc w:val="both"/>
        <w:rPr>
          <w:b/>
          <w:sz w:val="28"/>
          <w:lang w:val="uk-UA"/>
        </w:rPr>
      </w:pPr>
    </w:p>
    <w:p w14:paraId="29C5C633" w14:textId="77777777" w:rsidR="003F5628" w:rsidRPr="002233FB" w:rsidRDefault="003F5628" w:rsidP="002233FB">
      <w:pPr>
        <w:pStyle w:val="aa"/>
        <w:spacing w:after="0"/>
        <w:ind w:firstLine="708"/>
        <w:jc w:val="both"/>
        <w:rPr>
          <w:b/>
          <w:sz w:val="28"/>
          <w:lang w:val="uk-UA"/>
        </w:rPr>
      </w:pPr>
    </w:p>
    <w:p w14:paraId="2CD85F61" w14:textId="77777777" w:rsidR="002233FB" w:rsidRDefault="002233FB">
      <w:pPr>
        <w:rPr>
          <w:rFonts w:ascii="Times New Roman" w:eastAsia="Times New Roman" w:hAnsi="Times New Roman" w:cs="Times New Roman"/>
          <w:color w:val="000000"/>
          <w:sz w:val="24"/>
          <w:szCs w:val="24"/>
          <w:lang w:val="uk-UA"/>
        </w:rPr>
      </w:pPr>
    </w:p>
    <w:p w14:paraId="1AFEB998" w14:textId="7FE28CB5" w:rsidR="006D4D66" w:rsidRPr="00330273" w:rsidRDefault="006D4D66" w:rsidP="00AF67F3">
      <w:pPr>
        <w:pBdr>
          <w:top w:val="none" w:sz="4" w:space="0" w:color="000000"/>
          <w:left w:val="none" w:sz="4" w:space="0" w:color="000000"/>
          <w:bottom w:val="none" w:sz="4" w:space="0" w:color="000000"/>
          <w:right w:val="none" w:sz="4" w:space="0" w:color="000000"/>
        </w:pBdr>
        <w:spacing w:after="0" w:line="240" w:lineRule="auto"/>
        <w:ind w:left="5387"/>
        <w:rPr>
          <w:rFonts w:ascii="Times New Roman" w:eastAsia="Times New Roman" w:hAnsi="Times New Roman" w:cs="Times New Roman"/>
          <w:color w:val="000000"/>
          <w:sz w:val="24"/>
          <w:szCs w:val="24"/>
          <w:lang w:val="uk-UA"/>
        </w:rPr>
      </w:pPr>
      <w:r w:rsidRPr="00330273">
        <w:rPr>
          <w:rFonts w:ascii="Times New Roman" w:eastAsia="Times New Roman" w:hAnsi="Times New Roman" w:cs="Times New Roman"/>
          <w:color w:val="000000"/>
          <w:sz w:val="24"/>
          <w:szCs w:val="24"/>
          <w:lang w:val="uk-UA"/>
        </w:rPr>
        <w:lastRenderedPageBreak/>
        <w:t>Додаток до</w:t>
      </w:r>
    </w:p>
    <w:p w14:paraId="3922C02E" w14:textId="25EA2280" w:rsidR="006D4D66" w:rsidRPr="00330273" w:rsidRDefault="006D4D66" w:rsidP="00AF67F3">
      <w:pPr>
        <w:pBdr>
          <w:top w:val="none" w:sz="4" w:space="0" w:color="000000"/>
          <w:left w:val="none" w:sz="4" w:space="0" w:color="000000"/>
          <w:bottom w:val="none" w:sz="4" w:space="0" w:color="000000"/>
          <w:right w:val="none" w:sz="4" w:space="0" w:color="000000"/>
        </w:pBdr>
        <w:spacing w:after="0" w:line="240" w:lineRule="auto"/>
        <w:ind w:left="5387"/>
        <w:rPr>
          <w:rFonts w:ascii="Times New Roman" w:hAnsi="Times New Roman" w:cs="Times New Roman"/>
          <w:color w:val="000000"/>
          <w:sz w:val="24"/>
          <w:szCs w:val="24"/>
          <w:lang w:val="uk-UA"/>
        </w:rPr>
      </w:pPr>
      <w:r w:rsidRPr="00330273">
        <w:rPr>
          <w:rFonts w:ascii="Times New Roman" w:eastAsia="Times New Roman" w:hAnsi="Times New Roman" w:cs="Times New Roman"/>
          <w:color w:val="000000"/>
          <w:sz w:val="24"/>
          <w:szCs w:val="24"/>
          <w:lang w:val="uk-UA"/>
        </w:rPr>
        <w:t xml:space="preserve">розпорядженням </w:t>
      </w:r>
      <w:r w:rsidR="00AF67F3">
        <w:rPr>
          <w:rFonts w:ascii="Times New Roman" w:eastAsia="Times New Roman" w:hAnsi="Times New Roman" w:cs="Times New Roman"/>
          <w:color w:val="000000"/>
          <w:sz w:val="24"/>
          <w:szCs w:val="24"/>
          <w:lang w:val="uk-UA"/>
        </w:rPr>
        <w:t>секретаря міської ради</w:t>
      </w:r>
    </w:p>
    <w:p w14:paraId="053374E3" w14:textId="7C0AE8AE" w:rsidR="006D4D66" w:rsidRPr="00330273" w:rsidRDefault="003F5628" w:rsidP="00AF67F3">
      <w:pPr>
        <w:pBdr>
          <w:top w:val="none" w:sz="4" w:space="0" w:color="000000"/>
          <w:left w:val="none" w:sz="4" w:space="0" w:color="000000"/>
          <w:bottom w:val="none" w:sz="4" w:space="0" w:color="000000"/>
          <w:right w:val="none" w:sz="4" w:space="0" w:color="000000"/>
        </w:pBdr>
        <w:spacing w:after="0" w:line="240" w:lineRule="auto"/>
        <w:ind w:left="5387"/>
        <w:rPr>
          <w:rFonts w:ascii="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«07» січня </w:t>
      </w:r>
      <w:r w:rsidR="006D4D66" w:rsidRPr="00330273">
        <w:rPr>
          <w:rFonts w:ascii="Times New Roman" w:eastAsia="Times New Roman" w:hAnsi="Times New Roman" w:cs="Times New Roman"/>
          <w:color w:val="000000"/>
          <w:sz w:val="24"/>
          <w:szCs w:val="24"/>
          <w:lang w:val="uk-UA"/>
        </w:rPr>
        <w:t>202</w:t>
      </w:r>
      <w:r w:rsidR="00805873">
        <w:rPr>
          <w:rFonts w:ascii="Times New Roman" w:eastAsia="Times New Roman" w:hAnsi="Times New Roman" w:cs="Times New Roman"/>
          <w:color w:val="000000"/>
          <w:sz w:val="24"/>
          <w:szCs w:val="24"/>
          <w:lang w:val="uk-UA"/>
        </w:rPr>
        <w:t>6</w:t>
      </w:r>
      <w:r w:rsidR="006D4D66" w:rsidRPr="00330273">
        <w:rPr>
          <w:rFonts w:ascii="Times New Roman" w:eastAsia="Times New Roman" w:hAnsi="Times New Roman" w:cs="Times New Roman"/>
          <w:color w:val="000000"/>
          <w:sz w:val="24"/>
          <w:szCs w:val="24"/>
          <w:lang w:val="uk-UA"/>
        </w:rPr>
        <w:t xml:space="preserve"> року </w:t>
      </w:r>
      <w:r>
        <w:rPr>
          <w:rFonts w:ascii="Times New Roman" w:eastAsia="Times New Roman" w:hAnsi="Times New Roman" w:cs="Times New Roman"/>
          <w:color w:val="000000"/>
          <w:sz w:val="24"/>
          <w:szCs w:val="24"/>
          <w:lang w:val="uk-UA"/>
        </w:rPr>
        <w:t>№05-р</w:t>
      </w:r>
    </w:p>
    <w:p w14:paraId="00000002" w14:textId="594A85E0" w:rsidR="00CB579A" w:rsidRPr="00330273" w:rsidRDefault="00CB579A">
      <w:pPr>
        <w:tabs>
          <w:tab w:val="left" w:pos="7657"/>
        </w:tabs>
        <w:spacing w:after="0"/>
        <w:ind w:left="6094"/>
        <w:rPr>
          <w:rFonts w:ascii="Times New Roman" w:eastAsia="Times New Roman" w:hAnsi="Times New Roman" w:cs="Times New Roman"/>
          <w:sz w:val="24"/>
          <w:szCs w:val="24"/>
          <w:lang w:val="uk-UA"/>
        </w:rPr>
      </w:pPr>
    </w:p>
    <w:p w14:paraId="00000003" w14:textId="77777777" w:rsidR="00CB579A" w:rsidRPr="00330273" w:rsidRDefault="00CB579A">
      <w:pPr>
        <w:rPr>
          <w:rFonts w:ascii="Times New Roman" w:eastAsia="Times New Roman" w:hAnsi="Times New Roman" w:cs="Times New Roman"/>
          <w:i/>
          <w:sz w:val="24"/>
          <w:szCs w:val="24"/>
          <w:lang w:val="uk-UA"/>
        </w:rPr>
      </w:pPr>
    </w:p>
    <w:p w14:paraId="7607BA35" w14:textId="77777777" w:rsidR="006D4D66" w:rsidRPr="00330273" w:rsidRDefault="006D4D66" w:rsidP="006D4D66">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bCs/>
          <w:color w:val="000000"/>
          <w:sz w:val="24"/>
          <w:szCs w:val="24"/>
          <w:lang w:val="uk-UA"/>
        </w:rPr>
      </w:pPr>
      <w:r w:rsidRPr="00330273">
        <w:rPr>
          <w:rFonts w:ascii="Times New Roman" w:eastAsia="Times New Roman" w:hAnsi="Times New Roman" w:cs="Times New Roman"/>
          <w:b/>
          <w:color w:val="000000"/>
          <w:sz w:val="24"/>
          <w:szCs w:val="24"/>
          <w:lang w:val="uk-UA"/>
        </w:rPr>
        <w:t>ПЛАН</w:t>
      </w:r>
    </w:p>
    <w:p w14:paraId="5C4E182C" w14:textId="77777777" w:rsidR="000E22BB" w:rsidRDefault="006D4D66" w:rsidP="006D4D6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color w:val="000000"/>
          <w:sz w:val="24"/>
          <w:szCs w:val="24"/>
          <w:lang w:val="uk-UA"/>
        </w:rPr>
      </w:pPr>
      <w:r w:rsidRPr="00330273">
        <w:rPr>
          <w:rFonts w:ascii="Times New Roman" w:eastAsia="Times New Roman" w:hAnsi="Times New Roman" w:cs="Times New Roman"/>
          <w:b/>
          <w:color w:val="000000"/>
          <w:sz w:val="24"/>
          <w:szCs w:val="24"/>
          <w:lang w:val="uk-UA"/>
        </w:rPr>
        <w:t xml:space="preserve">реагування на </w:t>
      </w:r>
      <w:proofErr w:type="spellStart"/>
      <w:r w:rsidRPr="00330273">
        <w:rPr>
          <w:rFonts w:ascii="Times New Roman" w:eastAsia="Times New Roman" w:hAnsi="Times New Roman" w:cs="Times New Roman"/>
          <w:b/>
          <w:color w:val="000000"/>
          <w:sz w:val="24"/>
          <w:szCs w:val="24"/>
          <w:lang w:val="uk-UA"/>
        </w:rPr>
        <w:t>кіберінциденти</w:t>
      </w:r>
      <w:proofErr w:type="spellEnd"/>
      <w:r w:rsidRPr="00330273">
        <w:rPr>
          <w:rFonts w:ascii="Times New Roman" w:eastAsia="Times New Roman" w:hAnsi="Times New Roman" w:cs="Times New Roman"/>
          <w:b/>
          <w:color w:val="000000"/>
          <w:sz w:val="24"/>
          <w:szCs w:val="24"/>
          <w:lang w:val="uk-UA"/>
        </w:rPr>
        <w:t xml:space="preserve"> та кібератаки у </w:t>
      </w:r>
    </w:p>
    <w:p w14:paraId="217F8568" w14:textId="7D23AA6D" w:rsidR="006D4D66" w:rsidRPr="00330273" w:rsidRDefault="000E22BB" w:rsidP="006D4D66">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 xml:space="preserve">виконавчому комітеті </w:t>
      </w:r>
      <w:r w:rsidR="00222D95">
        <w:rPr>
          <w:rFonts w:ascii="Times New Roman" w:eastAsia="Times New Roman" w:hAnsi="Times New Roman" w:cs="Times New Roman"/>
          <w:b/>
          <w:color w:val="000000"/>
          <w:sz w:val="24"/>
          <w:szCs w:val="24"/>
          <w:lang w:val="uk-UA"/>
        </w:rPr>
        <w:t>Жмеринськ</w:t>
      </w:r>
      <w:r>
        <w:rPr>
          <w:rFonts w:ascii="Times New Roman" w:eastAsia="Times New Roman" w:hAnsi="Times New Roman" w:cs="Times New Roman"/>
          <w:b/>
          <w:color w:val="000000"/>
          <w:sz w:val="24"/>
          <w:szCs w:val="24"/>
          <w:lang w:val="uk-UA"/>
        </w:rPr>
        <w:t>ої</w:t>
      </w:r>
      <w:r w:rsidR="0011441C">
        <w:rPr>
          <w:rFonts w:ascii="Times New Roman" w:eastAsia="Times New Roman" w:hAnsi="Times New Roman" w:cs="Times New Roman"/>
          <w:b/>
          <w:color w:val="000000"/>
          <w:sz w:val="24"/>
          <w:szCs w:val="24"/>
          <w:lang w:val="uk-UA"/>
        </w:rPr>
        <w:t xml:space="preserve"> </w:t>
      </w:r>
      <w:r w:rsidR="0011441C" w:rsidRPr="0011441C">
        <w:rPr>
          <w:rFonts w:ascii="Times New Roman" w:eastAsia="Times New Roman" w:hAnsi="Times New Roman" w:cs="Times New Roman"/>
          <w:b/>
          <w:color w:val="000000"/>
          <w:sz w:val="24"/>
          <w:szCs w:val="24"/>
          <w:lang w:val="uk-UA"/>
        </w:rPr>
        <w:t>міськ</w:t>
      </w:r>
      <w:r>
        <w:rPr>
          <w:rFonts w:ascii="Times New Roman" w:eastAsia="Times New Roman" w:hAnsi="Times New Roman" w:cs="Times New Roman"/>
          <w:b/>
          <w:color w:val="000000"/>
          <w:sz w:val="24"/>
          <w:szCs w:val="24"/>
          <w:lang w:val="uk-UA"/>
        </w:rPr>
        <w:t>ої</w:t>
      </w:r>
      <w:r w:rsidR="0011441C" w:rsidRPr="0011441C">
        <w:rPr>
          <w:rFonts w:ascii="Times New Roman" w:eastAsia="Times New Roman" w:hAnsi="Times New Roman" w:cs="Times New Roman"/>
          <w:b/>
          <w:color w:val="000000"/>
          <w:sz w:val="24"/>
          <w:szCs w:val="24"/>
          <w:lang w:val="uk-UA"/>
        </w:rPr>
        <w:t xml:space="preserve"> </w:t>
      </w:r>
      <w:r w:rsidR="006D0B52" w:rsidRPr="00330273">
        <w:rPr>
          <w:rFonts w:ascii="Times New Roman" w:eastAsia="Times New Roman" w:hAnsi="Times New Roman" w:cs="Times New Roman"/>
          <w:b/>
          <w:color w:val="000000"/>
          <w:sz w:val="24"/>
          <w:szCs w:val="24"/>
          <w:lang w:val="uk-UA"/>
        </w:rPr>
        <w:t>раді</w:t>
      </w:r>
    </w:p>
    <w:p w14:paraId="00000007" w14:textId="77777777" w:rsidR="00CB579A" w:rsidRPr="00330273" w:rsidRDefault="00CB579A">
      <w:pPr>
        <w:spacing w:after="0" w:line="240" w:lineRule="auto"/>
        <w:jc w:val="both"/>
        <w:rPr>
          <w:rFonts w:ascii="Times New Roman" w:eastAsia="Times New Roman" w:hAnsi="Times New Roman" w:cs="Times New Roman"/>
          <w:sz w:val="24"/>
          <w:szCs w:val="24"/>
          <w:lang w:val="uk-UA"/>
        </w:rPr>
      </w:pPr>
    </w:p>
    <w:p w14:paraId="00000008" w14:textId="77777777" w:rsidR="00CB579A" w:rsidRPr="00330273" w:rsidRDefault="004D421E">
      <w:pPr>
        <w:spacing w:before="300" w:after="300" w:line="240" w:lineRule="auto"/>
        <w:jc w:val="center"/>
        <w:rPr>
          <w:rFonts w:ascii="Times New Roman" w:eastAsia="Times New Roman" w:hAnsi="Times New Roman" w:cs="Times New Roman"/>
          <w:b/>
          <w:sz w:val="24"/>
          <w:szCs w:val="24"/>
          <w:lang w:val="uk-UA"/>
        </w:rPr>
      </w:pPr>
      <w:r w:rsidRPr="00330273">
        <w:rPr>
          <w:rFonts w:ascii="Times New Roman" w:eastAsia="Times New Roman" w:hAnsi="Times New Roman" w:cs="Times New Roman"/>
          <w:b/>
          <w:sz w:val="24"/>
          <w:szCs w:val="24"/>
          <w:lang w:val="uk-UA"/>
        </w:rPr>
        <w:t>I. Загальні положення</w:t>
      </w:r>
    </w:p>
    <w:p w14:paraId="00000009" w14:textId="7777777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1.1 Цей план розроблений з урахуванням методичних рекомендацій щодо реагування суб'єктами забезпечення кібербезпеки на різні види подій у кіберпросторі, затверджених наказом Адміністрації Державної служби спеціального зв'язку та захисту інформації України від 03 липня 2023 року №570.</w:t>
      </w:r>
    </w:p>
    <w:p w14:paraId="0000000A" w14:textId="0F70CA4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1.2. План застосовується в </w:t>
      </w:r>
      <w:r w:rsidR="000E22BB">
        <w:rPr>
          <w:rFonts w:ascii="Times New Roman" w:eastAsia="Times New Roman" w:hAnsi="Times New Roman" w:cs="Times New Roman"/>
          <w:sz w:val="24"/>
          <w:szCs w:val="24"/>
          <w:lang w:val="uk-UA"/>
        </w:rPr>
        <w:t xml:space="preserve">виконавчому комітеті </w:t>
      </w:r>
      <w:r w:rsidR="00222D95">
        <w:rPr>
          <w:rFonts w:ascii="Times New Roman" w:eastAsia="Times New Roman" w:hAnsi="Times New Roman" w:cs="Times New Roman"/>
          <w:sz w:val="24"/>
          <w:szCs w:val="24"/>
          <w:lang w:val="uk-UA"/>
        </w:rPr>
        <w:t>Жмеринськ</w:t>
      </w:r>
      <w:r w:rsidR="000E22BB">
        <w:rPr>
          <w:rFonts w:ascii="Times New Roman" w:eastAsia="Times New Roman" w:hAnsi="Times New Roman" w:cs="Times New Roman"/>
          <w:sz w:val="24"/>
          <w:szCs w:val="24"/>
          <w:lang w:val="uk-UA"/>
        </w:rPr>
        <w:t>ої</w:t>
      </w:r>
      <w:r w:rsidR="003C3FC7" w:rsidRPr="000E22BB">
        <w:rPr>
          <w:sz w:val="24"/>
          <w:szCs w:val="24"/>
          <w:lang w:val="uk-UA"/>
        </w:rPr>
        <w:t xml:space="preserve"> </w:t>
      </w:r>
      <w:r w:rsidR="0011441C">
        <w:rPr>
          <w:rFonts w:ascii="Times New Roman" w:eastAsia="Times New Roman" w:hAnsi="Times New Roman" w:cs="Times New Roman"/>
          <w:sz w:val="24"/>
          <w:szCs w:val="24"/>
          <w:lang w:val="uk-UA"/>
        </w:rPr>
        <w:t>міськ</w:t>
      </w:r>
      <w:r w:rsidR="000E22BB">
        <w:rPr>
          <w:rFonts w:ascii="Times New Roman" w:eastAsia="Times New Roman" w:hAnsi="Times New Roman" w:cs="Times New Roman"/>
          <w:sz w:val="24"/>
          <w:szCs w:val="24"/>
          <w:lang w:val="uk-UA"/>
        </w:rPr>
        <w:t>ої</w:t>
      </w:r>
      <w:r w:rsidR="00330273">
        <w:rPr>
          <w:rFonts w:ascii="Times New Roman" w:eastAsia="Times New Roman" w:hAnsi="Times New Roman" w:cs="Times New Roman"/>
          <w:sz w:val="24"/>
          <w:szCs w:val="24"/>
          <w:lang w:val="uk-UA"/>
        </w:rPr>
        <w:t xml:space="preserve"> </w:t>
      </w:r>
      <w:r w:rsidR="006D0B52" w:rsidRPr="00330273">
        <w:rPr>
          <w:rFonts w:ascii="Times New Roman" w:eastAsia="Times New Roman" w:hAnsi="Times New Roman" w:cs="Times New Roman"/>
          <w:sz w:val="24"/>
          <w:szCs w:val="24"/>
          <w:lang w:val="uk-UA"/>
        </w:rPr>
        <w:t>рад</w:t>
      </w:r>
      <w:r w:rsidR="000E22BB">
        <w:rPr>
          <w:rFonts w:ascii="Times New Roman" w:eastAsia="Times New Roman" w:hAnsi="Times New Roman" w:cs="Times New Roman"/>
          <w:sz w:val="24"/>
          <w:szCs w:val="24"/>
          <w:lang w:val="uk-UA"/>
        </w:rPr>
        <w:t xml:space="preserve">и </w:t>
      </w:r>
      <w:r w:rsidRPr="00330273">
        <w:rPr>
          <w:rFonts w:ascii="Times New Roman" w:eastAsia="Times New Roman" w:hAnsi="Times New Roman" w:cs="Times New Roman"/>
          <w:sz w:val="24"/>
          <w:szCs w:val="24"/>
          <w:lang w:val="uk-UA"/>
        </w:rPr>
        <w:t xml:space="preserve">під час вжиття заходів із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xml:space="preserve"> відповідно до етапів реагування на різні види подій у кіберпросторі в інформаційно-комунікаційних системах</w:t>
      </w:r>
      <w:r w:rsidR="000E22BB" w:rsidRPr="000E22BB">
        <w:rPr>
          <w:rFonts w:ascii="Times New Roman" w:eastAsia="Times New Roman" w:hAnsi="Times New Roman" w:cs="Times New Roman"/>
          <w:sz w:val="24"/>
          <w:szCs w:val="24"/>
          <w:lang w:val="uk-UA"/>
        </w:rPr>
        <w:t xml:space="preserve"> </w:t>
      </w:r>
      <w:r w:rsidR="000E22BB">
        <w:rPr>
          <w:rFonts w:ascii="Times New Roman" w:eastAsia="Times New Roman" w:hAnsi="Times New Roman" w:cs="Times New Roman"/>
          <w:sz w:val="24"/>
          <w:szCs w:val="24"/>
          <w:lang w:val="uk-UA"/>
        </w:rPr>
        <w:t>виконавчо</w:t>
      </w:r>
      <w:r w:rsidR="00DE54BF">
        <w:rPr>
          <w:rFonts w:ascii="Times New Roman" w:eastAsia="Times New Roman" w:hAnsi="Times New Roman" w:cs="Times New Roman"/>
          <w:sz w:val="24"/>
          <w:szCs w:val="24"/>
          <w:lang w:val="uk-UA"/>
        </w:rPr>
        <w:t>го</w:t>
      </w:r>
      <w:r w:rsidR="000E22BB">
        <w:rPr>
          <w:rFonts w:ascii="Times New Roman" w:eastAsia="Times New Roman" w:hAnsi="Times New Roman" w:cs="Times New Roman"/>
          <w:sz w:val="24"/>
          <w:szCs w:val="24"/>
          <w:lang w:val="uk-UA"/>
        </w:rPr>
        <w:t xml:space="preserve"> комітет</w:t>
      </w:r>
      <w:r w:rsidR="00DE54BF">
        <w:rPr>
          <w:rFonts w:ascii="Times New Roman" w:eastAsia="Times New Roman" w:hAnsi="Times New Roman" w:cs="Times New Roman"/>
          <w:sz w:val="24"/>
          <w:szCs w:val="24"/>
          <w:lang w:val="uk-UA"/>
        </w:rPr>
        <w:t>у</w:t>
      </w:r>
      <w:r w:rsidRPr="00330273">
        <w:rPr>
          <w:rFonts w:ascii="Times New Roman" w:eastAsia="Times New Roman" w:hAnsi="Times New Roman" w:cs="Times New Roman"/>
          <w:sz w:val="24"/>
          <w:szCs w:val="24"/>
          <w:lang w:val="uk-UA"/>
        </w:rPr>
        <w:t xml:space="preserve">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міськ</w:t>
      </w:r>
      <w:r w:rsidR="000E22BB">
        <w:rPr>
          <w:rFonts w:ascii="Times New Roman" w:eastAsia="Times New Roman" w:hAnsi="Times New Roman" w:cs="Times New Roman"/>
          <w:sz w:val="24"/>
          <w:szCs w:val="24"/>
          <w:lang w:val="uk-UA"/>
        </w:rPr>
        <w:t>ої</w:t>
      </w:r>
      <w:r w:rsidR="0011441C">
        <w:rPr>
          <w:rFonts w:ascii="Times New Roman" w:eastAsia="Times New Roman" w:hAnsi="Times New Roman" w:cs="Times New Roman"/>
          <w:sz w:val="24"/>
          <w:szCs w:val="24"/>
          <w:lang w:val="uk-UA"/>
        </w:rPr>
        <w:t xml:space="preserve"> </w:t>
      </w:r>
      <w:r w:rsidR="006D0B52" w:rsidRPr="00330273">
        <w:rPr>
          <w:rFonts w:ascii="Times New Roman" w:eastAsia="Times New Roman" w:hAnsi="Times New Roman" w:cs="Times New Roman"/>
          <w:sz w:val="24"/>
          <w:szCs w:val="24"/>
          <w:lang w:val="uk-UA"/>
        </w:rPr>
        <w:t>ради</w:t>
      </w:r>
      <w:r w:rsidR="000E22BB">
        <w:rPr>
          <w:rFonts w:ascii="Times New Roman" w:eastAsia="Times New Roman" w:hAnsi="Times New Roman" w:cs="Times New Roman"/>
          <w:sz w:val="24"/>
          <w:szCs w:val="24"/>
          <w:lang w:val="uk-UA"/>
        </w:rPr>
        <w:t>.</w:t>
      </w:r>
    </w:p>
    <w:p w14:paraId="537A77F0" w14:textId="3AB61532" w:rsidR="006D4D66" w:rsidRPr="00330273" w:rsidRDefault="006D4D66" w:rsidP="006D4D66">
      <w:pPr>
        <w:widowControl w:val="0"/>
        <w:pBdr>
          <w:top w:val="none" w:sz="4" w:space="0" w:color="000000"/>
          <w:left w:val="none" w:sz="4" w:space="0" w:color="000000"/>
          <w:bottom w:val="none" w:sz="4" w:space="0" w:color="000000"/>
          <w:right w:val="none" w:sz="4" w:space="0" w:color="000000"/>
        </w:pBdr>
        <w:tabs>
          <w:tab w:val="left" w:pos="850"/>
        </w:tabs>
        <w:spacing w:after="0" w:line="240" w:lineRule="auto"/>
        <w:contextualSpacing/>
        <w:jc w:val="both"/>
        <w:rPr>
          <w:rFonts w:ascii="Times New Roman" w:hAnsi="Times New Roman" w:cs="Times New Roman"/>
          <w:sz w:val="24"/>
          <w:szCs w:val="24"/>
          <w:lang w:val="uk-UA"/>
        </w:rPr>
      </w:pPr>
      <w:r w:rsidRPr="00330273">
        <w:rPr>
          <w:rFonts w:ascii="Times New Roman" w:eastAsia="Times New Roman" w:hAnsi="Times New Roman" w:cs="Times New Roman"/>
          <w:sz w:val="24"/>
          <w:szCs w:val="24"/>
          <w:lang w:val="uk-UA"/>
        </w:rPr>
        <w:t>1.3.У цьому Плані терміни вживаються в значеннях, наведених у Законі України “Про основні засади забезпечення кібербезпеки України”, постанові Кабінету Міністрів України від 04.04.2023 № 299 “Деякі питання реагування суб’єктами забезпечення кібербезпеки на різні види подій у кіберпросторі” та Методичних рекомендаціях щодо реагування суб’єктами забезпечення кібербезпеки на різні види подій у кіберпросторі, затверджених наказом Адміністрації державної служби спеціального зв’язку та захисту інформації в Україні від 03.07.2023 № 570.</w:t>
      </w:r>
    </w:p>
    <w:p w14:paraId="3ED65563" w14:textId="77777777" w:rsidR="006D4D66" w:rsidRPr="00330273" w:rsidRDefault="006D4D66" w:rsidP="006D4D66">
      <w:pPr>
        <w:widowControl w:val="0"/>
        <w:pBdr>
          <w:top w:val="none" w:sz="4" w:space="0" w:color="000000"/>
          <w:left w:val="none" w:sz="4" w:space="0" w:color="000000"/>
          <w:bottom w:val="none" w:sz="4" w:space="0" w:color="000000"/>
          <w:right w:val="none" w:sz="4" w:space="0" w:color="000000"/>
        </w:pBdr>
        <w:tabs>
          <w:tab w:val="left" w:pos="850"/>
        </w:tabs>
        <w:spacing w:after="0" w:line="240" w:lineRule="auto"/>
        <w:jc w:val="both"/>
        <w:rPr>
          <w:rFonts w:ascii="Times New Roman" w:eastAsia="Times New Roman" w:hAnsi="Times New Roman" w:cs="Times New Roman"/>
          <w:sz w:val="24"/>
          <w:szCs w:val="24"/>
          <w:lang w:val="uk-UA"/>
        </w:rPr>
      </w:pPr>
    </w:p>
    <w:p w14:paraId="1C581F10" w14:textId="592A178D" w:rsidR="006D4D66" w:rsidRPr="00330273" w:rsidRDefault="006D4D66" w:rsidP="006D4D66">
      <w:pPr>
        <w:widowControl w:val="0"/>
        <w:pBdr>
          <w:top w:val="none" w:sz="4" w:space="0" w:color="000000"/>
          <w:left w:val="none" w:sz="4" w:space="0" w:color="000000"/>
          <w:bottom w:val="none" w:sz="4" w:space="0" w:color="000000"/>
          <w:right w:val="none" w:sz="4" w:space="0" w:color="000000"/>
        </w:pBdr>
        <w:tabs>
          <w:tab w:val="left" w:pos="850"/>
        </w:tabs>
        <w:spacing w:after="0" w:line="240" w:lineRule="auto"/>
        <w:jc w:val="both"/>
        <w:rPr>
          <w:rFonts w:ascii="Times New Roman" w:hAnsi="Times New Roman" w:cs="Times New Roman"/>
          <w:sz w:val="24"/>
          <w:szCs w:val="24"/>
          <w:lang w:val="uk-UA"/>
        </w:rPr>
      </w:pPr>
      <w:r w:rsidRPr="00330273">
        <w:rPr>
          <w:rFonts w:ascii="Times New Roman" w:eastAsia="Times New Roman" w:hAnsi="Times New Roman" w:cs="Times New Roman"/>
          <w:sz w:val="24"/>
          <w:szCs w:val="24"/>
          <w:lang w:val="uk-UA"/>
        </w:rPr>
        <w:t>1.4.Цілями ць</w:t>
      </w:r>
      <w:r w:rsidRPr="00330273">
        <w:rPr>
          <w:rFonts w:ascii="Times New Roman" w:eastAsia="Times New Roman" w:hAnsi="Times New Roman" w:cs="Times New Roman"/>
          <w:color w:val="000000"/>
          <w:sz w:val="24"/>
          <w:szCs w:val="24"/>
          <w:lang w:val="uk-UA"/>
        </w:rPr>
        <w:t>ого</w:t>
      </w:r>
      <w:r w:rsidRPr="00330273">
        <w:rPr>
          <w:rFonts w:ascii="Times New Roman" w:eastAsia="Times New Roman" w:hAnsi="Times New Roman" w:cs="Times New Roman"/>
          <w:color w:val="000000"/>
          <w:spacing w:val="-2"/>
          <w:sz w:val="24"/>
          <w:szCs w:val="24"/>
          <w:lang w:val="uk-UA"/>
        </w:rPr>
        <w:t xml:space="preserve"> </w:t>
      </w:r>
      <w:r w:rsidRPr="00330273">
        <w:rPr>
          <w:rFonts w:ascii="Times New Roman" w:eastAsia="Times New Roman" w:hAnsi="Times New Roman" w:cs="Times New Roman"/>
          <w:color w:val="000000"/>
          <w:sz w:val="24"/>
          <w:szCs w:val="24"/>
          <w:lang w:val="uk-UA"/>
        </w:rPr>
        <w:t>Плану</w:t>
      </w:r>
      <w:r w:rsidRPr="00330273">
        <w:rPr>
          <w:rFonts w:ascii="Times New Roman" w:eastAsia="Times New Roman" w:hAnsi="Times New Roman" w:cs="Times New Roman"/>
          <w:color w:val="000000"/>
          <w:spacing w:val="-6"/>
          <w:sz w:val="24"/>
          <w:szCs w:val="24"/>
          <w:lang w:val="uk-UA"/>
        </w:rPr>
        <w:t xml:space="preserve"> </w:t>
      </w:r>
      <w:r w:rsidRPr="00330273">
        <w:rPr>
          <w:rFonts w:ascii="Times New Roman" w:eastAsia="Times New Roman" w:hAnsi="Times New Roman" w:cs="Times New Roman"/>
          <w:color w:val="000000"/>
          <w:sz w:val="24"/>
          <w:szCs w:val="24"/>
          <w:lang w:val="uk-UA"/>
        </w:rPr>
        <w:t>є:</w:t>
      </w:r>
    </w:p>
    <w:p w14:paraId="7BAC595D" w14:textId="3280BED3" w:rsidR="006D4D66" w:rsidRPr="00330273" w:rsidRDefault="006D4D66" w:rsidP="006D4D66">
      <w:pPr>
        <w:widowControl w:val="0"/>
        <w:numPr>
          <w:ilvl w:val="0"/>
          <w:numId w:val="11"/>
        </w:numPr>
        <w:pBdr>
          <w:top w:val="none" w:sz="4" w:space="0" w:color="000000"/>
          <w:left w:val="none" w:sz="4" w:space="0" w:color="000000"/>
          <w:bottom w:val="none" w:sz="4" w:space="0" w:color="000000"/>
          <w:right w:val="none" w:sz="4" w:space="0" w:color="000000"/>
        </w:pBdr>
        <w:tabs>
          <w:tab w:val="left" w:pos="709"/>
        </w:tabs>
        <w:spacing w:after="0" w:line="240" w:lineRule="auto"/>
        <w:ind w:left="0" w:firstLine="851"/>
        <w:contextualSpacing/>
        <w:jc w:val="both"/>
        <w:rPr>
          <w:rFonts w:ascii="Times New Roman" w:hAnsi="Times New Roman" w:cs="Times New Roman"/>
          <w:sz w:val="24"/>
          <w:szCs w:val="24"/>
          <w:lang w:val="uk-UA"/>
        </w:rPr>
      </w:pPr>
      <w:r w:rsidRPr="00330273">
        <w:rPr>
          <w:rFonts w:ascii="Times New Roman" w:eastAsia="Times New Roman" w:hAnsi="Times New Roman" w:cs="Times New Roman"/>
          <w:color w:val="000000"/>
          <w:sz w:val="24"/>
          <w:szCs w:val="24"/>
          <w:lang w:val="uk-UA"/>
        </w:rPr>
        <w:t>забезпечення</w:t>
      </w:r>
      <w:r w:rsidRPr="00330273">
        <w:rPr>
          <w:rFonts w:ascii="Times New Roman" w:eastAsia="Times New Roman" w:hAnsi="Times New Roman" w:cs="Times New Roman"/>
          <w:color w:val="000000"/>
          <w:spacing w:val="9"/>
          <w:sz w:val="24"/>
          <w:szCs w:val="24"/>
          <w:lang w:val="uk-UA"/>
        </w:rPr>
        <w:t xml:space="preserve"> </w:t>
      </w:r>
      <w:r w:rsidRPr="00330273">
        <w:rPr>
          <w:rFonts w:ascii="Times New Roman" w:eastAsia="Times New Roman" w:hAnsi="Times New Roman" w:cs="Times New Roman"/>
          <w:color w:val="000000"/>
          <w:sz w:val="24"/>
          <w:szCs w:val="24"/>
          <w:lang w:val="uk-UA"/>
        </w:rPr>
        <w:t>цілісності</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і</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доступності</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систем,</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мереж</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і</w:t>
      </w:r>
      <w:r w:rsidRPr="00330273">
        <w:rPr>
          <w:rFonts w:ascii="Times New Roman" w:eastAsia="Times New Roman" w:hAnsi="Times New Roman" w:cs="Times New Roman"/>
          <w:color w:val="000000"/>
          <w:spacing w:val="7"/>
          <w:sz w:val="24"/>
          <w:szCs w:val="24"/>
          <w:lang w:val="uk-UA"/>
        </w:rPr>
        <w:t xml:space="preserve"> </w:t>
      </w:r>
      <w:r w:rsidRPr="00330273">
        <w:rPr>
          <w:rFonts w:ascii="Times New Roman" w:eastAsia="Times New Roman" w:hAnsi="Times New Roman" w:cs="Times New Roman"/>
          <w:color w:val="000000"/>
          <w:sz w:val="24"/>
          <w:szCs w:val="24"/>
          <w:lang w:val="uk-UA"/>
        </w:rPr>
        <w:t>пов’язаних</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з</w:t>
      </w:r>
      <w:r w:rsidRPr="00330273">
        <w:rPr>
          <w:rFonts w:ascii="Times New Roman" w:eastAsia="Times New Roman" w:hAnsi="Times New Roman" w:cs="Times New Roman"/>
          <w:color w:val="000000"/>
          <w:spacing w:val="8"/>
          <w:sz w:val="24"/>
          <w:szCs w:val="24"/>
          <w:lang w:val="uk-UA"/>
        </w:rPr>
        <w:t xml:space="preserve"> </w:t>
      </w:r>
      <w:r w:rsidRPr="00330273">
        <w:rPr>
          <w:rFonts w:ascii="Times New Roman" w:eastAsia="Times New Roman" w:hAnsi="Times New Roman" w:cs="Times New Roman"/>
          <w:color w:val="000000"/>
          <w:sz w:val="24"/>
          <w:szCs w:val="24"/>
          <w:lang w:val="uk-UA"/>
        </w:rPr>
        <w:t>ними</w:t>
      </w:r>
      <w:r w:rsidRPr="00330273">
        <w:rPr>
          <w:rFonts w:ascii="Times New Roman" w:eastAsia="Times New Roman" w:hAnsi="Times New Roman" w:cs="Times New Roman"/>
          <w:color w:val="000000"/>
          <w:spacing w:val="-67"/>
          <w:sz w:val="24"/>
          <w:szCs w:val="24"/>
          <w:lang w:val="uk-UA"/>
        </w:rPr>
        <w:t xml:space="preserve">             </w:t>
      </w:r>
      <w:r w:rsidRPr="00330273">
        <w:rPr>
          <w:rFonts w:ascii="Times New Roman" w:hAnsi="Times New Roman" w:cs="Times New Roman"/>
          <w:sz w:val="24"/>
          <w:szCs w:val="24"/>
          <w:lang w:val="uk-UA"/>
        </w:rPr>
        <w:t xml:space="preserve"> </w:t>
      </w:r>
      <w:r w:rsidRPr="00330273">
        <w:rPr>
          <w:rFonts w:ascii="Times New Roman" w:eastAsia="Times New Roman" w:hAnsi="Times New Roman" w:cs="Times New Roman"/>
          <w:color w:val="000000"/>
          <w:sz w:val="24"/>
          <w:szCs w:val="24"/>
          <w:lang w:val="uk-UA"/>
        </w:rPr>
        <w:t>даних</w:t>
      </w:r>
      <w:r w:rsidRPr="00330273">
        <w:rPr>
          <w:rFonts w:ascii="Times New Roman" w:eastAsia="Times New Roman" w:hAnsi="Times New Roman" w:cs="Times New Roman"/>
          <w:color w:val="000000"/>
          <w:spacing w:val="-1"/>
          <w:sz w:val="24"/>
          <w:szCs w:val="24"/>
          <w:lang w:val="uk-UA"/>
        </w:rPr>
        <w:t xml:space="preserve"> </w:t>
      </w:r>
      <w:r w:rsidR="000E22BB">
        <w:rPr>
          <w:rFonts w:ascii="Times New Roman" w:eastAsia="Times New Roman" w:hAnsi="Times New Roman" w:cs="Times New Roman"/>
          <w:color w:val="000000"/>
          <w:spacing w:val="-1"/>
          <w:sz w:val="24"/>
          <w:szCs w:val="24"/>
          <w:lang w:val="uk-UA"/>
        </w:rPr>
        <w:t xml:space="preserve"> виконавчого комітету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 xml:space="preserve">міської </w:t>
      </w:r>
      <w:r w:rsidR="006D0B52" w:rsidRPr="00330273">
        <w:rPr>
          <w:rFonts w:ascii="Times New Roman" w:eastAsia="Times New Roman" w:hAnsi="Times New Roman" w:cs="Times New Roman"/>
          <w:color w:val="000000"/>
          <w:spacing w:val="-1"/>
          <w:sz w:val="24"/>
          <w:szCs w:val="24"/>
          <w:lang w:val="uk-UA"/>
        </w:rPr>
        <w:t>ради</w:t>
      </w:r>
      <w:r w:rsidRPr="00330273">
        <w:rPr>
          <w:rFonts w:ascii="Times New Roman" w:eastAsia="Times New Roman" w:hAnsi="Times New Roman" w:cs="Times New Roman"/>
          <w:color w:val="000000"/>
          <w:sz w:val="24"/>
          <w:szCs w:val="24"/>
          <w:lang w:val="uk-UA"/>
        </w:rPr>
        <w:t>,</w:t>
      </w:r>
      <w:r w:rsidRPr="00330273">
        <w:rPr>
          <w:rFonts w:ascii="Times New Roman" w:eastAsia="Times New Roman" w:hAnsi="Times New Roman" w:cs="Times New Roman"/>
          <w:color w:val="000000"/>
          <w:spacing w:val="-3"/>
          <w:sz w:val="24"/>
          <w:szCs w:val="24"/>
          <w:lang w:val="uk-UA"/>
        </w:rPr>
        <w:t xml:space="preserve"> </w:t>
      </w:r>
      <w:r w:rsidRPr="00330273">
        <w:rPr>
          <w:rFonts w:ascii="Times New Roman" w:eastAsia="Times New Roman" w:hAnsi="Times New Roman" w:cs="Times New Roman"/>
          <w:color w:val="000000"/>
          <w:sz w:val="24"/>
          <w:szCs w:val="24"/>
          <w:lang w:val="uk-UA"/>
        </w:rPr>
        <w:t>збереження</w:t>
      </w:r>
      <w:r w:rsidRPr="00330273">
        <w:rPr>
          <w:rFonts w:ascii="Times New Roman" w:eastAsia="Times New Roman" w:hAnsi="Times New Roman" w:cs="Times New Roman"/>
          <w:color w:val="000000"/>
          <w:spacing w:val="-2"/>
          <w:sz w:val="24"/>
          <w:szCs w:val="24"/>
          <w:lang w:val="uk-UA"/>
        </w:rPr>
        <w:t xml:space="preserve"> </w:t>
      </w:r>
      <w:r w:rsidRPr="00330273">
        <w:rPr>
          <w:rFonts w:ascii="Times New Roman" w:eastAsia="Times New Roman" w:hAnsi="Times New Roman" w:cs="Times New Roman"/>
          <w:color w:val="000000"/>
          <w:sz w:val="24"/>
          <w:szCs w:val="24"/>
          <w:lang w:val="uk-UA"/>
        </w:rPr>
        <w:t>та</w:t>
      </w:r>
      <w:r w:rsidRPr="00330273">
        <w:rPr>
          <w:rFonts w:ascii="Times New Roman" w:eastAsia="Times New Roman" w:hAnsi="Times New Roman" w:cs="Times New Roman"/>
          <w:color w:val="000000"/>
          <w:spacing w:val="-3"/>
          <w:sz w:val="24"/>
          <w:szCs w:val="24"/>
          <w:lang w:val="uk-UA"/>
        </w:rPr>
        <w:t xml:space="preserve"> </w:t>
      </w:r>
      <w:r w:rsidRPr="00330273">
        <w:rPr>
          <w:rFonts w:ascii="Times New Roman" w:eastAsia="Times New Roman" w:hAnsi="Times New Roman" w:cs="Times New Roman"/>
          <w:color w:val="000000"/>
          <w:sz w:val="24"/>
          <w:szCs w:val="24"/>
          <w:lang w:val="uk-UA"/>
        </w:rPr>
        <w:t>захист</w:t>
      </w:r>
      <w:r w:rsidRPr="00330273">
        <w:rPr>
          <w:rFonts w:ascii="Times New Roman" w:eastAsia="Times New Roman" w:hAnsi="Times New Roman" w:cs="Times New Roman"/>
          <w:color w:val="000000"/>
          <w:spacing w:val="-2"/>
          <w:sz w:val="24"/>
          <w:szCs w:val="24"/>
          <w:lang w:val="uk-UA"/>
        </w:rPr>
        <w:t xml:space="preserve"> </w:t>
      </w:r>
      <w:r w:rsidRPr="00330273">
        <w:rPr>
          <w:rFonts w:ascii="Times New Roman" w:eastAsia="Times New Roman" w:hAnsi="Times New Roman" w:cs="Times New Roman"/>
          <w:color w:val="000000"/>
          <w:sz w:val="24"/>
          <w:szCs w:val="24"/>
          <w:lang w:val="uk-UA"/>
        </w:rPr>
        <w:t>конфіденційності</w:t>
      </w:r>
      <w:r w:rsidRPr="00330273">
        <w:rPr>
          <w:rFonts w:ascii="Times New Roman" w:eastAsia="Times New Roman" w:hAnsi="Times New Roman" w:cs="Times New Roman"/>
          <w:color w:val="000000"/>
          <w:spacing w:val="-3"/>
          <w:sz w:val="24"/>
          <w:szCs w:val="24"/>
          <w:lang w:val="uk-UA"/>
        </w:rPr>
        <w:t xml:space="preserve"> </w:t>
      </w:r>
      <w:r w:rsidRPr="00330273">
        <w:rPr>
          <w:rFonts w:ascii="Times New Roman" w:eastAsia="Times New Roman" w:hAnsi="Times New Roman" w:cs="Times New Roman"/>
          <w:color w:val="000000"/>
          <w:sz w:val="24"/>
          <w:szCs w:val="24"/>
          <w:lang w:val="uk-UA"/>
        </w:rPr>
        <w:t>інформації;</w:t>
      </w:r>
    </w:p>
    <w:p w14:paraId="1DED399A" w14:textId="0BD50341" w:rsidR="006D4D66" w:rsidRPr="00330273" w:rsidRDefault="006D4D66" w:rsidP="006D4D66">
      <w:pPr>
        <w:widowControl w:val="0"/>
        <w:numPr>
          <w:ilvl w:val="0"/>
          <w:numId w:val="11"/>
        </w:numPr>
        <w:pBdr>
          <w:top w:val="none" w:sz="4" w:space="0" w:color="000000"/>
          <w:left w:val="none" w:sz="4" w:space="0" w:color="000000"/>
          <w:bottom w:val="none" w:sz="4" w:space="0" w:color="000000"/>
          <w:right w:val="none" w:sz="4" w:space="0" w:color="000000"/>
        </w:pBdr>
        <w:tabs>
          <w:tab w:val="left" w:pos="709"/>
        </w:tabs>
        <w:spacing w:after="0" w:line="240" w:lineRule="auto"/>
        <w:ind w:left="0" w:firstLine="851"/>
        <w:contextualSpacing/>
        <w:jc w:val="both"/>
        <w:rPr>
          <w:rFonts w:ascii="Times New Roman" w:hAnsi="Times New Roman" w:cs="Times New Roman"/>
          <w:sz w:val="24"/>
          <w:szCs w:val="24"/>
          <w:lang w:val="uk-UA"/>
        </w:rPr>
      </w:pPr>
      <w:r w:rsidRPr="00330273">
        <w:rPr>
          <w:rFonts w:ascii="Times New Roman" w:eastAsia="Times New Roman" w:hAnsi="Times New Roman" w:cs="Times New Roman"/>
          <w:color w:val="000000"/>
          <w:sz w:val="24"/>
          <w:szCs w:val="24"/>
          <w:lang w:val="uk-UA"/>
        </w:rPr>
        <w:t>забезпечення</w:t>
      </w:r>
      <w:r w:rsidRPr="00330273">
        <w:rPr>
          <w:rFonts w:ascii="Times New Roman" w:eastAsia="Times New Roman" w:hAnsi="Times New Roman" w:cs="Times New Roman"/>
          <w:color w:val="000000"/>
          <w:spacing w:val="37"/>
          <w:sz w:val="24"/>
          <w:szCs w:val="24"/>
          <w:lang w:val="uk-UA"/>
        </w:rPr>
        <w:t xml:space="preserve"> </w:t>
      </w:r>
      <w:r w:rsidRPr="00330273">
        <w:rPr>
          <w:rFonts w:ascii="Times New Roman" w:eastAsia="Times New Roman" w:hAnsi="Times New Roman" w:cs="Times New Roman"/>
          <w:color w:val="000000"/>
          <w:sz w:val="24"/>
          <w:szCs w:val="24"/>
          <w:lang w:val="uk-UA"/>
        </w:rPr>
        <w:t>послідовної</w:t>
      </w:r>
      <w:r w:rsidRPr="00330273">
        <w:rPr>
          <w:rFonts w:ascii="Times New Roman" w:eastAsia="Times New Roman" w:hAnsi="Times New Roman" w:cs="Times New Roman"/>
          <w:color w:val="000000"/>
          <w:spacing w:val="37"/>
          <w:sz w:val="24"/>
          <w:szCs w:val="24"/>
          <w:lang w:val="uk-UA"/>
        </w:rPr>
        <w:t xml:space="preserve"> </w:t>
      </w:r>
      <w:r w:rsidRPr="00330273">
        <w:rPr>
          <w:rFonts w:ascii="Times New Roman" w:eastAsia="Times New Roman" w:hAnsi="Times New Roman" w:cs="Times New Roman"/>
          <w:color w:val="000000"/>
          <w:sz w:val="24"/>
          <w:szCs w:val="24"/>
          <w:lang w:val="uk-UA"/>
        </w:rPr>
        <w:t>стратегії</w:t>
      </w:r>
      <w:r w:rsidRPr="00330273">
        <w:rPr>
          <w:rFonts w:ascii="Times New Roman" w:eastAsia="Times New Roman" w:hAnsi="Times New Roman" w:cs="Times New Roman"/>
          <w:color w:val="000000"/>
          <w:spacing w:val="38"/>
          <w:sz w:val="24"/>
          <w:szCs w:val="24"/>
          <w:lang w:val="uk-UA"/>
        </w:rPr>
        <w:t xml:space="preserve"> </w:t>
      </w:r>
      <w:r w:rsidRPr="00330273">
        <w:rPr>
          <w:rFonts w:ascii="Times New Roman" w:eastAsia="Times New Roman" w:hAnsi="Times New Roman" w:cs="Times New Roman"/>
          <w:color w:val="000000"/>
          <w:sz w:val="24"/>
          <w:szCs w:val="24"/>
          <w:lang w:val="uk-UA"/>
        </w:rPr>
        <w:t>реагування</w:t>
      </w:r>
      <w:r w:rsidRPr="00330273">
        <w:rPr>
          <w:rFonts w:ascii="Times New Roman" w:eastAsia="Times New Roman" w:hAnsi="Times New Roman" w:cs="Times New Roman"/>
          <w:color w:val="000000"/>
          <w:spacing w:val="37"/>
          <w:sz w:val="24"/>
          <w:szCs w:val="24"/>
          <w:lang w:val="uk-UA"/>
        </w:rPr>
        <w:t xml:space="preserve"> </w:t>
      </w:r>
      <w:r w:rsidRPr="00330273">
        <w:rPr>
          <w:rFonts w:ascii="Times New Roman" w:eastAsia="Times New Roman" w:hAnsi="Times New Roman" w:cs="Times New Roman"/>
          <w:color w:val="000000"/>
          <w:sz w:val="24"/>
          <w:szCs w:val="24"/>
          <w:lang w:val="uk-UA"/>
        </w:rPr>
        <w:t>на</w:t>
      </w:r>
      <w:r w:rsidRPr="00330273">
        <w:rPr>
          <w:rFonts w:ascii="Times New Roman" w:eastAsia="Times New Roman" w:hAnsi="Times New Roman" w:cs="Times New Roman"/>
          <w:color w:val="000000"/>
          <w:spacing w:val="37"/>
          <w:sz w:val="24"/>
          <w:szCs w:val="24"/>
          <w:lang w:val="uk-UA"/>
        </w:rPr>
        <w:t xml:space="preserve"> </w:t>
      </w:r>
      <w:r w:rsidRPr="00330273">
        <w:rPr>
          <w:rFonts w:ascii="Times New Roman" w:eastAsia="Times New Roman" w:hAnsi="Times New Roman" w:cs="Times New Roman"/>
          <w:color w:val="000000"/>
          <w:sz w:val="24"/>
          <w:szCs w:val="24"/>
          <w:lang w:val="uk-UA"/>
        </w:rPr>
        <w:t>системні</w:t>
      </w:r>
      <w:r w:rsidRPr="00330273">
        <w:rPr>
          <w:rFonts w:ascii="Times New Roman" w:eastAsia="Times New Roman" w:hAnsi="Times New Roman" w:cs="Times New Roman"/>
          <w:color w:val="000000"/>
          <w:spacing w:val="38"/>
          <w:sz w:val="24"/>
          <w:szCs w:val="24"/>
          <w:lang w:val="uk-UA"/>
        </w:rPr>
        <w:t xml:space="preserve"> </w:t>
      </w:r>
      <w:r w:rsidRPr="00330273">
        <w:rPr>
          <w:rFonts w:ascii="Times New Roman" w:eastAsia="Times New Roman" w:hAnsi="Times New Roman" w:cs="Times New Roman"/>
          <w:color w:val="000000"/>
          <w:sz w:val="24"/>
          <w:szCs w:val="24"/>
          <w:lang w:val="uk-UA"/>
        </w:rPr>
        <w:t>та</w:t>
      </w:r>
      <w:r w:rsidRPr="00330273">
        <w:rPr>
          <w:rFonts w:ascii="Times New Roman" w:eastAsia="Times New Roman" w:hAnsi="Times New Roman" w:cs="Times New Roman"/>
          <w:color w:val="000000"/>
          <w:spacing w:val="37"/>
          <w:sz w:val="24"/>
          <w:szCs w:val="24"/>
          <w:lang w:val="uk-UA"/>
        </w:rPr>
        <w:t xml:space="preserve"> </w:t>
      </w:r>
      <w:r w:rsidRPr="00330273">
        <w:rPr>
          <w:rFonts w:ascii="Times New Roman" w:eastAsia="Times New Roman" w:hAnsi="Times New Roman" w:cs="Times New Roman"/>
          <w:color w:val="000000"/>
          <w:sz w:val="24"/>
          <w:szCs w:val="24"/>
          <w:lang w:val="uk-UA"/>
        </w:rPr>
        <w:t>мережеві</w:t>
      </w:r>
      <w:r w:rsidRPr="00330273">
        <w:rPr>
          <w:rFonts w:ascii="Times New Roman" w:eastAsia="Times New Roman" w:hAnsi="Times New Roman" w:cs="Times New Roman"/>
          <w:color w:val="000000"/>
          <w:spacing w:val="-67"/>
          <w:sz w:val="24"/>
          <w:szCs w:val="24"/>
          <w:lang w:val="uk-UA"/>
        </w:rPr>
        <w:t xml:space="preserve">        </w:t>
      </w:r>
      <w:r w:rsidRPr="00330273">
        <w:rPr>
          <w:rFonts w:ascii="Times New Roman" w:eastAsia="Times New Roman" w:hAnsi="Times New Roman" w:cs="Times New Roman"/>
          <w:color w:val="000000"/>
          <w:sz w:val="24"/>
          <w:szCs w:val="24"/>
          <w:lang w:val="uk-UA"/>
        </w:rPr>
        <w:t>загрози,</w:t>
      </w:r>
      <w:r w:rsidRPr="00330273">
        <w:rPr>
          <w:rFonts w:ascii="Times New Roman" w:eastAsia="Times New Roman" w:hAnsi="Times New Roman" w:cs="Times New Roman"/>
          <w:color w:val="000000"/>
          <w:spacing w:val="-3"/>
          <w:sz w:val="24"/>
          <w:szCs w:val="24"/>
          <w:lang w:val="uk-UA"/>
        </w:rPr>
        <w:t xml:space="preserve"> </w:t>
      </w:r>
      <w:r w:rsidRPr="00330273">
        <w:rPr>
          <w:rFonts w:ascii="Times New Roman" w:eastAsia="Times New Roman" w:hAnsi="Times New Roman" w:cs="Times New Roman"/>
          <w:color w:val="000000"/>
          <w:sz w:val="24"/>
          <w:szCs w:val="24"/>
          <w:lang w:val="uk-UA"/>
        </w:rPr>
        <w:t>які</w:t>
      </w:r>
      <w:r w:rsidRPr="00330273">
        <w:rPr>
          <w:rFonts w:ascii="Times New Roman" w:eastAsia="Times New Roman" w:hAnsi="Times New Roman" w:cs="Times New Roman"/>
          <w:color w:val="000000"/>
          <w:spacing w:val="-1"/>
          <w:sz w:val="24"/>
          <w:szCs w:val="24"/>
          <w:lang w:val="uk-UA"/>
        </w:rPr>
        <w:t xml:space="preserve"> </w:t>
      </w:r>
      <w:r w:rsidRPr="00330273">
        <w:rPr>
          <w:rFonts w:ascii="Times New Roman" w:eastAsia="Times New Roman" w:hAnsi="Times New Roman" w:cs="Times New Roman"/>
          <w:color w:val="000000"/>
          <w:sz w:val="24"/>
          <w:szCs w:val="24"/>
          <w:lang w:val="uk-UA"/>
        </w:rPr>
        <w:t>впливають на дані</w:t>
      </w:r>
      <w:r w:rsidRPr="00330273">
        <w:rPr>
          <w:rFonts w:ascii="Times New Roman" w:eastAsia="Times New Roman" w:hAnsi="Times New Roman" w:cs="Times New Roman"/>
          <w:color w:val="000000"/>
          <w:spacing w:val="-1"/>
          <w:sz w:val="24"/>
          <w:szCs w:val="24"/>
          <w:lang w:val="uk-UA"/>
        </w:rPr>
        <w:t xml:space="preserve"> </w:t>
      </w:r>
      <w:r w:rsidRPr="00330273">
        <w:rPr>
          <w:rFonts w:ascii="Times New Roman" w:eastAsia="Times New Roman" w:hAnsi="Times New Roman" w:cs="Times New Roman"/>
          <w:color w:val="000000"/>
          <w:sz w:val="24"/>
          <w:szCs w:val="24"/>
          <w:lang w:val="uk-UA"/>
        </w:rPr>
        <w:t>та</w:t>
      </w:r>
      <w:r w:rsidRPr="00330273">
        <w:rPr>
          <w:rFonts w:ascii="Times New Roman" w:eastAsia="Times New Roman" w:hAnsi="Times New Roman" w:cs="Times New Roman"/>
          <w:color w:val="000000"/>
          <w:spacing w:val="-4"/>
          <w:sz w:val="24"/>
          <w:szCs w:val="24"/>
          <w:lang w:val="uk-UA"/>
        </w:rPr>
        <w:t xml:space="preserve"> </w:t>
      </w:r>
      <w:r w:rsidRPr="00330273">
        <w:rPr>
          <w:rFonts w:ascii="Times New Roman" w:eastAsia="Times New Roman" w:hAnsi="Times New Roman" w:cs="Times New Roman"/>
          <w:color w:val="000000"/>
          <w:sz w:val="24"/>
          <w:szCs w:val="24"/>
          <w:lang w:val="uk-UA"/>
        </w:rPr>
        <w:t>інформаційні</w:t>
      </w:r>
      <w:r w:rsidRPr="00330273">
        <w:rPr>
          <w:rFonts w:ascii="Times New Roman" w:eastAsia="Times New Roman" w:hAnsi="Times New Roman" w:cs="Times New Roman"/>
          <w:color w:val="000000"/>
          <w:spacing w:val="-1"/>
          <w:sz w:val="24"/>
          <w:szCs w:val="24"/>
          <w:lang w:val="uk-UA"/>
        </w:rPr>
        <w:t xml:space="preserve"> </w:t>
      </w:r>
      <w:r w:rsidRPr="00330273">
        <w:rPr>
          <w:rFonts w:ascii="Times New Roman" w:eastAsia="Times New Roman" w:hAnsi="Times New Roman" w:cs="Times New Roman"/>
          <w:color w:val="000000"/>
          <w:sz w:val="24"/>
          <w:szCs w:val="24"/>
          <w:lang w:val="uk-UA"/>
        </w:rPr>
        <w:t>системи</w:t>
      </w:r>
      <w:r w:rsidRPr="00330273">
        <w:rPr>
          <w:rFonts w:ascii="Times New Roman" w:eastAsia="Times New Roman" w:hAnsi="Times New Roman" w:cs="Times New Roman"/>
          <w:color w:val="000000"/>
          <w:spacing w:val="-3"/>
          <w:sz w:val="24"/>
          <w:szCs w:val="24"/>
          <w:lang w:val="uk-UA"/>
        </w:rPr>
        <w:t xml:space="preserve"> </w:t>
      </w:r>
      <w:r w:rsidRPr="00330273">
        <w:rPr>
          <w:rFonts w:ascii="Times New Roman" w:eastAsia="Times New Roman" w:hAnsi="Times New Roman" w:cs="Times New Roman"/>
          <w:color w:val="000000"/>
          <w:spacing w:val="-1"/>
          <w:sz w:val="24"/>
          <w:szCs w:val="24"/>
          <w:lang w:val="uk-UA"/>
        </w:rPr>
        <w:t xml:space="preserve"> </w:t>
      </w:r>
      <w:r w:rsidR="000E22BB">
        <w:rPr>
          <w:rFonts w:ascii="Times New Roman" w:eastAsia="Times New Roman" w:hAnsi="Times New Roman" w:cs="Times New Roman"/>
          <w:color w:val="000000"/>
          <w:spacing w:val="-1"/>
          <w:sz w:val="24"/>
          <w:szCs w:val="24"/>
          <w:lang w:val="uk-UA"/>
        </w:rPr>
        <w:t xml:space="preserve">виконавчого комітету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 xml:space="preserve">міської </w:t>
      </w:r>
      <w:r w:rsidR="006D0B52" w:rsidRPr="00330273">
        <w:rPr>
          <w:rFonts w:ascii="Times New Roman" w:eastAsia="Times New Roman" w:hAnsi="Times New Roman" w:cs="Times New Roman"/>
          <w:color w:val="000000"/>
          <w:sz w:val="24"/>
          <w:szCs w:val="24"/>
          <w:lang w:val="uk-UA"/>
        </w:rPr>
        <w:t>ради</w:t>
      </w:r>
      <w:r w:rsidRPr="00330273">
        <w:rPr>
          <w:rFonts w:ascii="Times New Roman" w:eastAsia="Times New Roman" w:hAnsi="Times New Roman" w:cs="Times New Roman"/>
          <w:color w:val="000000"/>
          <w:sz w:val="24"/>
          <w:szCs w:val="24"/>
          <w:lang w:val="uk-UA"/>
        </w:rPr>
        <w:t>;</w:t>
      </w:r>
    </w:p>
    <w:p w14:paraId="2B9A4A88" w14:textId="144DCB2E" w:rsidR="006D4D66" w:rsidRPr="00330273" w:rsidRDefault="006D4D66" w:rsidP="006D4D66">
      <w:pPr>
        <w:widowControl w:val="0"/>
        <w:numPr>
          <w:ilvl w:val="0"/>
          <w:numId w:val="11"/>
        </w:numPr>
        <w:pBdr>
          <w:top w:val="none" w:sz="4" w:space="0" w:color="000000"/>
          <w:left w:val="none" w:sz="4" w:space="0" w:color="000000"/>
          <w:bottom w:val="none" w:sz="4" w:space="0" w:color="000000"/>
          <w:right w:val="none" w:sz="4" w:space="0" w:color="000000"/>
        </w:pBdr>
        <w:tabs>
          <w:tab w:val="left" w:pos="709"/>
        </w:tabs>
        <w:spacing w:after="0" w:line="240" w:lineRule="auto"/>
        <w:ind w:left="0" w:firstLine="851"/>
        <w:contextualSpacing/>
        <w:jc w:val="both"/>
        <w:rPr>
          <w:rFonts w:ascii="Times New Roman" w:hAnsi="Times New Roman" w:cs="Times New Roman"/>
          <w:sz w:val="24"/>
          <w:szCs w:val="24"/>
          <w:lang w:val="uk-UA"/>
        </w:rPr>
      </w:pPr>
      <w:r w:rsidRPr="00330273">
        <w:rPr>
          <w:rFonts w:ascii="Times New Roman" w:eastAsia="Times New Roman" w:hAnsi="Times New Roman" w:cs="Times New Roman"/>
          <w:color w:val="000000"/>
          <w:sz w:val="24"/>
          <w:szCs w:val="24"/>
          <w:lang w:val="uk-UA"/>
        </w:rPr>
        <w:t>мінімізація</w:t>
      </w:r>
      <w:r w:rsidRPr="00330273">
        <w:rPr>
          <w:rFonts w:ascii="Times New Roman" w:eastAsia="Times New Roman" w:hAnsi="Times New Roman" w:cs="Times New Roman"/>
          <w:color w:val="000000"/>
          <w:spacing w:val="-6"/>
          <w:sz w:val="24"/>
          <w:szCs w:val="24"/>
          <w:lang w:val="uk-UA"/>
        </w:rPr>
        <w:t xml:space="preserve"> </w:t>
      </w:r>
      <w:r w:rsidRPr="00330273">
        <w:rPr>
          <w:rFonts w:ascii="Times New Roman" w:eastAsia="Times New Roman" w:hAnsi="Times New Roman" w:cs="Times New Roman"/>
          <w:color w:val="000000"/>
          <w:sz w:val="24"/>
          <w:szCs w:val="24"/>
          <w:lang w:val="uk-UA"/>
        </w:rPr>
        <w:t>репутаційних</w:t>
      </w:r>
      <w:r w:rsidRPr="00330273">
        <w:rPr>
          <w:rFonts w:ascii="Times New Roman" w:eastAsia="Times New Roman" w:hAnsi="Times New Roman" w:cs="Times New Roman"/>
          <w:color w:val="000000"/>
          <w:spacing w:val="-6"/>
          <w:sz w:val="24"/>
          <w:szCs w:val="24"/>
          <w:lang w:val="uk-UA"/>
        </w:rPr>
        <w:t xml:space="preserve"> </w:t>
      </w:r>
      <w:r w:rsidRPr="00330273">
        <w:rPr>
          <w:rFonts w:ascii="Times New Roman" w:eastAsia="Times New Roman" w:hAnsi="Times New Roman" w:cs="Times New Roman"/>
          <w:color w:val="000000"/>
          <w:sz w:val="24"/>
          <w:szCs w:val="24"/>
          <w:lang w:val="uk-UA"/>
        </w:rPr>
        <w:t>ризиків</w:t>
      </w:r>
      <w:r w:rsidRPr="00330273">
        <w:rPr>
          <w:rFonts w:ascii="Times New Roman" w:eastAsia="Times New Roman" w:hAnsi="Times New Roman" w:cs="Times New Roman"/>
          <w:color w:val="000000"/>
          <w:spacing w:val="-5"/>
          <w:sz w:val="24"/>
          <w:szCs w:val="24"/>
          <w:lang w:val="uk-UA"/>
        </w:rPr>
        <w:t xml:space="preserve"> </w:t>
      </w:r>
      <w:r w:rsidR="000E22BB">
        <w:rPr>
          <w:rFonts w:ascii="Times New Roman" w:eastAsia="Times New Roman" w:hAnsi="Times New Roman" w:cs="Times New Roman"/>
          <w:color w:val="000000"/>
          <w:spacing w:val="-5"/>
          <w:sz w:val="24"/>
          <w:szCs w:val="24"/>
          <w:lang w:val="uk-UA"/>
        </w:rPr>
        <w:t xml:space="preserve"> </w:t>
      </w:r>
      <w:r w:rsidR="000E22BB">
        <w:rPr>
          <w:rFonts w:ascii="Times New Roman" w:eastAsia="Times New Roman" w:hAnsi="Times New Roman" w:cs="Times New Roman"/>
          <w:color w:val="000000"/>
          <w:spacing w:val="-1"/>
          <w:sz w:val="24"/>
          <w:szCs w:val="24"/>
          <w:lang w:val="uk-UA"/>
        </w:rPr>
        <w:t xml:space="preserve">виконавчого комітету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 xml:space="preserve">міської </w:t>
      </w:r>
      <w:r w:rsidR="006D0B52" w:rsidRPr="00330273">
        <w:rPr>
          <w:rFonts w:ascii="Times New Roman" w:eastAsia="Times New Roman" w:hAnsi="Times New Roman" w:cs="Times New Roman"/>
          <w:color w:val="000000"/>
          <w:spacing w:val="-1"/>
          <w:sz w:val="24"/>
          <w:szCs w:val="24"/>
          <w:lang w:val="uk-UA"/>
        </w:rPr>
        <w:t>ради</w:t>
      </w:r>
      <w:r w:rsidRPr="00330273">
        <w:rPr>
          <w:rFonts w:ascii="Times New Roman" w:eastAsia="Times New Roman" w:hAnsi="Times New Roman" w:cs="Times New Roman"/>
          <w:color w:val="000000"/>
          <w:sz w:val="24"/>
          <w:szCs w:val="24"/>
          <w:lang w:val="uk-UA"/>
        </w:rPr>
        <w:t>;</w:t>
      </w:r>
    </w:p>
    <w:p w14:paraId="00000015" w14:textId="2D1EF257" w:rsidR="00CB579A" w:rsidRPr="00330273" w:rsidRDefault="006D4D66" w:rsidP="006D4D66">
      <w:pPr>
        <w:widowControl w:val="0"/>
        <w:numPr>
          <w:ilvl w:val="0"/>
          <w:numId w:val="11"/>
        </w:numPr>
        <w:pBdr>
          <w:top w:val="none" w:sz="4" w:space="0" w:color="000000"/>
          <w:left w:val="none" w:sz="4" w:space="0" w:color="000000"/>
          <w:bottom w:val="none" w:sz="4" w:space="0" w:color="000000"/>
          <w:right w:val="none" w:sz="4" w:space="0" w:color="000000"/>
        </w:pBdr>
        <w:tabs>
          <w:tab w:val="left" w:pos="709"/>
        </w:tabs>
        <w:spacing w:after="0" w:line="240" w:lineRule="auto"/>
        <w:ind w:left="0" w:firstLine="851"/>
        <w:contextualSpacing/>
        <w:jc w:val="both"/>
        <w:rPr>
          <w:rFonts w:ascii="Times New Roman" w:hAnsi="Times New Roman" w:cs="Times New Roman"/>
          <w:sz w:val="24"/>
          <w:szCs w:val="24"/>
          <w:lang w:val="uk-UA"/>
        </w:rPr>
      </w:pPr>
      <w:r w:rsidRPr="00330273">
        <w:rPr>
          <w:rFonts w:ascii="Times New Roman" w:eastAsia="Times New Roman" w:hAnsi="Times New Roman" w:cs="Times New Roman"/>
          <w:color w:val="000000"/>
          <w:sz w:val="24"/>
          <w:szCs w:val="24"/>
          <w:lang w:val="uk-UA"/>
        </w:rPr>
        <w:t>відновлення роботи після кіберінцидентів/кібератак,</w:t>
      </w:r>
      <w:r w:rsidR="00DE54BF">
        <w:rPr>
          <w:rFonts w:ascii="Times New Roman" w:eastAsia="Times New Roman" w:hAnsi="Times New Roman" w:cs="Times New Roman"/>
          <w:color w:val="000000"/>
          <w:sz w:val="24"/>
          <w:szCs w:val="24"/>
          <w:lang w:val="uk-UA"/>
        </w:rPr>
        <w:t xml:space="preserve"> </w:t>
      </w:r>
      <w:r w:rsidRPr="00330273">
        <w:rPr>
          <w:rFonts w:ascii="Times New Roman" w:eastAsia="Times New Roman" w:hAnsi="Times New Roman" w:cs="Times New Roman"/>
          <w:color w:val="000000"/>
          <w:sz w:val="24"/>
          <w:szCs w:val="24"/>
          <w:lang w:val="uk-UA"/>
        </w:rPr>
        <w:t>пов’язаних</w:t>
      </w:r>
      <w:r w:rsidR="00DE54BF">
        <w:rPr>
          <w:rFonts w:ascii="Times New Roman" w:eastAsia="Times New Roman" w:hAnsi="Times New Roman" w:cs="Times New Roman"/>
          <w:color w:val="000000"/>
          <w:sz w:val="24"/>
          <w:szCs w:val="24"/>
          <w:lang w:val="uk-UA"/>
        </w:rPr>
        <w:t xml:space="preserve"> </w:t>
      </w:r>
      <w:r w:rsidRPr="00330273">
        <w:rPr>
          <w:rFonts w:ascii="Times New Roman" w:eastAsia="Times New Roman" w:hAnsi="Times New Roman" w:cs="Times New Roman"/>
          <w:color w:val="000000"/>
          <w:spacing w:val="-2"/>
          <w:sz w:val="24"/>
          <w:szCs w:val="24"/>
          <w:lang w:val="uk-UA"/>
        </w:rPr>
        <w:t>з</w:t>
      </w:r>
      <w:r w:rsidRPr="00330273">
        <w:rPr>
          <w:rFonts w:ascii="Times New Roman" w:eastAsia="Times New Roman" w:hAnsi="Times New Roman" w:cs="Times New Roman"/>
          <w:color w:val="000000"/>
          <w:spacing w:val="-67"/>
          <w:sz w:val="24"/>
          <w:szCs w:val="24"/>
          <w:lang w:val="uk-UA"/>
        </w:rPr>
        <w:t xml:space="preserve">  </w:t>
      </w:r>
      <w:r w:rsidRPr="00330273">
        <w:rPr>
          <w:rFonts w:ascii="Times New Roman" w:eastAsia="Times New Roman" w:hAnsi="Times New Roman" w:cs="Times New Roman"/>
          <w:color w:val="000000"/>
          <w:sz w:val="24"/>
          <w:szCs w:val="24"/>
          <w:lang w:val="uk-UA"/>
        </w:rPr>
        <w:t>комп’ютерною</w:t>
      </w:r>
      <w:r w:rsidRPr="00330273">
        <w:rPr>
          <w:rFonts w:ascii="Times New Roman" w:eastAsia="Times New Roman" w:hAnsi="Times New Roman" w:cs="Times New Roman"/>
          <w:color w:val="000000"/>
          <w:spacing w:val="-2"/>
          <w:sz w:val="24"/>
          <w:szCs w:val="24"/>
          <w:lang w:val="uk-UA"/>
        </w:rPr>
        <w:t xml:space="preserve"> </w:t>
      </w:r>
      <w:r w:rsidRPr="00330273">
        <w:rPr>
          <w:rFonts w:ascii="Times New Roman" w:eastAsia="Times New Roman" w:hAnsi="Times New Roman" w:cs="Times New Roman"/>
          <w:color w:val="000000"/>
          <w:sz w:val="24"/>
          <w:szCs w:val="24"/>
          <w:lang w:val="uk-UA"/>
        </w:rPr>
        <w:t>або</w:t>
      </w:r>
      <w:r w:rsidRPr="00330273">
        <w:rPr>
          <w:rFonts w:ascii="Times New Roman" w:eastAsia="Times New Roman" w:hAnsi="Times New Roman" w:cs="Times New Roman"/>
          <w:color w:val="000000"/>
          <w:spacing w:val="-3"/>
          <w:sz w:val="24"/>
          <w:szCs w:val="24"/>
          <w:lang w:val="uk-UA"/>
        </w:rPr>
        <w:t xml:space="preserve"> </w:t>
      </w:r>
      <w:r w:rsidRPr="00330273">
        <w:rPr>
          <w:rFonts w:ascii="Times New Roman" w:eastAsia="Times New Roman" w:hAnsi="Times New Roman" w:cs="Times New Roman"/>
          <w:color w:val="000000"/>
          <w:sz w:val="24"/>
          <w:szCs w:val="24"/>
          <w:lang w:val="uk-UA"/>
        </w:rPr>
        <w:t>мережевою</w:t>
      </w:r>
      <w:r w:rsidRPr="00330273">
        <w:rPr>
          <w:rFonts w:ascii="Times New Roman" w:eastAsia="Times New Roman" w:hAnsi="Times New Roman" w:cs="Times New Roman"/>
          <w:color w:val="000000"/>
          <w:spacing w:val="-4"/>
          <w:sz w:val="24"/>
          <w:szCs w:val="24"/>
          <w:lang w:val="uk-UA"/>
        </w:rPr>
        <w:t xml:space="preserve"> </w:t>
      </w:r>
      <w:r w:rsidRPr="00330273">
        <w:rPr>
          <w:rFonts w:ascii="Times New Roman" w:eastAsia="Times New Roman" w:hAnsi="Times New Roman" w:cs="Times New Roman"/>
          <w:color w:val="000000"/>
          <w:sz w:val="24"/>
          <w:szCs w:val="24"/>
          <w:lang w:val="uk-UA"/>
        </w:rPr>
        <w:t>безпекою</w:t>
      </w:r>
      <w:r w:rsidRPr="00330273">
        <w:rPr>
          <w:rFonts w:ascii="Times New Roman" w:eastAsia="Times New Roman" w:hAnsi="Times New Roman" w:cs="Times New Roman"/>
          <w:color w:val="000000"/>
          <w:spacing w:val="-1"/>
          <w:sz w:val="24"/>
          <w:szCs w:val="24"/>
          <w:lang w:val="uk-UA"/>
        </w:rPr>
        <w:t xml:space="preserve"> </w:t>
      </w:r>
      <w:r w:rsidRPr="00330273">
        <w:rPr>
          <w:rFonts w:ascii="Times New Roman" w:eastAsia="Times New Roman" w:hAnsi="Times New Roman" w:cs="Times New Roman"/>
          <w:color w:val="000000"/>
          <w:sz w:val="24"/>
          <w:szCs w:val="24"/>
          <w:lang w:val="uk-UA"/>
        </w:rPr>
        <w:t>чи</w:t>
      </w:r>
      <w:r w:rsidRPr="00330273">
        <w:rPr>
          <w:rFonts w:ascii="Times New Roman" w:eastAsia="Times New Roman" w:hAnsi="Times New Roman" w:cs="Times New Roman"/>
          <w:color w:val="000000"/>
          <w:spacing w:val="-1"/>
          <w:sz w:val="24"/>
          <w:szCs w:val="24"/>
          <w:lang w:val="uk-UA"/>
        </w:rPr>
        <w:t xml:space="preserve"> </w:t>
      </w:r>
      <w:r w:rsidRPr="00330273">
        <w:rPr>
          <w:rFonts w:ascii="Times New Roman" w:eastAsia="Times New Roman" w:hAnsi="Times New Roman" w:cs="Times New Roman"/>
          <w:color w:val="000000"/>
          <w:sz w:val="24"/>
          <w:szCs w:val="24"/>
          <w:lang w:val="uk-UA"/>
        </w:rPr>
        <w:t>іншого</w:t>
      </w:r>
      <w:r w:rsidRPr="00330273">
        <w:rPr>
          <w:rFonts w:ascii="Times New Roman" w:eastAsia="Times New Roman" w:hAnsi="Times New Roman" w:cs="Times New Roman"/>
          <w:color w:val="000000"/>
          <w:spacing w:val="1"/>
          <w:sz w:val="24"/>
          <w:szCs w:val="24"/>
          <w:lang w:val="uk-UA"/>
        </w:rPr>
        <w:t xml:space="preserve"> </w:t>
      </w:r>
      <w:r w:rsidRPr="00330273">
        <w:rPr>
          <w:rFonts w:ascii="Times New Roman" w:eastAsia="Times New Roman" w:hAnsi="Times New Roman" w:cs="Times New Roman"/>
          <w:color w:val="000000"/>
          <w:sz w:val="24"/>
          <w:szCs w:val="24"/>
          <w:lang w:val="uk-UA"/>
        </w:rPr>
        <w:t>типу</w:t>
      </w:r>
      <w:r w:rsidRPr="00330273">
        <w:rPr>
          <w:rFonts w:ascii="Times New Roman" w:eastAsia="Times New Roman" w:hAnsi="Times New Roman" w:cs="Times New Roman"/>
          <w:color w:val="000000"/>
          <w:spacing w:val="-4"/>
          <w:sz w:val="24"/>
          <w:szCs w:val="24"/>
          <w:lang w:val="uk-UA"/>
        </w:rPr>
        <w:t xml:space="preserve"> </w:t>
      </w:r>
      <w:r w:rsidRPr="00330273">
        <w:rPr>
          <w:rFonts w:ascii="Times New Roman" w:eastAsia="Times New Roman" w:hAnsi="Times New Roman" w:cs="Times New Roman"/>
          <w:color w:val="000000"/>
          <w:sz w:val="24"/>
          <w:szCs w:val="24"/>
          <w:lang w:val="uk-UA"/>
        </w:rPr>
        <w:t>витоку</w:t>
      </w:r>
      <w:r w:rsidRPr="00330273">
        <w:rPr>
          <w:rFonts w:ascii="Times New Roman" w:eastAsia="Times New Roman" w:hAnsi="Times New Roman" w:cs="Times New Roman"/>
          <w:color w:val="000000"/>
          <w:spacing w:val="-4"/>
          <w:sz w:val="24"/>
          <w:szCs w:val="24"/>
          <w:lang w:val="uk-UA"/>
        </w:rPr>
        <w:t xml:space="preserve"> </w:t>
      </w:r>
      <w:r w:rsidRPr="00330273">
        <w:rPr>
          <w:rFonts w:ascii="Times New Roman" w:eastAsia="Times New Roman" w:hAnsi="Times New Roman" w:cs="Times New Roman"/>
          <w:color w:val="000000"/>
          <w:sz w:val="24"/>
          <w:szCs w:val="24"/>
          <w:lang w:val="uk-UA"/>
        </w:rPr>
        <w:t>даних</w:t>
      </w:r>
    </w:p>
    <w:p w14:paraId="623EBB56" w14:textId="77777777" w:rsidR="006D4D66" w:rsidRPr="00330273" w:rsidRDefault="006D4D66">
      <w:pPr>
        <w:spacing w:after="0" w:line="240" w:lineRule="auto"/>
        <w:jc w:val="center"/>
        <w:rPr>
          <w:rFonts w:ascii="Times New Roman" w:eastAsia="Times New Roman" w:hAnsi="Times New Roman" w:cs="Times New Roman"/>
          <w:b/>
          <w:sz w:val="24"/>
          <w:szCs w:val="24"/>
          <w:lang w:val="uk-UA"/>
        </w:rPr>
      </w:pPr>
    </w:p>
    <w:p w14:paraId="00000016" w14:textId="3A0EBB93" w:rsidR="00CB579A" w:rsidRPr="00330273" w:rsidRDefault="004D421E">
      <w:pPr>
        <w:spacing w:after="0" w:line="240" w:lineRule="auto"/>
        <w:jc w:val="center"/>
        <w:rPr>
          <w:rFonts w:ascii="Times New Roman" w:eastAsia="Times New Roman" w:hAnsi="Times New Roman" w:cs="Times New Roman"/>
          <w:b/>
          <w:sz w:val="24"/>
          <w:szCs w:val="24"/>
          <w:lang w:val="uk-UA"/>
        </w:rPr>
      </w:pPr>
      <w:r w:rsidRPr="00330273">
        <w:rPr>
          <w:rFonts w:ascii="Times New Roman" w:eastAsia="Times New Roman" w:hAnsi="Times New Roman" w:cs="Times New Roman"/>
          <w:b/>
          <w:sz w:val="24"/>
          <w:szCs w:val="24"/>
          <w:lang w:val="uk-UA"/>
        </w:rPr>
        <w:t>ІІ. Терміни та визначення</w:t>
      </w:r>
    </w:p>
    <w:p w14:paraId="00000017" w14:textId="7777777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2.1. Терміни реагування на кібератаки та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 вживаються у значеннях, наведених в Законах України «Про основні засади забезпечення кібербезпеки України», «Про захист інформації в інформаційно-комунікаційних системах» та інших нормативно-правових актах.</w:t>
      </w:r>
    </w:p>
    <w:p w14:paraId="00000018" w14:textId="77777777" w:rsidR="00CB579A" w:rsidRPr="00330273" w:rsidRDefault="004D421E">
      <w:pPr>
        <w:spacing w:before="300" w:after="300" w:line="240" w:lineRule="auto"/>
        <w:jc w:val="center"/>
        <w:rPr>
          <w:rFonts w:ascii="Times New Roman" w:eastAsia="Times New Roman" w:hAnsi="Times New Roman" w:cs="Times New Roman"/>
          <w:b/>
          <w:sz w:val="24"/>
          <w:szCs w:val="24"/>
          <w:lang w:val="uk-UA"/>
        </w:rPr>
      </w:pPr>
      <w:r w:rsidRPr="00330273">
        <w:rPr>
          <w:rFonts w:ascii="Times New Roman" w:eastAsia="Times New Roman" w:hAnsi="Times New Roman" w:cs="Times New Roman"/>
          <w:b/>
          <w:sz w:val="24"/>
          <w:szCs w:val="24"/>
          <w:lang w:val="uk-UA"/>
        </w:rPr>
        <w:t>ІІІ. Класифікація кіберінцидентів та кібератак</w:t>
      </w:r>
    </w:p>
    <w:p w14:paraId="00000019" w14:textId="4E88C3B0"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3.1. Для ефективного реагування та мінімізації наслідків,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 та кібератаки, що впливають на інформаційно-комунікаційні системи та сервіси </w:t>
      </w:r>
      <w:r w:rsidR="000E22BB">
        <w:rPr>
          <w:rFonts w:ascii="Times New Roman" w:eastAsia="Times New Roman" w:hAnsi="Times New Roman" w:cs="Times New Roman"/>
          <w:color w:val="000000"/>
          <w:spacing w:val="-1"/>
          <w:sz w:val="24"/>
          <w:szCs w:val="24"/>
          <w:lang w:val="uk-UA"/>
        </w:rPr>
        <w:t xml:space="preserve">виконавчого комітету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 xml:space="preserve">міської </w:t>
      </w:r>
      <w:r w:rsidR="006D0B52" w:rsidRPr="00330273">
        <w:rPr>
          <w:rFonts w:ascii="Times New Roman" w:eastAsia="Times New Roman" w:hAnsi="Times New Roman" w:cs="Times New Roman"/>
          <w:sz w:val="24"/>
          <w:szCs w:val="24"/>
          <w:lang w:val="uk-UA"/>
        </w:rPr>
        <w:t>ради</w:t>
      </w:r>
      <w:r w:rsidR="0011441C">
        <w:rPr>
          <w:rFonts w:ascii="Times New Roman" w:eastAsia="Times New Roman" w:hAnsi="Times New Roman" w:cs="Times New Roman"/>
          <w:sz w:val="24"/>
          <w:szCs w:val="24"/>
          <w:lang w:val="uk-UA"/>
        </w:rPr>
        <w:t xml:space="preserve"> </w:t>
      </w:r>
      <w:r w:rsidRPr="00330273">
        <w:rPr>
          <w:rFonts w:ascii="Times New Roman" w:eastAsia="Times New Roman" w:hAnsi="Times New Roman" w:cs="Times New Roman"/>
          <w:sz w:val="24"/>
          <w:szCs w:val="24"/>
          <w:lang w:val="uk-UA"/>
        </w:rPr>
        <w:t>класифікуються відповідно до рівня їхньої критичності та типу.</w:t>
      </w:r>
    </w:p>
    <w:p w14:paraId="0000001A" w14:textId="7777777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lastRenderedPageBreak/>
        <w:t xml:space="preserve">3.2. Рівень критичності визначається потенційним впливом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 або кібератаки на функціонування  інформаційно-комунікаційних систем, доступність сервісів, цілісність даних та конфіденційність інформації.</w:t>
      </w:r>
    </w:p>
    <w:p w14:paraId="0000001B"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Низький</w:t>
      </w:r>
      <w:r w:rsidRPr="00330273">
        <w:rPr>
          <w:rFonts w:ascii="Times New Roman" w:eastAsia="Times New Roman" w:hAnsi="Times New Roman" w:cs="Times New Roman"/>
          <w:sz w:val="24"/>
          <w:szCs w:val="24"/>
          <w:lang w:val="uk-UA"/>
        </w:rPr>
        <w:t xml:space="preserve">: Індивідуальні інциденти, що не впливають на критичні  інформаційно-комунікаційні системи або роботу більшості користувачів. Наприклад, виявлення підозрілого електронного листа, спроба несанкціонованого доступу до некритичного ресурсу, незначні </w:t>
      </w:r>
      <w:proofErr w:type="spellStart"/>
      <w:r w:rsidRPr="00330273">
        <w:rPr>
          <w:rFonts w:ascii="Times New Roman" w:eastAsia="Times New Roman" w:hAnsi="Times New Roman" w:cs="Times New Roman"/>
          <w:sz w:val="24"/>
          <w:szCs w:val="24"/>
          <w:lang w:val="uk-UA"/>
        </w:rPr>
        <w:t>збої</w:t>
      </w:r>
      <w:proofErr w:type="spellEnd"/>
      <w:r w:rsidRPr="00330273">
        <w:rPr>
          <w:rFonts w:ascii="Times New Roman" w:eastAsia="Times New Roman" w:hAnsi="Times New Roman" w:cs="Times New Roman"/>
          <w:sz w:val="24"/>
          <w:szCs w:val="24"/>
          <w:lang w:val="uk-UA"/>
        </w:rPr>
        <w:t xml:space="preserve"> в роботі однієї робочої станції.</w:t>
      </w:r>
    </w:p>
    <w:p w14:paraId="0000001C"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xml:space="preserve">- Середній: </w:t>
      </w:r>
      <w:r w:rsidRPr="00330273">
        <w:rPr>
          <w:rFonts w:ascii="Times New Roman" w:eastAsia="Times New Roman" w:hAnsi="Times New Roman" w:cs="Times New Roman"/>
          <w:sz w:val="24"/>
          <w:szCs w:val="24"/>
          <w:lang w:val="uk-UA"/>
        </w:rPr>
        <w:t xml:space="preserve">Інциденти, що можуть призвести до тимчасового збою в роботі окремих підрозділів або некритичних сервісів, витоку неконфіденційної інформації. Наприклад, зараження шкідливим програмним забезпеченням декількох робочих станцій, незначна </w:t>
      </w:r>
      <w:proofErr w:type="spellStart"/>
      <w:r w:rsidRPr="00330273">
        <w:rPr>
          <w:rFonts w:ascii="Times New Roman" w:eastAsia="Times New Roman" w:hAnsi="Times New Roman" w:cs="Times New Roman"/>
          <w:sz w:val="24"/>
          <w:szCs w:val="24"/>
          <w:lang w:val="uk-UA"/>
        </w:rPr>
        <w:t>DDoS</w:t>
      </w:r>
      <w:proofErr w:type="spellEnd"/>
      <w:r w:rsidRPr="00330273">
        <w:rPr>
          <w:rFonts w:ascii="Times New Roman" w:eastAsia="Times New Roman" w:hAnsi="Times New Roman" w:cs="Times New Roman"/>
          <w:sz w:val="24"/>
          <w:szCs w:val="24"/>
          <w:lang w:val="uk-UA"/>
        </w:rPr>
        <w:t>-атака на некритичний веб-ресурс або онлайн сервіс.</w:t>
      </w:r>
    </w:p>
    <w:p w14:paraId="0000001D"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Високий:</w:t>
      </w:r>
      <w:r w:rsidRPr="00330273">
        <w:rPr>
          <w:rFonts w:ascii="Times New Roman" w:eastAsia="Times New Roman" w:hAnsi="Times New Roman" w:cs="Times New Roman"/>
          <w:sz w:val="24"/>
          <w:szCs w:val="24"/>
          <w:lang w:val="uk-UA"/>
        </w:rPr>
        <w:t xml:space="preserve"> Інциденти, що спричиняють значні </w:t>
      </w:r>
      <w:proofErr w:type="spellStart"/>
      <w:r w:rsidRPr="00330273">
        <w:rPr>
          <w:rFonts w:ascii="Times New Roman" w:eastAsia="Times New Roman" w:hAnsi="Times New Roman" w:cs="Times New Roman"/>
          <w:sz w:val="24"/>
          <w:szCs w:val="24"/>
          <w:lang w:val="uk-UA"/>
        </w:rPr>
        <w:t>збої</w:t>
      </w:r>
      <w:proofErr w:type="spellEnd"/>
      <w:r w:rsidRPr="00330273">
        <w:rPr>
          <w:rFonts w:ascii="Times New Roman" w:eastAsia="Times New Roman" w:hAnsi="Times New Roman" w:cs="Times New Roman"/>
          <w:sz w:val="24"/>
          <w:szCs w:val="24"/>
          <w:lang w:val="uk-UA"/>
        </w:rPr>
        <w:t xml:space="preserve"> в роботі критичних  інформаційно-комунікаційних систем або підрозділів, витік конфіденційної інформації, або потребують значних ресурсів для локалізації та відновлення. Наприклад, зараження критичних серверів, тимчасова недоступність ключових сервісів, цілеспрямований </w:t>
      </w:r>
      <w:proofErr w:type="spellStart"/>
      <w:r w:rsidRPr="00330273">
        <w:rPr>
          <w:rFonts w:ascii="Times New Roman" w:eastAsia="Times New Roman" w:hAnsi="Times New Roman" w:cs="Times New Roman"/>
          <w:sz w:val="24"/>
          <w:szCs w:val="24"/>
          <w:lang w:val="uk-UA"/>
        </w:rPr>
        <w:t>фішинг</w:t>
      </w:r>
      <w:proofErr w:type="spellEnd"/>
      <w:r w:rsidRPr="00330273">
        <w:rPr>
          <w:rFonts w:ascii="Times New Roman" w:eastAsia="Times New Roman" w:hAnsi="Times New Roman" w:cs="Times New Roman"/>
          <w:sz w:val="24"/>
          <w:szCs w:val="24"/>
          <w:lang w:val="uk-UA"/>
        </w:rPr>
        <w:t xml:space="preserve"> з компрометацією облікових записів.</w:t>
      </w:r>
    </w:p>
    <w:p w14:paraId="0000001E"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Критичний:</w:t>
      </w:r>
      <w:r w:rsidRPr="00330273">
        <w:rPr>
          <w:rFonts w:ascii="Times New Roman" w:eastAsia="Times New Roman" w:hAnsi="Times New Roman" w:cs="Times New Roman"/>
          <w:sz w:val="24"/>
          <w:szCs w:val="24"/>
          <w:lang w:val="uk-UA"/>
        </w:rPr>
        <w:t xml:space="preserve"> Кібератаки, що призводять до повної зупинки роботи критичних  інформаційно-комунікаційних систем, втрати значних обсягів даних, компрометації конфіденційної інформації, порушення надання адміністративних послуг або репутаційних втрат. Наприклад, шифрування даних на критичних серверах, довготривала недоступність основних сервісів, несанкціоноване отримання повного контролю над  інформаційно-комунікаційною системою.</w:t>
      </w:r>
    </w:p>
    <w:p w14:paraId="0000001F"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3.3. За типом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 або кібератаки </w:t>
      </w:r>
      <w:proofErr w:type="spellStart"/>
      <w:r w:rsidRPr="00330273">
        <w:rPr>
          <w:rFonts w:ascii="Times New Roman" w:eastAsia="Times New Roman" w:hAnsi="Times New Roman" w:cs="Times New Roman"/>
          <w:sz w:val="24"/>
          <w:szCs w:val="24"/>
          <w:lang w:val="uk-UA"/>
        </w:rPr>
        <w:t>розділються</w:t>
      </w:r>
      <w:proofErr w:type="spellEnd"/>
      <w:r w:rsidRPr="00330273">
        <w:rPr>
          <w:rFonts w:ascii="Times New Roman" w:eastAsia="Times New Roman" w:hAnsi="Times New Roman" w:cs="Times New Roman"/>
          <w:sz w:val="24"/>
          <w:szCs w:val="24"/>
          <w:lang w:val="uk-UA"/>
        </w:rPr>
        <w:t xml:space="preserve"> на:</w:t>
      </w:r>
    </w:p>
    <w:p w14:paraId="00000020"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xml:space="preserve">- Шкідливе програмне забезпечення: </w:t>
      </w:r>
      <w:r w:rsidRPr="00330273">
        <w:rPr>
          <w:rFonts w:ascii="Times New Roman" w:eastAsia="Times New Roman" w:hAnsi="Times New Roman" w:cs="Times New Roman"/>
          <w:sz w:val="24"/>
          <w:szCs w:val="24"/>
          <w:lang w:val="uk-UA"/>
        </w:rPr>
        <w:t>віруси, трояни, черв'яки, програми-вимагачі (</w:t>
      </w:r>
      <w:proofErr w:type="spellStart"/>
      <w:r w:rsidRPr="00330273">
        <w:rPr>
          <w:rFonts w:ascii="Times New Roman" w:eastAsia="Times New Roman" w:hAnsi="Times New Roman" w:cs="Times New Roman"/>
          <w:sz w:val="24"/>
          <w:szCs w:val="24"/>
          <w:lang w:val="uk-UA"/>
        </w:rPr>
        <w:t>ransomware</w:t>
      </w:r>
      <w:proofErr w:type="spellEnd"/>
      <w:r w:rsidRPr="00330273">
        <w:rPr>
          <w:rFonts w:ascii="Times New Roman" w:eastAsia="Times New Roman" w:hAnsi="Times New Roman" w:cs="Times New Roman"/>
          <w:sz w:val="24"/>
          <w:szCs w:val="24"/>
          <w:lang w:val="uk-UA"/>
        </w:rPr>
        <w:t>), шпигунське ПЗ.</w:t>
      </w:r>
    </w:p>
    <w:p w14:paraId="00000021"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xml:space="preserve">- </w:t>
      </w:r>
      <w:proofErr w:type="spellStart"/>
      <w:r w:rsidRPr="00330273">
        <w:rPr>
          <w:rFonts w:ascii="Times New Roman" w:eastAsia="Times New Roman" w:hAnsi="Times New Roman" w:cs="Times New Roman"/>
          <w:b/>
          <w:sz w:val="24"/>
          <w:szCs w:val="24"/>
          <w:lang w:val="uk-UA"/>
        </w:rPr>
        <w:t>Фішинг</w:t>
      </w:r>
      <w:proofErr w:type="spellEnd"/>
      <w:r w:rsidRPr="00330273">
        <w:rPr>
          <w:rFonts w:ascii="Times New Roman" w:eastAsia="Times New Roman" w:hAnsi="Times New Roman" w:cs="Times New Roman"/>
          <w:b/>
          <w:sz w:val="24"/>
          <w:szCs w:val="24"/>
          <w:lang w:val="uk-UA"/>
        </w:rPr>
        <w:t>/Соціальна інженерія:</w:t>
      </w:r>
      <w:r w:rsidRPr="00330273">
        <w:rPr>
          <w:rFonts w:ascii="Times New Roman" w:eastAsia="Times New Roman" w:hAnsi="Times New Roman" w:cs="Times New Roman"/>
          <w:sz w:val="24"/>
          <w:szCs w:val="24"/>
          <w:lang w:val="uk-UA"/>
        </w:rPr>
        <w:t xml:space="preserve"> спроби оманою змусити користувача надати конфіденційні дані або виконати дії, що компрометують безпеку.</w:t>
      </w:r>
    </w:p>
    <w:p w14:paraId="00000022"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xml:space="preserve">- Несанкціонований доступ: </w:t>
      </w:r>
      <w:r w:rsidRPr="00330273">
        <w:rPr>
          <w:rFonts w:ascii="Times New Roman" w:eastAsia="Times New Roman" w:hAnsi="Times New Roman" w:cs="Times New Roman"/>
          <w:sz w:val="24"/>
          <w:szCs w:val="24"/>
          <w:lang w:val="uk-UA"/>
        </w:rPr>
        <w:t>спроби або успішне отримання доступу до інформаційно-комунікаційних систем (ІКС) без відповідних дозволів.</w:t>
      </w:r>
    </w:p>
    <w:p w14:paraId="00000023"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Відмова в обслуговуванні (</w:t>
      </w:r>
      <w:proofErr w:type="spellStart"/>
      <w:r w:rsidRPr="00330273">
        <w:rPr>
          <w:rFonts w:ascii="Times New Roman" w:eastAsia="Times New Roman" w:hAnsi="Times New Roman" w:cs="Times New Roman"/>
          <w:b/>
          <w:sz w:val="24"/>
          <w:szCs w:val="24"/>
          <w:lang w:val="uk-UA"/>
        </w:rPr>
        <w:t>DoS</w:t>
      </w:r>
      <w:proofErr w:type="spellEnd"/>
      <w:r w:rsidRPr="00330273">
        <w:rPr>
          <w:rFonts w:ascii="Times New Roman" w:eastAsia="Times New Roman" w:hAnsi="Times New Roman" w:cs="Times New Roman"/>
          <w:b/>
          <w:sz w:val="24"/>
          <w:szCs w:val="24"/>
          <w:lang w:val="uk-UA"/>
        </w:rPr>
        <w:t>/</w:t>
      </w:r>
      <w:proofErr w:type="spellStart"/>
      <w:r w:rsidRPr="00330273">
        <w:rPr>
          <w:rFonts w:ascii="Times New Roman" w:eastAsia="Times New Roman" w:hAnsi="Times New Roman" w:cs="Times New Roman"/>
          <w:b/>
          <w:sz w:val="24"/>
          <w:szCs w:val="24"/>
          <w:lang w:val="uk-UA"/>
        </w:rPr>
        <w:t>DDoS</w:t>
      </w:r>
      <w:proofErr w:type="spellEnd"/>
      <w:r w:rsidRPr="00330273">
        <w:rPr>
          <w:rFonts w:ascii="Times New Roman" w:eastAsia="Times New Roman" w:hAnsi="Times New Roman" w:cs="Times New Roman"/>
          <w:b/>
          <w:sz w:val="24"/>
          <w:szCs w:val="24"/>
          <w:lang w:val="uk-UA"/>
        </w:rPr>
        <w:t xml:space="preserve">): </w:t>
      </w:r>
      <w:r w:rsidRPr="00330273">
        <w:rPr>
          <w:rFonts w:ascii="Times New Roman" w:eastAsia="Times New Roman" w:hAnsi="Times New Roman" w:cs="Times New Roman"/>
          <w:sz w:val="24"/>
          <w:szCs w:val="24"/>
          <w:lang w:val="uk-UA"/>
        </w:rPr>
        <w:t>атаки, спрямовані на перевантаження системи або мережі з метою зробити їх недоступними.</w:t>
      </w:r>
    </w:p>
    <w:p w14:paraId="00000024"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xml:space="preserve">- Витік інформації: </w:t>
      </w:r>
      <w:r w:rsidRPr="00330273">
        <w:rPr>
          <w:rFonts w:ascii="Times New Roman" w:eastAsia="Times New Roman" w:hAnsi="Times New Roman" w:cs="Times New Roman"/>
          <w:sz w:val="24"/>
          <w:szCs w:val="24"/>
          <w:lang w:val="uk-UA"/>
        </w:rPr>
        <w:t>несанкціонований доступ та виведення конфіденційних або важливих даних.</w:t>
      </w:r>
    </w:p>
    <w:p w14:paraId="00000025"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xml:space="preserve">- Компрометація облікових записів: </w:t>
      </w:r>
      <w:r w:rsidRPr="00330273">
        <w:rPr>
          <w:rFonts w:ascii="Times New Roman" w:eastAsia="Times New Roman" w:hAnsi="Times New Roman" w:cs="Times New Roman"/>
          <w:sz w:val="24"/>
          <w:szCs w:val="24"/>
          <w:lang w:val="uk-UA"/>
        </w:rPr>
        <w:t>несанкціоноване використання облікових даних користувачів.</w:t>
      </w:r>
    </w:p>
    <w:p w14:paraId="00000026"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Сканування/Розвідка:</w:t>
      </w:r>
      <w:r w:rsidRPr="00330273">
        <w:rPr>
          <w:rFonts w:ascii="Times New Roman" w:eastAsia="Times New Roman" w:hAnsi="Times New Roman" w:cs="Times New Roman"/>
          <w:sz w:val="24"/>
          <w:szCs w:val="24"/>
          <w:lang w:val="uk-UA"/>
        </w:rPr>
        <w:t xml:space="preserve"> дії зловмисника, спрямовані на виявлення вразливостей або збір інформації про ІКС.</w:t>
      </w:r>
    </w:p>
    <w:p w14:paraId="00000027"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b/>
          <w:sz w:val="24"/>
          <w:szCs w:val="24"/>
          <w:lang w:val="uk-UA"/>
        </w:rPr>
        <w:t>- Внутрішні загрози):</w:t>
      </w:r>
      <w:r w:rsidRPr="00330273">
        <w:rPr>
          <w:rFonts w:ascii="Times New Roman" w:eastAsia="Times New Roman" w:hAnsi="Times New Roman" w:cs="Times New Roman"/>
          <w:sz w:val="24"/>
          <w:szCs w:val="24"/>
          <w:lang w:val="uk-UA"/>
        </w:rPr>
        <w:t xml:space="preserve"> дії, спрямовані на компрометацію безпеки з боку інсайдерів (працівників, колишніх працівників, підрядників).</w:t>
      </w:r>
    </w:p>
    <w:p w14:paraId="00000028" w14:textId="77777777" w:rsidR="00CB579A" w:rsidRPr="00330273" w:rsidRDefault="004D421E">
      <w:pPr>
        <w:spacing w:before="240" w:after="240" w:line="240" w:lineRule="auto"/>
        <w:jc w:val="center"/>
        <w:rPr>
          <w:rFonts w:ascii="Times New Roman" w:eastAsia="Times New Roman" w:hAnsi="Times New Roman" w:cs="Times New Roman"/>
          <w:b/>
          <w:sz w:val="24"/>
          <w:szCs w:val="24"/>
          <w:lang w:val="uk-UA"/>
        </w:rPr>
      </w:pPr>
      <w:r w:rsidRPr="00330273">
        <w:rPr>
          <w:rFonts w:ascii="Times New Roman" w:eastAsia="Times New Roman" w:hAnsi="Times New Roman" w:cs="Times New Roman"/>
          <w:b/>
          <w:sz w:val="24"/>
          <w:szCs w:val="24"/>
          <w:lang w:val="uk-UA"/>
        </w:rPr>
        <w:t xml:space="preserve">IV Етапи реагування на </w:t>
      </w:r>
      <w:proofErr w:type="spellStart"/>
      <w:r w:rsidRPr="00330273">
        <w:rPr>
          <w:rFonts w:ascii="Times New Roman" w:eastAsia="Times New Roman" w:hAnsi="Times New Roman" w:cs="Times New Roman"/>
          <w:b/>
          <w:sz w:val="24"/>
          <w:szCs w:val="24"/>
          <w:lang w:val="uk-UA"/>
        </w:rPr>
        <w:t>кіберінциденти</w:t>
      </w:r>
      <w:proofErr w:type="spellEnd"/>
      <w:r w:rsidRPr="00330273">
        <w:rPr>
          <w:rFonts w:ascii="Times New Roman" w:eastAsia="Times New Roman" w:hAnsi="Times New Roman" w:cs="Times New Roman"/>
          <w:b/>
          <w:sz w:val="24"/>
          <w:szCs w:val="24"/>
          <w:lang w:val="uk-UA"/>
        </w:rPr>
        <w:t xml:space="preserve"> та кібератаки</w:t>
      </w:r>
    </w:p>
    <w:p w14:paraId="00000029"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 Етап виявлення та аналізу</w:t>
      </w:r>
    </w:p>
    <w:p w14:paraId="0000002A"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lastRenderedPageBreak/>
        <w:t xml:space="preserve">4.1.1. Визначення факту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 що включає:</w:t>
      </w:r>
    </w:p>
    <w:p w14:paraId="0000002B" w14:textId="77777777" w:rsidR="00CB579A" w:rsidRPr="00330273" w:rsidRDefault="004D421E">
      <w:pPr>
        <w:numPr>
          <w:ilvl w:val="0"/>
          <w:numId w:val="1"/>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збір інформації щодо підозрілої поведінки;</w:t>
      </w:r>
    </w:p>
    <w:p w14:paraId="0000002C" w14:textId="77777777" w:rsidR="00CB579A" w:rsidRPr="00330273" w:rsidRDefault="004D421E">
      <w:pPr>
        <w:numPr>
          <w:ilvl w:val="0"/>
          <w:numId w:val="1"/>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оцінку зібраної інформації, формулювання висновку щодо факту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2D"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4.1.2. Визначення категорії (рівня) критичності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 що включає:</w:t>
      </w:r>
    </w:p>
    <w:p w14:paraId="0000002E" w14:textId="77777777" w:rsidR="00CB579A" w:rsidRPr="00330273" w:rsidRDefault="004D421E">
      <w:pPr>
        <w:numPr>
          <w:ilvl w:val="0"/>
          <w:numId w:val="9"/>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показників відповідно до критеріїв критичності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2F" w14:textId="77777777" w:rsidR="00CB579A" w:rsidRPr="00330273" w:rsidRDefault="004D421E">
      <w:pPr>
        <w:numPr>
          <w:ilvl w:val="0"/>
          <w:numId w:val="9"/>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типу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30"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4.1.3. Інформування про інцидент, що включає:</w:t>
      </w:r>
    </w:p>
    <w:p w14:paraId="00000031" w14:textId="77777777" w:rsidR="00CB579A" w:rsidRPr="00330273" w:rsidRDefault="004D421E">
      <w:pPr>
        <w:numPr>
          <w:ilvl w:val="0"/>
          <w:numId w:val="3"/>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призначення об’єднаної групи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 (уповноваженого органу), який відповідатиме за координацію щодо інциденту;</w:t>
      </w:r>
    </w:p>
    <w:p w14:paraId="00000032" w14:textId="77777777" w:rsidR="00CB579A" w:rsidRPr="00330273" w:rsidRDefault="004D421E">
      <w:pPr>
        <w:numPr>
          <w:ilvl w:val="0"/>
          <w:numId w:val="3"/>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інформування Урядової команди реагування на </w:t>
      </w:r>
      <w:proofErr w:type="spellStart"/>
      <w:r w:rsidRPr="00330273">
        <w:rPr>
          <w:rFonts w:ascii="Times New Roman" w:eastAsia="Times New Roman" w:hAnsi="Times New Roman" w:cs="Times New Roman"/>
          <w:sz w:val="24"/>
          <w:szCs w:val="24"/>
          <w:lang w:val="uk-UA"/>
        </w:rPr>
        <w:t>компʼютерні</w:t>
      </w:r>
      <w:proofErr w:type="spellEnd"/>
      <w:r w:rsidRPr="00330273">
        <w:rPr>
          <w:rFonts w:ascii="Times New Roman" w:eastAsia="Times New Roman" w:hAnsi="Times New Roman" w:cs="Times New Roman"/>
          <w:sz w:val="24"/>
          <w:szCs w:val="24"/>
          <w:lang w:val="uk-UA"/>
        </w:rPr>
        <w:t xml:space="preserve"> надзвичайні події України CERT-UA про інцидент;</w:t>
      </w:r>
    </w:p>
    <w:p w14:paraId="00000033" w14:textId="77777777" w:rsidR="00CB579A" w:rsidRPr="00330273" w:rsidRDefault="004D421E">
      <w:pPr>
        <w:numPr>
          <w:ilvl w:val="0"/>
          <w:numId w:val="3"/>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інформування надавача послуг доступу до мережі Інтернет (у разі потреби);</w:t>
      </w:r>
    </w:p>
    <w:p w14:paraId="00000034" w14:textId="4AC042FC" w:rsidR="00CB579A" w:rsidRPr="00330273" w:rsidRDefault="004D421E">
      <w:pPr>
        <w:numPr>
          <w:ilvl w:val="0"/>
          <w:numId w:val="3"/>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інформування власника або розпорядника інформаційно-комунікаційної системи, електронного інформаційного ресурсу, сервісу, доступ до якого надається </w:t>
      </w:r>
      <w:r w:rsidR="000E22BB">
        <w:rPr>
          <w:rFonts w:ascii="Times New Roman" w:eastAsia="Times New Roman" w:hAnsi="Times New Roman" w:cs="Times New Roman"/>
          <w:color w:val="000000"/>
          <w:spacing w:val="-1"/>
          <w:sz w:val="24"/>
          <w:szCs w:val="24"/>
          <w:lang w:val="uk-UA"/>
        </w:rPr>
        <w:t xml:space="preserve">виконавчим комітетом </w:t>
      </w:r>
      <w:r w:rsidR="00222D95">
        <w:rPr>
          <w:rFonts w:ascii="Times New Roman" w:eastAsia="Times New Roman" w:hAnsi="Times New Roman" w:cs="Times New Roman"/>
          <w:sz w:val="24"/>
          <w:szCs w:val="24"/>
          <w:lang w:val="uk-UA"/>
        </w:rPr>
        <w:t>Жмеринськ</w:t>
      </w:r>
      <w:r w:rsidR="000E22BB">
        <w:rPr>
          <w:rFonts w:ascii="Times New Roman" w:eastAsia="Times New Roman" w:hAnsi="Times New Roman" w:cs="Times New Roman"/>
          <w:sz w:val="24"/>
          <w:szCs w:val="24"/>
          <w:lang w:val="uk-UA"/>
        </w:rPr>
        <w:t>ої</w:t>
      </w:r>
      <w:r w:rsidR="00222D95">
        <w:rPr>
          <w:rFonts w:ascii="Times New Roman" w:eastAsia="Times New Roman" w:hAnsi="Times New Roman" w:cs="Times New Roman"/>
          <w:sz w:val="24"/>
          <w:szCs w:val="24"/>
          <w:lang w:val="uk-UA"/>
        </w:rPr>
        <w:t xml:space="preserve"> </w:t>
      </w:r>
      <w:r w:rsidR="0011441C">
        <w:rPr>
          <w:rFonts w:ascii="Times New Roman" w:eastAsia="Times New Roman" w:hAnsi="Times New Roman" w:cs="Times New Roman"/>
          <w:sz w:val="24"/>
          <w:szCs w:val="24"/>
          <w:lang w:val="uk-UA"/>
        </w:rPr>
        <w:t>міськ</w:t>
      </w:r>
      <w:r w:rsidR="000E22BB">
        <w:rPr>
          <w:rFonts w:ascii="Times New Roman" w:eastAsia="Times New Roman" w:hAnsi="Times New Roman" w:cs="Times New Roman"/>
          <w:sz w:val="24"/>
          <w:szCs w:val="24"/>
          <w:lang w:val="uk-UA"/>
        </w:rPr>
        <w:t>ої</w:t>
      </w:r>
      <w:r w:rsidR="0011441C">
        <w:rPr>
          <w:rFonts w:ascii="Times New Roman" w:eastAsia="Times New Roman" w:hAnsi="Times New Roman" w:cs="Times New Roman"/>
          <w:sz w:val="24"/>
          <w:szCs w:val="24"/>
          <w:lang w:val="uk-UA"/>
        </w:rPr>
        <w:t xml:space="preserve"> </w:t>
      </w:r>
      <w:r w:rsidR="006D0B52" w:rsidRPr="00330273">
        <w:rPr>
          <w:rFonts w:ascii="Times New Roman" w:eastAsia="Times New Roman" w:hAnsi="Times New Roman" w:cs="Times New Roman"/>
          <w:sz w:val="24"/>
          <w:szCs w:val="24"/>
          <w:lang w:val="uk-UA"/>
        </w:rPr>
        <w:t>раді</w:t>
      </w:r>
      <w:r w:rsidR="000E22BB">
        <w:rPr>
          <w:rFonts w:ascii="Times New Roman" w:eastAsia="Times New Roman" w:hAnsi="Times New Roman" w:cs="Times New Roman"/>
          <w:sz w:val="24"/>
          <w:szCs w:val="24"/>
          <w:lang w:val="uk-UA"/>
        </w:rPr>
        <w:t xml:space="preserve"> </w:t>
      </w:r>
      <w:r w:rsidRPr="00330273">
        <w:rPr>
          <w:rFonts w:ascii="Times New Roman" w:eastAsia="Times New Roman" w:hAnsi="Times New Roman" w:cs="Times New Roman"/>
          <w:sz w:val="24"/>
          <w:szCs w:val="24"/>
          <w:lang w:val="uk-UA"/>
        </w:rPr>
        <w:t>(у разі потреби)</w:t>
      </w:r>
    </w:p>
    <w:p w14:paraId="00000036" w14:textId="77777777" w:rsidR="00CB579A" w:rsidRPr="00330273" w:rsidRDefault="004D421E">
      <w:pPr>
        <w:numPr>
          <w:ilvl w:val="0"/>
          <w:numId w:val="3"/>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інформування національного координаційного центру кібербезпеки;</w:t>
      </w:r>
    </w:p>
    <w:p w14:paraId="00000037" w14:textId="77777777" w:rsidR="00CB579A" w:rsidRPr="00330273" w:rsidRDefault="004D421E">
      <w:pPr>
        <w:numPr>
          <w:ilvl w:val="0"/>
          <w:numId w:val="3"/>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інформування правоохоронних органів (Національну поліцію України, Службу безпеки України) у разі виявлення ознак кримінального правопорушення, передбаченого чинним законодавством України;</w:t>
      </w:r>
    </w:p>
    <w:p w14:paraId="00000039" w14:textId="77777777" w:rsidR="00CB579A" w:rsidRPr="00330273" w:rsidRDefault="00CB579A">
      <w:pPr>
        <w:spacing w:after="0" w:line="240" w:lineRule="auto"/>
        <w:jc w:val="both"/>
        <w:rPr>
          <w:rFonts w:ascii="Times New Roman" w:eastAsia="Times New Roman" w:hAnsi="Times New Roman" w:cs="Times New Roman"/>
          <w:sz w:val="24"/>
          <w:szCs w:val="24"/>
          <w:lang w:val="uk-UA"/>
        </w:rPr>
      </w:pPr>
    </w:p>
    <w:p w14:paraId="0000003A"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4.1.4. </w:t>
      </w:r>
      <w:proofErr w:type="spellStart"/>
      <w:r w:rsidRPr="00330273">
        <w:rPr>
          <w:rFonts w:ascii="Times New Roman" w:eastAsia="Times New Roman" w:hAnsi="Times New Roman" w:cs="Times New Roman"/>
          <w:sz w:val="24"/>
          <w:szCs w:val="24"/>
          <w:lang w:val="uk-UA"/>
        </w:rPr>
        <w:t>Пріоритетизація</w:t>
      </w:r>
      <w:proofErr w:type="spellEnd"/>
      <w:r w:rsidRPr="00330273">
        <w:rPr>
          <w:rFonts w:ascii="Times New Roman" w:eastAsia="Times New Roman" w:hAnsi="Times New Roman" w:cs="Times New Roman"/>
          <w:sz w:val="24"/>
          <w:szCs w:val="24"/>
          <w:lang w:val="uk-UA"/>
        </w:rPr>
        <w:t xml:space="preserve">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 (за умови, якщо мають місце два та більше кіберінцидентів/кібератак), що включає:</w:t>
      </w:r>
    </w:p>
    <w:p w14:paraId="0000003B" w14:textId="77777777" w:rsidR="00CB579A" w:rsidRPr="00330273" w:rsidRDefault="004D421E">
      <w:pPr>
        <w:numPr>
          <w:ilvl w:val="0"/>
          <w:numId w:val="10"/>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функціональних наслідків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3C" w14:textId="77777777" w:rsidR="00CB579A" w:rsidRPr="00330273" w:rsidRDefault="004D421E">
      <w:pPr>
        <w:numPr>
          <w:ilvl w:val="0"/>
          <w:numId w:val="10"/>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інформаційних наслідків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3D" w14:textId="77777777" w:rsidR="00CB579A" w:rsidRPr="00330273" w:rsidRDefault="004D421E">
      <w:pPr>
        <w:numPr>
          <w:ilvl w:val="0"/>
          <w:numId w:val="10"/>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впливу на відновлення після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3E" w14:textId="77777777" w:rsidR="00CB579A" w:rsidRPr="00330273" w:rsidRDefault="004D421E">
      <w:pPr>
        <w:numPr>
          <w:ilvl w:val="0"/>
          <w:numId w:val="10"/>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оцінку впливу кожного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/кібератаки та надання пріоритету реагування для кожного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3F"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4.1.5. Визначення масштабу проведення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/кібератаки, що включає:</w:t>
      </w:r>
    </w:p>
    <w:p w14:paraId="00000040" w14:textId="77777777" w:rsidR="00CB579A" w:rsidRPr="00330273" w:rsidRDefault="004D421E">
      <w:pPr>
        <w:numPr>
          <w:ilvl w:val="0"/>
          <w:numId w:val="7"/>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типу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41" w14:textId="77777777" w:rsidR="00CB579A" w:rsidRPr="00330273" w:rsidRDefault="004D421E">
      <w:pPr>
        <w:numPr>
          <w:ilvl w:val="0"/>
          <w:numId w:val="7"/>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масштабу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42" w14:textId="77777777" w:rsidR="00CB579A" w:rsidRPr="00330273" w:rsidRDefault="004D421E">
      <w:pPr>
        <w:numPr>
          <w:ilvl w:val="0"/>
          <w:numId w:val="7"/>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оцінку оперативного або інформаційного впливу на завдання суб’єкта забезпечення кібербезпеки;</w:t>
      </w:r>
    </w:p>
    <w:p w14:paraId="00000043"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4.1.6. Збір і збереження даних, що включає:</w:t>
      </w:r>
    </w:p>
    <w:p w14:paraId="00000044" w14:textId="77777777" w:rsidR="00CB579A" w:rsidRPr="00330273" w:rsidRDefault="004D421E">
      <w:pPr>
        <w:numPr>
          <w:ilvl w:val="0"/>
          <w:numId w:val="4"/>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збір і збереження даних для перевірки (верифікації) інцидентів, категоризації, </w:t>
      </w:r>
      <w:proofErr w:type="spellStart"/>
      <w:r w:rsidRPr="00330273">
        <w:rPr>
          <w:rFonts w:ascii="Times New Roman" w:eastAsia="Times New Roman" w:hAnsi="Times New Roman" w:cs="Times New Roman"/>
          <w:sz w:val="24"/>
          <w:szCs w:val="24"/>
          <w:lang w:val="uk-UA"/>
        </w:rPr>
        <w:t>пріоритезації</w:t>
      </w:r>
      <w:proofErr w:type="spellEnd"/>
      <w:r w:rsidRPr="00330273">
        <w:rPr>
          <w:rFonts w:ascii="Times New Roman" w:eastAsia="Times New Roman" w:hAnsi="Times New Roman" w:cs="Times New Roman"/>
          <w:sz w:val="24"/>
          <w:szCs w:val="24"/>
          <w:lang w:val="uk-UA"/>
        </w:rPr>
        <w:t>, пом’якшення наслідків, інформування/звітності та ідентифікації (атрибуції), а також потенційних електронних доказів;</w:t>
      </w:r>
    </w:p>
    <w:p w14:paraId="00000045" w14:textId="77777777" w:rsidR="00CB579A" w:rsidRPr="00330273" w:rsidRDefault="004D421E">
      <w:pPr>
        <w:numPr>
          <w:ilvl w:val="0"/>
          <w:numId w:val="4"/>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ведення обліку усіх електронних доказів.</w:t>
      </w:r>
    </w:p>
    <w:p w14:paraId="00000046"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4.1.7. Проведення технічного аналізу, що включає:</w:t>
      </w:r>
    </w:p>
    <w:p w14:paraId="00000047" w14:textId="77777777" w:rsidR="00CB579A" w:rsidRPr="00330273" w:rsidRDefault="004D421E">
      <w:pPr>
        <w:numPr>
          <w:ilvl w:val="0"/>
          <w:numId w:val="5"/>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розвиток технічного та контекстного розуміння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48" w14:textId="77777777" w:rsidR="00CB579A" w:rsidRPr="00330273" w:rsidRDefault="004D421E">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формулювання гіпотез про мету та конкретні цілі зловмисника;</w:t>
      </w:r>
    </w:p>
    <w:p w14:paraId="00000049" w14:textId="77777777" w:rsidR="00CB579A" w:rsidRPr="00330273" w:rsidRDefault="004D421E">
      <w:pPr>
        <w:numPr>
          <w:ilvl w:val="0"/>
          <w:numId w:val="5"/>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співпрацю із уповноваженим суб’єктом щодо </w:t>
      </w:r>
      <w:proofErr w:type="spellStart"/>
      <w:r w:rsidRPr="00330273">
        <w:rPr>
          <w:rFonts w:ascii="Times New Roman" w:eastAsia="Times New Roman" w:hAnsi="Times New Roman" w:cs="Times New Roman"/>
          <w:sz w:val="24"/>
          <w:szCs w:val="24"/>
          <w:lang w:val="uk-UA"/>
        </w:rPr>
        <w:t>визачення</w:t>
      </w:r>
      <w:proofErr w:type="spellEnd"/>
      <w:r w:rsidRPr="00330273">
        <w:rPr>
          <w:rFonts w:ascii="Times New Roman" w:eastAsia="Times New Roman" w:hAnsi="Times New Roman" w:cs="Times New Roman"/>
          <w:sz w:val="24"/>
          <w:szCs w:val="24"/>
          <w:lang w:val="uk-UA"/>
        </w:rPr>
        <w:t xml:space="preserve"> результатів і статусів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4A"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lastRenderedPageBreak/>
        <w:t>4.1.8. Зіставлення подій та документування хронології, що включає:</w:t>
      </w:r>
    </w:p>
    <w:p w14:paraId="0000004B" w14:textId="77777777" w:rsidR="00CB579A" w:rsidRPr="00330273" w:rsidRDefault="004D421E">
      <w:pPr>
        <w:numPr>
          <w:ilvl w:val="0"/>
          <w:numId w:val="8"/>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аналіз журналів (</w:t>
      </w:r>
      <w:proofErr w:type="spellStart"/>
      <w:r w:rsidRPr="00330273">
        <w:rPr>
          <w:rFonts w:ascii="Times New Roman" w:eastAsia="Times New Roman" w:hAnsi="Times New Roman" w:cs="Times New Roman"/>
          <w:sz w:val="24"/>
          <w:szCs w:val="24"/>
          <w:lang w:val="uk-UA"/>
        </w:rPr>
        <w:t>лог</w:t>
      </w:r>
      <w:proofErr w:type="spellEnd"/>
      <w:r w:rsidRPr="00330273">
        <w:rPr>
          <w:rFonts w:ascii="Times New Roman" w:eastAsia="Times New Roman" w:hAnsi="Times New Roman" w:cs="Times New Roman"/>
          <w:sz w:val="24"/>
          <w:szCs w:val="24"/>
          <w:lang w:val="uk-UA"/>
        </w:rPr>
        <w:t>-файлів) для зіставлення даних щодо діяльності зловмисника;</w:t>
      </w:r>
    </w:p>
    <w:p w14:paraId="0000004C" w14:textId="77777777" w:rsidR="00CB579A" w:rsidRPr="00330273" w:rsidRDefault="004D421E">
      <w:pPr>
        <w:numPr>
          <w:ilvl w:val="0"/>
          <w:numId w:val="8"/>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створення хронології інцидентів, де буде зафіксовано події, опис подій, дату та час для наявних випадків, впливів і джерел даних. Слідкування за оновленням інформації;</w:t>
      </w:r>
    </w:p>
    <w:p w14:paraId="0000004D"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4.1.9. Визначення підозрілої поведінки, що включає:</w:t>
      </w:r>
    </w:p>
    <w:p w14:paraId="0000004E"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оцінку уражених систем та мереж на предмет наявності непомітної активності з поведінкою зловмисника, що може виглядати як легітимна;</w:t>
      </w:r>
    </w:p>
    <w:p w14:paraId="0000004F"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відхилень від встановленої базової активності (показників функціонування) (особливо важливо виявлення спроб використати справжні облікові дані та вбудовані можливості й інструменти у середовищі).</w:t>
      </w:r>
    </w:p>
    <w:p w14:paraId="00000050" w14:textId="77777777" w:rsidR="00CB579A" w:rsidRPr="00330273" w:rsidRDefault="004D421E">
      <w:pPr>
        <w:spacing w:before="240" w:after="240" w:line="240" w:lineRule="auto"/>
        <w:jc w:val="both"/>
        <w:rPr>
          <w:rFonts w:ascii="Times New Roman" w:eastAsia="Times New Roman" w:hAnsi="Times New Roman" w:cs="Times New Roman"/>
          <w:color w:val="333333"/>
          <w:sz w:val="24"/>
          <w:szCs w:val="24"/>
          <w:lang w:val="uk-UA"/>
        </w:rPr>
      </w:pPr>
      <w:r w:rsidRPr="00330273">
        <w:rPr>
          <w:rFonts w:ascii="Times New Roman" w:eastAsia="Times New Roman" w:hAnsi="Times New Roman" w:cs="Times New Roman"/>
          <w:sz w:val="24"/>
          <w:szCs w:val="24"/>
          <w:lang w:val="uk-UA"/>
        </w:rPr>
        <w:t xml:space="preserve">4.1.10. </w:t>
      </w:r>
      <w:r w:rsidRPr="00330273">
        <w:rPr>
          <w:rFonts w:ascii="Times New Roman" w:eastAsia="Times New Roman" w:hAnsi="Times New Roman" w:cs="Times New Roman"/>
          <w:color w:val="333333"/>
          <w:sz w:val="24"/>
          <w:szCs w:val="24"/>
          <w:lang w:val="uk-UA"/>
        </w:rPr>
        <w:t>Визначення першопричин та сприятливих умов, що включає:</w:t>
      </w:r>
    </w:p>
    <w:p w14:paraId="00000051"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першопричин інциденту і збір інформації про вразливості системи та загрози, які в подальшому можуть бути використані для пошуку та інформування про подальші заходи з реагування;</w:t>
      </w:r>
    </w:p>
    <w:p w14:paraId="00000052"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і документування умов, які дозволили зловмиснику отримати доступ і проводити заходи (дії) в ураженому середовищі;</w:t>
      </w:r>
    </w:p>
    <w:p w14:paraId="00000053"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оцінку мереж та систем на наявність змін, які могли бути внесені для обходу захисту та/або полегшення постійного доступу;</w:t>
      </w:r>
    </w:p>
    <w:p w14:paraId="00000054"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w:t>
      </w:r>
      <w:proofErr w:type="spellStart"/>
      <w:r w:rsidRPr="00330273">
        <w:rPr>
          <w:rFonts w:ascii="Times New Roman" w:eastAsia="Times New Roman" w:hAnsi="Times New Roman" w:cs="Times New Roman"/>
          <w:sz w:val="24"/>
          <w:szCs w:val="24"/>
          <w:lang w:val="uk-UA"/>
        </w:rPr>
        <w:t>вектора</w:t>
      </w:r>
      <w:proofErr w:type="spellEnd"/>
      <w:r w:rsidRPr="00330273">
        <w:rPr>
          <w:rFonts w:ascii="Times New Roman" w:eastAsia="Times New Roman" w:hAnsi="Times New Roman" w:cs="Times New Roman"/>
          <w:sz w:val="24"/>
          <w:szCs w:val="24"/>
          <w:lang w:val="uk-UA"/>
        </w:rPr>
        <w:t xml:space="preserve">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 та збір інформації про методи доступу до середовища (наприклад, ШПЗ, використане зловмисником, RDP, VPN);</w:t>
      </w:r>
    </w:p>
    <w:p w14:paraId="00000055"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оцінку усіх скомпрометованих систем, користувачів, служб та мереж.</w:t>
      </w:r>
    </w:p>
    <w:p w14:paraId="00000056"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4.1.11. Збір індикаторів компрометації, що включає:</w:t>
      </w:r>
    </w:p>
    <w:p w14:paraId="00000057"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перегляд наявної інформації (звітів) щодо розвідки кіберзагроз на наявність прецедентів подібної діяльності;</w:t>
      </w:r>
    </w:p>
    <w:p w14:paraId="00000058"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аналіз інструментів зловмисника (оцінка інструментів та ресурсів для проведення короткострокових, середньострокових та довгострокових заходів реагування);</w:t>
      </w:r>
    </w:p>
    <w:p w14:paraId="00000059"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і документування показників, які можна використовувати для кореляційного аналізу в мережі;</w:t>
      </w:r>
    </w:p>
    <w:p w14:paraId="0000005A"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надання вилученої інформації про загрози (індикатори, заходи протидії) командам реагування.</w:t>
      </w:r>
    </w:p>
    <w:p w14:paraId="0000005B"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4.1.12. Аналіз загальних ТТП зловмисника, що включає:</w:t>
      </w:r>
    </w:p>
    <w:p w14:paraId="0000005C"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методів отримання початкового доступу;</w:t>
      </w:r>
    </w:p>
    <w:p w14:paraId="0000005D"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конфігурації управління зловмисника (порти, протоколи, профілі, домени, IP-адреси) (якщо отримання доступу здійснено або частково здійснено завдяки зловмисному програмному забезпеченню);</w:t>
      </w:r>
    </w:p>
    <w:p w14:paraId="0000005E"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методів, які використовував зловмисник, для виконання коду;</w:t>
      </w:r>
    </w:p>
    <w:p w14:paraId="0000005F"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оцінку скомпрометованих систем/мереж, </w:t>
      </w:r>
      <w:proofErr w:type="spellStart"/>
      <w:r w:rsidRPr="00330273">
        <w:rPr>
          <w:rFonts w:ascii="Times New Roman" w:eastAsia="Times New Roman" w:hAnsi="Times New Roman" w:cs="Times New Roman"/>
          <w:sz w:val="24"/>
          <w:szCs w:val="24"/>
          <w:lang w:val="uk-UA"/>
        </w:rPr>
        <w:t>хостів</w:t>
      </w:r>
      <w:proofErr w:type="spellEnd"/>
      <w:r w:rsidRPr="00330273">
        <w:rPr>
          <w:rFonts w:ascii="Times New Roman" w:eastAsia="Times New Roman" w:hAnsi="Times New Roman" w:cs="Times New Roman"/>
          <w:sz w:val="24"/>
          <w:szCs w:val="24"/>
          <w:lang w:val="uk-UA"/>
        </w:rPr>
        <w:t xml:space="preserve"> для визначення сегментів, через які може бути продовжене поширення ШПЗ (ШПЗ зловмисника);</w:t>
      </w:r>
    </w:p>
    <w:p w14:paraId="00000060"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методів переміщення зловмисника в загальній інфраструктурі (системах/мережах), а також методів, які використовував зловмисник для отримання доступу до віддалених </w:t>
      </w:r>
      <w:proofErr w:type="spellStart"/>
      <w:r w:rsidRPr="00330273">
        <w:rPr>
          <w:rFonts w:ascii="Times New Roman" w:eastAsia="Times New Roman" w:hAnsi="Times New Roman" w:cs="Times New Roman"/>
          <w:sz w:val="24"/>
          <w:szCs w:val="24"/>
          <w:lang w:val="uk-UA"/>
        </w:rPr>
        <w:t>хостів</w:t>
      </w:r>
      <w:proofErr w:type="spellEnd"/>
      <w:r w:rsidRPr="00330273">
        <w:rPr>
          <w:rFonts w:ascii="Times New Roman" w:eastAsia="Times New Roman" w:hAnsi="Times New Roman" w:cs="Times New Roman"/>
          <w:sz w:val="24"/>
          <w:szCs w:val="24"/>
          <w:lang w:val="uk-UA"/>
        </w:rPr>
        <w:t>;</w:t>
      </w:r>
    </w:p>
    <w:p w14:paraId="00000061"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рівня доступу до облікових даних зловмисником та/або отримання нових прав/привілеїв;</w:t>
      </w:r>
    </w:p>
    <w:p w14:paraId="00000062"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методів отримання віддаленого доступу, облікових даних, які використовуються для автентифікації та підтвердження рівня прав/привілеїв користувачів;</w:t>
      </w:r>
    </w:p>
    <w:p w14:paraId="00000063"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(відслідковування) механізмів передавання даних на джерела зловмисника.</w:t>
      </w:r>
    </w:p>
    <w:p w14:paraId="00000064"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lastRenderedPageBreak/>
        <w:t xml:space="preserve">4.1.13. Перевірка і перегляд масштабів проведення процесу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/кібератаки, що включає:</w:t>
      </w:r>
    </w:p>
    <w:p w14:paraId="00000065"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нових потенційно уражених систем, пристроїв та пов'язаних з ними облікових записів;</w:t>
      </w:r>
    </w:p>
    <w:p w14:paraId="00000066"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введення нових індикаторів компрометації та типових технічних рішень до інструментів з виявлення кіберінцидентів/кібератак;</w:t>
      </w:r>
    </w:p>
    <w:p w14:paraId="00000067"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оновлення інформації та повідомлення про масштаб інциденту усіх залучених сторін.</w:t>
      </w:r>
    </w:p>
    <w:p w14:paraId="00000068"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4.1.14. Аналітична підтримка з боку третіх сторін, що включає:</w:t>
      </w:r>
    </w:p>
    <w:p w14:paraId="00000069"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необхідності в аналітичній підтримці з боку CERT-UA та інших сил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правоохоронних органів для розслідування інциденту або реагування;</w:t>
      </w:r>
    </w:p>
    <w:p w14:paraId="0000006A"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координацію і сприяння отримання доступу (якщо до заходів із реагування </w:t>
      </w:r>
      <w:proofErr w:type="spellStart"/>
      <w:r w:rsidRPr="00330273">
        <w:rPr>
          <w:rFonts w:ascii="Times New Roman" w:eastAsia="Times New Roman" w:hAnsi="Times New Roman" w:cs="Times New Roman"/>
          <w:sz w:val="24"/>
          <w:szCs w:val="24"/>
          <w:lang w:val="uk-UA"/>
        </w:rPr>
        <w:t>внесено</w:t>
      </w:r>
      <w:proofErr w:type="spellEnd"/>
      <w:r w:rsidRPr="00330273">
        <w:rPr>
          <w:rFonts w:ascii="Times New Roman" w:eastAsia="Times New Roman" w:hAnsi="Times New Roman" w:cs="Times New Roman"/>
          <w:sz w:val="24"/>
          <w:szCs w:val="24"/>
          <w:lang w:val="uk-UA"/>
        </w:rPr>
        <w:t xml:space="preserve"> аналітичну підтримку з боку третіх сторін);</w:t>
      </w:r>
    </w:p>
    <w:p w14:paraId="0000006B"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координацію заходів щодо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/кібератаки з постачальниками послуг, які надаються суб'єкту забезпечення кібербезпеки, для систем, розміщених за межами підрозділів цього суб'єкта.</w:t>
      </w:r>
    </w:p>
    <w:p w14:paraId="0000006C"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4.1.15. Інструменти з налаштування, що включає:</w:t>
      </w:r>
    </w:p>
    <w:p w14:paraId="0000006D"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налаштування інструментів задля уповільнення темпу просування та зменшення часу очікування (постійне додавання індикаторів компрометації для захисту та/або виявлення підозрілої поведінки);</w:t>
      </w:r>
    </w:p>
    <w:p w14:paraId="0000006E"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запровадження змін до інструментів для досягнення більшої точності. Налаштовуються інструменти, щоб зосередитися на тактиці, якої має дотримуватися зловмисник для досягнення оперативних цілей (наприклад, виконання коду, отримання доступу до облікових даних і горизонтального переміщення).</w:t>
      </w:r>
    </w:p>
    <w:p w14:paraId="0000006F"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4.2. Етап стримування</w:t>
      </w:r>
    </w:p>
    <w:p w14:paraId="00000070" w14:textId="77777777" w:rsidR="00CB579A" w:rsidRPr="00330273" w:rsidRDefault="004D421E">
      <w:pPr>
        <w:spacing w:before="160" w:line="240" w:lineRule="auto"/>
        <w:rPr>
          <w:rFonts w:ascii="Times New Roman" w:eastAsia="Times New Roman" w:hAnsi="Times New Roman" w:cs="Times New Roman"/>
          <w:color w:val="333333"/>
          <w:sz w:val="24"/>
          <w:szCs w:val="24"/>
          <w:lang w:val="uk-UA"/>
        </w:rPr>
      </w:pPr>
      <w:r w:rsidRPr="00330273">
        <w:rPr>
          <w:rFonts w:ascii="Times New Roman" w:eastAsia="Times New Roman" w:hAnsi="Times New Roman" w:cs="Times New Roman"/>
          <w:color w:val="333333"/>
          <w:sz w:val="24"/>
          <w:szCs w:val="24"/>
          <w:lang w:val="uk-UA"/>
        </w:rPr>
        <w:t>4.2.1. Стримування активності, що включає:</w:t>
      </w:r>
    </w:p>
    <w:p w14:paraId="00000071"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відповідної стратегії стримування, включаючи: вимоги щодо збереження електронних доказів; доступність послуг (наприклад, підключення до мережі, безперервність надання послуг для клієнтів); обмеження ресурсів; тривалість кожного заходу стримування;</w:t>
      </w:r>
    </w:p>
    <w:p w14:paraId="00000072"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координацію дії із CERT-UA, іншими силами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xml:space="preserve">, правоохоронними органами, збір і збереження електронних доказів для проведення </w:t>
      </w:r>
      <w:proofErr w:type="spellStart"/>
      <w:r w:rsidRPr="00330273">
        <w:rPr>
          <w:rFonts w:ascii="Times New Roman" w:eastAsia="Times New Roman" w:hAnsi="Times New Roman" w:cs="Times New Roman"/>
          <w:sz w:val="24"/>
          <w:szCs w:val="24"/>
          <w:lang w:val="uk-UA"/>
        </w:rPr>
        <w:t>розслідуванняґ</w:t>
      </w:r>
      <w:proofErr w:type="spellEnd"/>
      <w:r w:rsidRPr="00330273">
        <w:rPr>
          <w:rFonts w:ascii="Times New Roman" w:eastAsia="Times New Roman" w:hAnsi="Times New Roman" w:cs="Times New Roman"/>
          <w:sz w:val="24"/>
          <w:szCs w:val="24"/>
          <w:lang w:val="uk-UA"/>
        </w:rPr>
        <w:t>;</w:t>
      </w:r>
    </w:p>
    <w:p w14:paraId="00000073"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ізоляцію уражених систем та мереж, включаючи периметр, внутрішню мережу, </w:t>
      </w:r>
      <w:proofErr w:type="spellStart"/>
      <w:r w:rsidRPr="00330273">
        <w:rPr>
          <w:rFonts w:ascii="Times New Roman" w:eastAsia="Times New Roman" w:hAnsi="Times New Roman" w:cs="Times New Roman"/>
          <w:sz w:val="24"/>
          <w:szCs w:val="24"/>
          <w:lang w:val="uk-UA"/>
        </w:rPr>
        <w:t>хости</w:t>
      </w:r>
      <w:proofErr w:type="spellEnd"/>
      <w:r w:rsidRPr="00330273">
        <w:rPr>
          <w:rFonts w:ascii="Times New Roman" w:eastAsia="Times New Roman" w:hAnsi="Times New Roman" w:cs="Times New Roman"/>
          <w:sz w:val="24"/>
          <w:szCs w:val="24"/>
          <w:lang w:val="uk-UA"/>
        </w:rPr>
        <w:t>/кінцеві точки;</w:t>
      </w:r>
    </w:p>
    <w:p w14:paraId="00000074"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закриття певних портів, серверів, служб. Оновлення фільтрів брандмауера;</w:t>
      </w:r>
    </w:p>
    <w:p w14:paraId="00000075"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зміна паролів системного адміністратора, зміна закритих ключів і даних облікових записів служб/застосунків (за наявності підозри скасування привілейованого доступу);</w:t>
      </w:r>
    </w:p>
    <w:p w14:paraId="00000076"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блокування несанкціонованого доступу (</w:t>
      </w:r>
      <w:proofErr w:type="spellStart"/>
      <w:r w:rsidRPr="00330273">
        <w:rPr>
          <w:rFonts w:ascii="Times New Roman" w:eastAsia="Times New Roman" w:hAnsi="Times New Roman" w:cs="Times New Roman"/>
          <w:sz w:val="24"/>
          <w:szCs w:val="24"/>
          <w:lang w:val="uk-UA"/>
        </w:rPr>
        <w:t>журналювання</w:t>
      </w:r>
      <w:proofErr w:type="spellEnd"/>
      <w:r w:rsidRPr="00330273">
        <w:rPr>
          <w:rFonts w:ascii="Times New Roman" w:eastAsia="Times New Roman" w:hAnsi="Times New Roman" w:cs="Times New Roman"/>
          <w:sz w:val="24"/>
          <w:szCs w:val="24"/>
          <w:lang w:val="uk-UA"/>
        </w:rPr>
        <w:t xml:space="preserve">, ведення </w:t>
      </w:r>
      <w:proofErr w:type="spellStart"/>
      <w:r w:rsidRPr="00330273">
        <w:rPr>
          <w:rFonts w:ascii="Times New Roman" w:eastAsia="Times New Roman" w:hAnsi="Times New Roman" w:cs="Times New Roman"/>
          <w:sz w:val="24"/>
          <w:szCs w:val="24"/>
          <w:lang w:val="uk-UA"/>
        </w:rPr>
        <w:t>логів</w:t>
      </w:r>
      <w:proofErr w:type="spellEnd"/>
      <w:r w:rsidRPr="00330273">
        <w:rPr>
          <w:rFonts w:ascii="Times New Roman" w:eastAsia="Times New Roman" w:hAnsi="Times New Roman" w:cs="Times New Roman"/>
          <w:sz w:val="24"/>
          <w:szCs w:val="24"/>
          <w:lang w:val="uk-UA"/>
        </w:rPr>
        <w:t xml:space="preserve"> щодо спроб несанкціонованого доступу), блокування джерел ШПЗ та вихідного трафіка на відомі IP-адреси зловмисника, а також ті, що можуть бути IP-адресами зловмисника (на основі аналізу);</w:t>
      </w:r>
    </w:p>
    <w:p w14:paraId="00000077"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встановлення правил блокування сервером доменних імен (DNS) відомих доменних імен зловмисника, а також тих, що можуть бути IP-адресами зловмисника (на основі аналізу);</w:t>
      </w:r>
    </w:p>
    <w:p w14:paraId="00000078"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запобігання підключенню скомпрометованих систем до інших систем у мережі;</w:t>
      </w:r>
    </w:p>
    <w:p w14:paraId="00000079"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контроль активності зловмисника, збір додаткових електронних доказів і визначення ТТП зловмисника (за можливості - перенаправлення зловмисника до пісочниці);</w:t>
      </w:r>
    </w:p>
    <w:p w14:paraId="0000007A"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моніторинг будь-яких ознак реагування зловмисника на заходи зі стримування;</w:t>
      </w:r>
    </w:p>
    <w:p w14:paraId="0000007B"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повідомлення CERT-UA (інших сил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та правоохоронних органів про оновлену хронологію і результати реагування;</w:t>
      </w:r>
    </w:p>
    <w:p w14:paraId="0000007C"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повторне визначення масштабу роботи з інцидентом та технічний аналіз (за наявності виявлених нових ознак підозрілої поведінки та/або діяльності зловмисника).</w:t>
      </w:r>
    </w:p>
    <w:p w14:paraId="0000007D"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lastRenderedPageBreak/>
        <w:t>4.3. Етап усунення</w:t>
      </w:r>
    </w:p>
    <w:p w14:paraId="0000007E"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4.3.1. Виконання плану із ліквідації наслідків, що включає:</w:t>
      </w:r>
    </w:p>
    <w:p w14:paraId="0000007F"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розробку плану ліквідації наслідків, який враховує сценарії для випадків, коли суб'єкт загрози (зловмисник) використає альтернативні вектори атак та численні механізми збереження загроз;</w:t>
      </w:r>
    </w:p>
    <w:p w14:paraId="00000080"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повідомлення CERT-UA (інших сил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xml:space="preserve">) та правоохоронних органів про стан запровадження заходів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 доки не буде завершено всі дії з ліквідації наслідків;</w:t>
      </w:r>
    </w:p>
    <w:p w14:paraId="00000081"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видалення артефактів інциденту з уражених систем, мереж тощо;</w:t>
      </w:r>
    </w:p>
    <w:p w14:paraId="00000082"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повторне створення образів (</w:t>
      </w:r>
      <w:proofErr w:type="spellStart"/>
      <w:r w:rsidRPr="00330273">
        <w:rPr>
          <w:rFonts w:ascii="Times New Roman" w:eastAsia="Times New Roman" w:hAnsi="Times New Roman" w:cs="Times New Roman"/>
          <w:sz w:val="24"/>
          <w:szCs w:val="24"/>
          <w:lang w:val="uk-UA"/>
        </w:rPr>
        <w:t>дампів</w:t>
      </w:r>
      <w:proofErr w:type="spellEnd"/>
      <w:r w:rsidRPr="00330273">
        <w:rPr>
          <w:rFonts w:ascii="Times New Roman" w:eastAsia="Times New Roman" w:hAnsi="Times New Roman" w:cs="Times New Roman"/>
          <w:sz w:val="24"/>
          <w:szCs w:val="24"/>
          <w:lang w:val="uk-UA"/>
        </w:rPr>
        <w:t>) уражених систем із "чистих" резервних копій</w:t>
      </w:r>
    </w:p>
    <w:p w14:paraId="00000083"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відновлення апаратного забезпечення (якщо задіяно </w:t>
      </w:r>
      <w:proofErr w:type="spellStart"/>
      <w:r w:rsidRPr="00330273">
        <w:rPr>
          <w:rFonts w:ascii="Times New Roman" w:eastAsia="Times New Roman" w:hAnsi="Times New Roman" w:cs="Times New Roman"/>
          <w:sz w:val="24"/>
          <w:szCs w:val="24"/>
          <w:lang w:val="uk-UA"/>
        </w:rPr>
        <w:t>руткіти</w:t>
      </w:r>
      <w:proofErr w:type="spellEnd"/>
      <w:r w:rsidRPr="00330273">
        <w:rPr>
          <w:rFonts w:ascii="Times New Roman" w:eastAsia="Times New Roman" w:hAnsi="Times New Roman" w:cs="Times New Roman"/>
          <w:sz w:val="24"/>
          <w:szCs w:val="24"/>
          <w:lang w:val="uk-UA"/>
        </w:rPr>
        <w:t>);</w:t>
      </w:r>
    </w:p>
    <w:p w14:paraId="00000084"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перевірку на предмет наявності ШПЗ (ШПЗ зловмисника) задля забезпечення видалення шкідливого програмного коду;</w:t>
      </w:r>
    </w:p>
    <w:p w14:paraId="00000085"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проведення ретельного моніторингу будь-яких ознак реагування зловмисника на заходи з ліквідації наслідків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86"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передбачення достатньої кількості часу для переконання в тому, що всі системи очищено від усіх можливих механізмів збереження </w:t>
      </w:r>
      <w:proofErr w:type="spellStart"/>
      <w:r w:rsidRPr="00330273">
        <w:rPr>
          <w:rFonts w:ascii="Times New Roman" w:eastAsia="Times New Roman" w:hAnsi="Times New Roman" w:cs="Times New Roman"/>
          <w:sz w:val="24"/>
          <w:szCs w:val="24"/>
          <w:lang w:val="uk-UA"/>
        </w:rPr>
        <w:t>кіберзагроз</w:t>
      </w:r>
      <w:proofErr w:type="spellEnd"/>
      <w:r w:rsidRPr="00330273">
        <w:rPr>
          <w:rFonts w:ascii="Times New Roman" w:eastAsia="Times New Roman" w:hAnsi="Times New Roman" w:cs="Times New Roman"/>
          <w:sz w:val="24"/>
          <w:szCs w:val="24"/>
          <w:lang w:val="uk-UA"/>
        </w:rPr>
        <w:t xml:space="preserve"> (наприклад, </w:t>
      </w:r>
      <w:proofErr w:type="spellStart"/>
      <w:r w:rsidRPr="00330273">
        <w:rPr>
          <w:rFonts w:ascii="Times New Roman" w:eastAsia="Times New Roman" w:hAnsi="Times New Roman" w:cs="Times New Roman"/>
          <w:sz w:val="24"/>
          <w:szCs w:val="24"/>
          <w:lang w:val="uk-UA"/>
        </w:rPr>
        <w:t>бекдорів</w:t>
      </w:r>
      <w:proofErr w:type="spellEnd"/>
      <w:r w:rsidRPr="00330273">
        <w:rPr>
          <w:rFonts w:ascii="Times New Roman" w:eastAsia="Times New Roman" w:hAnsi="Times New Roman" w:cs="Times New Roman"/>
          <w:sz w:val="24"/>
          <w:szCs w:val="24"/>
          <w:lang w:val="uk-UA"/>
        </w:rPr>
        <w:t>, оскільки зловмисники часто використовують декілька механізмів);</w:t>
      </w:r>
    </w:p>
    <w:p w14:paraId="00000087"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врахування усіх відповідних подій на кожному етапі реагування в хронологічному порядку;</w:t>
      </w:r>
    </w:p>
    <w:p w14:paraId="00000088"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виконання усіх дій, необхідних для ліквідації наслідків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 які передбачені планами (політиками) щодо реагування;</w:t>
      </w:r>
    </w:p>
    <w:p w14:paraId="00000089"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продовження дій з виявлення та аналізу для спостереження за будь-якими ознаками повторного проникнення зловмисника або використання нових методів доступу після виконання плану з ліквідації наслідків;</w:t>
      </w:r>
    </w:p>
    <w:p w14:paraId="0000008A"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перехід до відновлення (якщо ліквідацію наслідків виконано успішно);</w:t>
      </w:r>
    </w:p>
    <w:p w14:paraId="0000008B"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4.4. Етап відновлення</w:t>
      </w:r>
    </w:p>
    <w:p w14:paraId="0000008C"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4.4.1. Виконання плану із відновлення, що включає:</w:t>
      </w:r>
    </w:p>
    <w:p w14:paraId="0000008D"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відновлення систем/мереж суб'єкта забезпечення кібербезпеки до рівня оперативного використання, відновлення завдань/бізнес-процесів;</w:t>
      </w:r>
    </w:p>
    <w:p w14:paraId="0000008E"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скасування всіх змін, внесених ШПЗ (ШПЗ зловмисника) під час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8F"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зміну усіх паролів у скомпрометованих середовищах;</w:t>
      </w:r>
    </w:p>
    <w:p w14:paraId="00000090"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впровадження багатофакторної автентифікації для всіх методів доступу до облікових записів, систем/мереж, послуг;</w:t>
      </w:r>
    </w:p>
    <w:p w14:paraId="00000091"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встановлення оновлень та </w:t>
      </w:r>
      <w:proofErr w:type="spellStart"/>
      <w:r w:rsidRPr="00330273">
        <w:rPr>
          <w:rFonts w:ascii="Times New Roman" w:eastAsia="Times New Roman" w:hAnsi="Times New Roman" w:cs="Times New Roman"/>
          <w:sz w:val="24"/>
          <w:szCs w:val="24"/>
          <w:lang w:val="uk-UA"/>
        </w:rPr>
        <w:t>патчів</w:t>
      </w:r>
      <w:proofErr w:type="spellEnd"/>
      <w:r w:rsidRPr="00330273">
        <w:rPr>
          <w:rFonts w:ascii="Times New Roman" w:eastAsia="Times New Roman" w:hAnsi="Times New Roman" w:cs="Times New Roman"/>
          <w:sz w:val="24"/>
          <w:szCs w:val="24"/>
          <w:lang w:val="uk-UA"/>
        </w:rPr>
        <w:t>;</w:t>
      </w:r>
    </w:p>
    <w:p w14:paraId="00000092"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посилення безпеки периметра (наприклад, наборів правил брандмауера, списків управління доступом до граничного маршрутизатора, правил доступу з нульовим рівнем довіри (</w:t>
      </w:r>
      <w:proofErr w:type="spellStart"/>
      <w:r w:rsidRPr="00330273">
        <w:rPr>
          <w:rFonts w:ascii="Times New Roman" w:eastAsia="Times New Roman" w:hAnsi="Times New Roman" w:cs="Times New Roman"/>
          <w:sz w:val="24"/>
          <w:szCs w:val="24"/>
          <w:lang w:val="uk-UA"/>
        </w:rPr>
        <w:t>Zero</w:t>
      </w:r>
      <w:proofErr w:type="spellEnd"/>
      <w:r w:rsidRPr="00330273">
        <w:rPr>
          <w:rFonts w:ascii="Times New Roman" w:eastAsia="Times New Roman" w:hAnsi="Times New Roman" w:cs="Times New Roman"/>
          <w:sz w:val="24"/>
          <w:szCs w:val="24"/>
          <w:lang w:val="uk-UA"/>
        </w:rPr>
        <w:t xml:space="preserve"> </w:t>
      </w:r>
      <w:proofErr w:type="spellStart"/>
      <w:r w:rsidRPr="00330273">
        <w:rPr>
          <w:rFonts w:ascii="Times New Roman" w:eastAsia="Times New Roman" w:hAnsi="Times New Roman" w:cs="Times New Roman"/>
          <w:sz w:val="24"/>
          <w:szCs w:val="24"/>
          <w:lang w:val="uk-UA"/>
        </w:rPr>
        <w:t>Trust</w:t>
      </w:r>
      <w:proofErr w:type="spellEnd"/>
      <w:r w:rsidRPr="00330273">
        <w:rPr>
          <w:rFonts w:ascii="Times New Roman" w:eastAsia="Times New Roman" w:hAnsi="Times New Roman" w:cs="Times New Roman"/>
          <w:sz w:val="24"/>
          <w:szCs w:val="24"/>
          <w:lang w:val="uk-UA"/>
        </w:rPr>
        <w:t>));</w:t>
      </w:r>
    </w:p>
    <w:p w14:paraId="00000093"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проведення ретельного тестування систем (включаючи оцінювання засобів контролю безпеки) для перевірки нормального функціонування систем;</w:t>
      </w:r>
    </w:p>
    <w:p w14:paraId="00000094"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розгляд імітацій ТТП зловмисника для перевірки ефективності заходів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/кібератаки;</w:t>
      </w:r>
    </w:p>
    <w:p w14:paraId="00000095"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перегляд усіх відповідних індикаторів кіберзагроз для забезпечення поінформованості про ситуацію щодо діяльності суб'єкта кіберзагрози (зловмисника);</w:t>
      </w:r>
    </w:p>
    <w:p w14:paraId="00000096"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врахування усіх подій, виконаних на етапі відновлення, для оновлення хронології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97"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виконання усіх дій для відновлення.</w:t>
      </w:r>
    </w:p>
    <w:p w14:paraId="00000098"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4.5. Етап аналізу ефективності заходів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/кібератаки</w:t>
      </w:r>
    </w:p>
    <w:p w14:paraId="00000099"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lastRenderedPageBreak/>
        <w:t>4.5.1. Налаштування детекторів (сенсорів), сповіщень та збір журналів (</w:t>
      </w:r>
      <w:proofErr w:type="spellStart"/>
      <w:r w:rsidRPr="00330273">
        <w:rPr>
          <w:rFonts w:ascii="Times New Roman" w:eastAsia="Times New Roman" w:hAnsi="Times New Roman" w:cs="Times New Roman"/>
          <w:sz w:val="24"/>
          <w:szCs w:val="24"/>
          <w:lang w:val="uk-UA"/>
        </w:rPr>
        <w:t>лог</w:t>
      </w:r>
      <w:proofErr w:type="spellEnd"/>
      <w:r w:rsidRPr="00330273">
        <w:rPr>
          <w:rFonts w:ascii="Times New Roman" w:eastAsia="Times New Roman" w:hAnsi="Times New Roman" w:cs="Times New Roman"/>
          <w:sz w:val="24"/>
          <w:szCs w:val="24"/>
          <w:lang w:val="uk-UA"/>
        </w:rPr>
        <w:t>-файлів), що включає:</w:t>
      </w:r>
    </w:p>
    <w:p w14:paraId="0000009A"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додавання </w:t>
      </w:r>
      <w:proofErr w:type="spellStart"/>
      <w:r w:rsidRPr="00330273">
        <w:rPr>
          <w:rFonts w:ascii="Times New Roman" w:eastAsia="Times New Roman" w:hAnsi="Times New Roman" w:cs="Times New Roman"/>
          <w:sz w:val="24"/>
          <w:szCs w:val="24"/>
          <w:lang w:val="uk-UA"/>
        </w:rPr>
        <w:t>патчів</w:t>
      </w:r>
      <w:proofErr w:type="spellEnd"/>
      <w:r w:rsidRPr="00330273">
        <w:rPr>
          <w:rFonts w:ascii="Times New Roman" w:eastAsia="Times New Roman" w:hAnsi="Times New Roman" w:cs="Times New Roman"/>
          <w:sz w:val="24"/>
          <w:szCs w:val="24"/>
          <w:lang w:val="uk-UA"/>
        </w:rPr>
        <w:t>/оновлень програмного забезпечення у масштабах установи для знешкодження (усунення) зловмисних ТТП зловмисників;</w:t>
      </w:r>
    </w:p>
    <w:p w14:paraId="0000009B"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продовження відслідковування середовища на предмет наявності доказів постійної присутності зловмисника (якщо такі можуть мати місце).</w:t>
      </w:r>
    </w:p>
    <w:p w14:paraId="0000009C"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4.5.2. Підготовка остаточних звітів, що включає:</w:t>
      </w:r>
    </w:p>
    <w:p w14:paraId="0000009D"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формування звіту за результатами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 інформування керівництва суб'єкта забезпечення кібербезпеки;</w:t>
      </w:r>
    </w:p>
    <w:p w14:paraId="0000009E"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оновлення документації та політик вже після інциденту відповідно до законодавства та політик;</w:t>
      </w:r>
    </w:p>
    <w:p w14:paraId="0000009F"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вивчення звіту за результатами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 xml:space="preserve">/кібератаку. Проведення детального покрокового огляду усього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/кібератаки командою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w:t>
      </w:r>
    </w:p>
    <w:p w14:paraId="000000A0"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співпрацю із CERT-UA, іншими силами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xml:space="preserve"> та правоохоронними органами, щоб надати необхідні артефакти, та/або вжити додаткових дій з реагування.</w:t>
      </w:r>
    </w:p>
    <w:p w14:paraId="000000A1" w14:textId="77777777" w:rsidR="00CB579A" w:rsidRPr="00330273"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4.5.3. Проведення розбору, що включає:</w:t>
      </w:r>
    </w:p>
    <w:p w14:paraId="000000A2" w14:textId="77777777" w:rsidR="00CB579A" w:rsidRPr="00330273" w:rsidRDefault="004D421E">
      <w:pPr>
        <w:numPr>
          <w:ilvl w:val="0"/>
          <w:numId w:val="2"/>
        </w:numPr>
        <w:spacing w:before="24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проведення аналізу набутого досвіду з усіма залученими сторонами для оцінки наявних заходів безпеки та процесу управління </w:t>
      </w:r>
      <w:proofErr w:type="spellStart"/>
      <w:r w:rsidRPr="00330273">
        <w:rPr>
          <w:rFonts w:ascii="Times New Roman" w:eastAsia="Times New Roman" w:hAnsi="Times New Roman" w:cs="Times New Roman"/>
          <w:sz w:val="24"/>
          <w:szCs w:val="24"/>
          <w:lang w:val="uk-UA"/>
        </w:rPr>
        <w:t>кіберінцидентами</w:t>
      </w:r>
      <w:proofErr w:type="spellEnd"/>
      <w:r w:rsidRPr="00330273">
        <w:rPr>
          <w:rFonts w:ascii="Times New Roman" w:eastAsia="Times New Roman" w:hAnsi="Times New Roman" w:cs="Times New Roman"/>
          <w:sz w:val="24"/>
          <w:szCs w:val="24"/>
          <w:lang w:val="uk-UA"/>
        </w:rPr>
        <w:t>/кібератаками, на які здійснювалось реагування;</w:t>
      </w:r>
    </w:p>
    <w:p w14:paraId="000000A3"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чи дотримувався процедур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/кібератаки суб'єкт забезпечення </w:t>
      </w:r>
      <w:proofErr w:type="spellStart"/>
      <w:r w:rsidRPr="00330273">
        <w:rPr>
          <w:rFonts w:ascii="Times New Roman" w:eastAsia="Times New Roman" w:hAnsi="Times New Roman" w:cs="Times New Roman"/>
          <w:sz w:val="24"/>
          <w:szCs w:val="24"/>
          <w:lang w:val="uk-UA"/>
        </w:rPr>
        <w:t>кібербезпеки</w:t>
      </w:r>
      <w:proofErr w:type="spellEnd"/>
      <w:r w:rsidRPr="00330273">
        <w:rPr>
          <w:rFonts w:ascii="Times New Roman" w:eastAsia="Times New Roman" w:hAnsi="Times New Roman" w:cs="Times New Roman"/>
          <w:sz w:val="24"/>
          <w:szCs w:val="24"/>
          <w:lang w:val="uk-UA"/>
        </w:rPr>
        <w:t xml:space="preserve"> (чи були вони достатніми для ліквідації наслідків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/кібератаки; унеможливлення повторної реалізації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/кібератаки);</w:t>
      </w:r>
    </w:p>
    <w:p w14:paraId="000000A4"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політик та процедур, які потребують змін для запобігання виникненню подібних інцидентів у майбутньому;</w:t>
      </w:r>
    </w:p>
    <w:p w14:paraId="000000A5"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шляхів покращення обміну інформацією із CERT-UA, іншими силами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 xml:space="preserve"> та правоохоронними органами, іншими залученими сторонами під час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w:t>
      </w:r>
    </w:p>
    <w:p w14:paraId="000000A6"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помилок у підготовці спеціалістів, що забезпечують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w:t>
      </w:r>
    </w:p>
    <w:p w14:paraId="000000A7"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ролей, зон відповідальності, інтерфейсів і повноважень, що нечітко, неявно визначені або накладаються один на одного;</w:t>
      </w:r>
    </w:p>
    <w:p w14:paraId="000000A8"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індикаторів кіберзагроз (компрометації), які слід відстежувати в майбутньому, щоб виявити подібні випадки;</w:t>
      </w:r>
    </w:p>
    <w:p w14:paraId="000000A9"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чи було програмне, апаратне та програмно-апаратне забезпечення суб'єкта забезпечення кібербезпеки правильно налаштованим та готовим для захисту та проведення заходів з реагування на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/кібератаку (якщо ні - визначення недоліків у підготовці до реагування та подальших дій з виправлення цих недоліків);</w:t>
      </w:r>
    </w:p>
    <w:p w14:paraId="000000AA" w14:textId="77777777" w:rsidR="00CB579A" w:rsidRPr="00330273" w:rsidRDefault="004D421E">
      <w:pPr>
        <w:numPr>
          <w:ilvl w:val="0"/>
          <w:numId w:val="2"/>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визначення додаткових інструментів чи ресурсів, необхідних для покращення виявлення та аналізу і пом'якшення наслідків майбутніх кіберінцидентів/кібератак;</w:t>
      </w:r>
    </w:p>
    <w:p w14:paraId="000000AB" w14:textId="77777777" w:rsidR="00CB579A" w:rsidRPr="00330273" w:rsidRDefault="004D421E">
      <w:pPr>
        <w:numPr>
          <w:ilvl w:val="0"/>
          <w:numId w:val="2"/>
        </w:numPr>
        <w:spacing w:after="24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визначення недоліків у процесі планування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/кібератаки суб'єкта забезпечення </w:t>
      </w:r>
      <w:proofErr w:type="spellStart"/>
      <w:r w:rsidRPr="00330273">
        <w:rPr>
          <w:rFonts w:ascii="Times New Roman" w:eastAsia="Times New Roman" w:hAnsi="Times New Roman" w:cs="Times New Roman"/>
          <w:sz w:val="24"/>
          <w:szCs w:val="24"/>
          <w:lang w:val="uk-UA"/>
        </w:rPr>
        <w:t>кібербезпеки</w:t>
      </w:r>
      <w:proofErr w:type="spellEnd"/>
      <w:r w:rsidRPr="00330273">
        <w:rPr>
          <w:rFonts w:ascii="Times New Roman" w:eastAsia="Times New Roman" w:hAnsi="Times New Roman" w:cs="Times New Roman"/>
          <w:sz w:val="24"/>
          <w:szCs w:val="24"/>
          <w:lang w:val="uk-UA"/>
        </w:rPr>
        <w:t xml:space="preserve"> (якщо недоліків не виявлено, визначення, в який спосіб суб'єкт забезпечення кібербезпеки має намір запровадити ретельніше планування у сфері реагування на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/кібератаки).</w:t>
      </w:r>
    </w:p>
    <w:p w14:paraId="000000AC" w14:textId="77777777" w:rsidR="00CB579A" w:rsidRPr="00330273" w:rsidRDefault="004D421E">
      <w:pPr>
        <w:spacing w:before="240" w:after="240" w:line="240" w:lineRule="auto"/>
        <w:jc w:val="center"/>
        <w:rPr>
          <w:rFonts w:ascii="Times New Roman" w:eastAsia="Times New Roman" w:hAnsi="Times New Roman" w:cs="Times New Roman"/>
          <w:b/>
          <w:sz w:val="24"/>
          <w:szCs w:val="24"/>
          <w:lang w:val="uk-UA"/>
        </w:rPr>
      </w:pPr>
      <w:r w:rsidRPr="00330273">
        <w:rPr>
          <w:rFonts w:ascii="Times New Roman" w:eastAsia="Times New Roman" w:hAnsi="Times New Roman" w:cs="Times New Roman"/>
          <w:b/>
          <w:sz w:val="24"/>
          <w:szCs w:val="24"/>
          <w:lang w:val="uk-UA"/>
        </w:rPr>
        <w:t>IV Порядок інформування та фіксації</w:t>
      </w:r>
    </w:p>
    <w:p w14:paraId="000000AD" w14:textId="24BB1A46"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5.1. При виявленні спроб вчинення кібератак або кіберінцидентів, інших несанкціонованих дій щодо інформаційних ресурсів в інформаційно-комунікаційних системах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міської</w:t>
      </w:r>
      <w:r w:rsidR="006D0B52" w:rsidRPr="00330273">
        <w:rPr>
          <w:rFonts w:ascii="Times New Roman" w:eastAsia="Times New Roman" w:hAnsi="Times New Roman" w:cs="Times New Roman"/>
          <w:sz w:val="24"/>
          <w:szCs w:val="24"/>
          <w:lang w:val="uk-UA"/>
        </w:rPr>
        <w:t xml:space="preserve"> ради</w:t>
      </w:r>
      <w:r w:rsidRPr="00330273">
        <w:rPr>
          <w:rFonts w:ascii="Times New Roman" w:eastAsia="Times New Roman" w:hAnsi="Times New Roman" w:cs="Times New Roman"/>
          <w:sz w:val="24"/>
          <w:szCs w:val="24"/>
          <w:lang w:val="uk-UA"/>
        </w:rPr>
        <w:t>, виконавч</w:t>
      </w:r>
      <w:r w:rsidR="00222D95">
        <w:rPr>
          <w:rFonts w:ascii="Times New Roman" w:eastAsia="Times New Roman" w:hAnsi="Times New Roman" w:cs="Times New Roman"/>
          <w:sz w:val="24"/>
          <w:szCs w:val="24"/>
          <w:lang w:val="uk-UA"/>
        </w:rPr>
        <w:t>ого</w:t>
      </w:r>
      <w:r w:rsidRPr="00330273">
        <w:rPr>
          <w:rFonts w:ascii="Times New Roman" w:eastAsia="Times New Roman" w:hAnsi="Times New Roman" w:cs="Times New Roman"/>
          <w:sz w:val="24"/>
          <w:szCs w:val="24"/>
          <w:lang w:val="uk-UA"/>
        </w:rPr>
        <w:t xml:space="preserve"> орган</w:t>
      </w:r>
      <w:r w:rsidR="00222D95">
        <w:rPr>
          <w:rFonts w:ascii="Times New Roman" w:eastAsia="Times New Roman" w:hAnsi="Times New Roman" w:cs="Times New Roman"/>
          <w:sz w:val="24"/>
          <w:szCs w:val="24"/>
          <w:lang w:val="uk-UA"/>
        </w:rPr>
        <w:t>у</w:t>
      </w:r>
      <w:r w:rsidRPr="00330273">
        <w:rPr>
          <w:rFonts w:ascii="Times New Roman" w:eastAsia="Times New Roman" w:hAnsi="Times New Roman" w:cs="Times New Roman"/>
          <w:sz w:val="24"/>
          <w:szCs w:val="24"/>
          <w:lang w:val="uk-UA"/>
        </w:rPr>
        <w:t xml:space="preserve">, комунальних підприємствах, установах і закладах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 xml:space="preserve">міської </w:t>
      </w:r>
      <w:r w:rsidR="006D0B52" w:rsidRPr="00330273">
        <w:rPr>
          <w:rFonts w:ascii="Times New Roman" w:eastAsia="Times New Roman" w:hAnsi="Times New Roman" w:cs="Times New Roman"/>
          <w:sz w:val="24"/>
          <w:szCs w:val="24"/>
          <w:lang w:val="uk-UA"/>
        </w:rPr>
        <w:t xml:space="preserve">ради </w:t>
      </w:r>
      <w:r w:rsidRPr="00330273">
        <w:rPr>
          <w:rFonts w:ascii="Times New Roman" w:eastAsia="Times New Roman" w:hAnsi="Times New Roman" w:cs="Times New Roman"/>
          <w:sz w:val="24"/>
          <w:szCs w:val="24"/>
          <w:lang w:val="uk-UA"/>
        </w:rPr>
        <w:t xml:space="preserve">або сервісах та системах, доступ до яких надано з метою виконання робочої </w:t>
      </w:r>
      <w:r w:rsidRPr="00330273">
        <w:rPr>
          <w:rFonts w:ascii="Times New Roman" w:eastAsia="Times New Roman" w:hAnsi="Times New Roman" w:cs="Times New Roman"/>
          <w:sz w:val="24"/>
          <w:szCs w:val="24"/>
          <w:lang w:val="uk-UA"/>
        </w:rPr>
        <w:lastRenderedPageBreak/>
        <w:t xml:space="preserve">діяльності на постійній або тимчасовій основі, посадовим особам необхідно невідкладно повідомити відповідального за реагування на кібератаки та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 про виявлені спроби порушення </w:t>
      </w:r>
      <w:proofErr w:type="spellStart"/>
      <w:r w:rsidRPr="00330273">
        <w:rPr>
          <w:rFonts w:ascii="Times New Roman" w:eastAsia="Times New Roman" w:hAnsi="Times New Roman" w:cs="Times New Roman"/>
          <w:sz w:val="24"/>
          <w:szCs w:val="24"/>
          <w:lang w:val="uk-UA"/>
        </w:rPr>
        <w:t>кіберзахисту</w:t>
      </w:r>
      <w:proofErr w:type="spellEnd"/>
      <w:r w:rsidRPr="00330273">
        <w:rPr>
          <w:rFonts w:ascii="Times New Roman" w:eastAsia="Times New Roman" w:hAnsi="Times New Roman" w:cs="Times New Roman"/>
          <w:sz w:val="24"/>
          <w:szCs w:val="24"/>
          <w:lang w:val="uk-UA"/>
        </w:rPr>
        <w:t>.</w:t>
      </w:r>
    </w:p>
    <w:p w14:paraId="000000AF" w14:textId="7777777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5.2. Відповідальному за реагування на кібератаки та </w:t>
      </w:r>
      <w:proofErr w:type="spellStart"/>
      <w:r w:rsidRPr="00330273">
        <w:rPr>
          <w:rFonts w:ascii="Times New Roman" w:eastAsia="Times New Roman" w:hAnsi="Times New Roman" w:cs="Times New Roman"/>
          <w:sz w:val="24"/>
          <w:szCs w:val="24"/>
          <w:lang w:val="uk-UA"/>
        </w:rPr>
        <w:t>кіберінциденти</w:t>
      </w:r>
      <w:proofErr w:type="spellEnd"/>
      <w:r w:rsidRPr="00330273">
        <w:rPr>
          <w:rFonts w:ascii="Times New Roman" w:eastAsia="Times New Roman" w:hAnsi="Times New Roman" w:cs="Times New Roman"/>
          <w:sz w:val="24"/>
          <w:szCs w:val="24"/>
          <w:lang w:val="uk-UA"/>
        </w:rPr>
        <w:t xml:space="preserve"> невідкладно повідомити Урядову команду реагування на </w:t>
      </w:r>
      <w:proofErr w:type="spellStart"/>
      <w:r w:rsidRPr="00330273">
        <w:rPr>
          <w:rFonts w:ascii="Times New Roman" w:eastAsia="Times New Roman" w:hAnsi="Times New Roman" w:cs="Times New Roman"/>
          <w:sz w:val="24"/>
          <w:szCs w:val="24"/>
          <w:lang w:val="uk-UA"/>
        </w:rPr>
        <w:t>компʼютерні</w:t>
      </w:r>
      <w:proofErr w:type="spellEnd"/>
      <w:r w:rsidRPr="00330273">
        <w:rPr>
          <w:rFonts w:ascii="Times New Roman" w:eastAsia="Times New Roman" w:hAnsi="Times New Roman" w:cs="Times New Roman"/>
          <w:sz w:val="24"/>
          <w:szCs w:val="24"/>
          <w:lang w:val="uk-UA"/>
        </w:rPr>
        <w:t xml:space="preserve"> надзвичайні події </w:t>
      </w:r>
      <w:r w:rsidRPr="0025758C">
        <w:rPr>
          <w:rFonts w:ascii="Times New Roman" w:eastAsia="Times New Roman" w:hAnsi="Times New Roman" w:cs="Times New Roman"/>
          <w:sz w:val="24"/>
          <w:szCs w:val="24"/>
          <w:lang w:val="uk-UA"/>
        </w:rPr>
        <w:t xml:space="preserve">України CERT-UA про інциденти кібербезпеки через онлайн форму </w:t>
      </w:r>
      <w:hyperlink r:id="rId7">
        <w:r w:rsidR="00CB579A" w:rsidRPr="0025758C">
          <w:rPr>
            <w:rFonts w:ascii="Times New Roman" w:eastAsia="Times New Roman" w:hAnsi="Times New Roman" w:cs="Times New Roman"/>
            <w:sz w:val="24"/>
            <w:szCs w:val="24"/>
            <w:lang w:val="uk-UA"/>
          </w:rPr>
          <w:t>https://cert.gov.ua/</w:t>
        </w:r>
      </w:hyperlink>
      <w:r w:rsidRPr="0025758C">
        <w:rPr>
          <w:rFonts w:ascii="Times New Roman" w:eastAsia="Times New Roman" w:hAnsi="Times New Roman" w:cs="Times New Roman"/>
          <w:sz w:val="24"/>
          <w:szCs w:val="24"/>
          <w:lang w:val="uk-UA"/>
        </w:rPr>
        <w:t xml:space="preserve"> (</w:t>
      </w:r>
      <w:proofErr w:type="spellStart"/>
      <w:r w:rsidRPr="0025758C">
        <w:rPr>
          <w:rFonts w:ascii="Times New Roman" w:eastAsia="Times New Roman" w:hAnsi="Times New Roman" w:cs="Times New Roman"/>
          <w:sz w:val="24"/>
          <w:szCs w:val="24"/>
          <w:lang w:val="uk-UA"/>
        </w:rPr>
        <w:t>пріоритетно</w:t>
      </w:r>
      <w:proofErr w:type="spellEnd"/>
      <w:r w:rsidRPr="0025758C">
        <w:rPr>
          <w:rFonts w:ascii="Times New Roman" w:eastAsia="Times New Roman" w:hAnsi="Times New Roman" w:cs="Times New Roman"/>
          <w:sz w:val="24"/>
          <w:szCs w:val="24"/>
          <w:lang w:val="uk-UA"/>
        </w:rPr>
        <w:t xml:space="preserve">), телефоном, або шляхом надсилання на електронну поштову адресу </w:t>
      </w:r>
      <w:proofErr w:type="spellStart"/>
      <w:r w:rsidRPr="0025758C">
        <w:rPr>
          <w:rFonts w:ascii="Times New Roman" w:eastAsia="Times New Roman" w:hAnsi="Times New Roman" w:cs="Times New Roman"/>
          <w:sz w:val="24"/>
          <w:szCs w:val="24"/>
          <w:lang w:val="uk-UA"/>
        </w:rPr>
        <w:t>cert@cert.gov.uа</w:t>
      </w:r>
      <w:proofErr w:type="spellEnd"/>
      <w:r w:rsidRPr="0025758C">
        <w:rPr>
          <w:rFonts w:ascii="Times New Roman" w:eastAsia="Times New Roman" w:hAnsi="Times New Roman" w:cs="Times New Roman"/>
          <w:sz w:val="24"/>
          <w:szCs w:val="24"/>
          <w:lang w:val="uk-UA"/>
        </w:rPr>
        <w:t xml:space="preserve"> відповідного</w:t>
      </w:r>
      <w:r w:rsidRPr="00330273">
        <w:rPr>
          <w:rFonts w:ascii="Times New Roman" w:eastAsia="Times New Roman" w:hAnsi="Times New Roman" w:cs="Times New Roman"/>
          <w:sz w:val="24"/>
          <w:szCs w:val="24"/>
          <w:lang w:val="uk-UA"/>
        </w:rPr>
        <w:t xml:space="preserve"> повідомлення;</w:t>
      </w:r>
    </w:p>
    <w:p w14:paraId="000000B0" w14:textId="7777777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5.3. Для організації методичної та технічної допомоги з локалізації/мінімізації наслідків кібератаки/</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 не пізніше 30 хвилин з моменту виявлення інформувати про виявлену кібератаку/</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 xml:space="preserve"> із зазначенням </w:t>
      </w:r>
      <w:proofErr w:type="spellStart"/>
      <w:r w:rsidRPr="00330273">
        <w:rPr>
          <w:rFonts w:ascii="Times New Roman" w:eastAsia="Times New Roman" w:hAnsi="Times New Roman" w:cs="Times New Roman"/>
          <w:sz w:val="24"/>
          <w:szCs w:val="24"/>
          <w:lang w:val="uk-UA"/>
        </w:rPr>
        <w:t>обʼєкта</w:t>
      </w:r>
      <w:proofErr w:type="spellEnd"/>
      <w:r w:rsidRPr="00330273">
        <w:rPr>
          <w:rFonts w:ascii="Times New Roman" w:eastAsia="Times New Roman" w:hAnsi="Times New Roman" w:cs="Times New Roman"/>
          <w:sz w:val="24"/>
          <w:szCs w:val="24"/>
          <w:lang w:val="uk-UA"/>
        </w:rPr>
        <w:t xml:space="preserve"> кібератаки/</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часу її здійснення та іншої наявної інформації:</w:t>
      </w:r>
    </w:p>
    <w:p w14:paraId="000000B1" w14:textId="77777777" w:rsidR="00CB579A" w:rsidRPr="00330273" w:rsidRDefault="004D421E">
      <w:pPr>
        <w:numPr>
          <w:ilvl w:val="0"/>
          <w:numId w:val="6"/>
        </w:numPr>
        <w:spacing w:before="300"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надавача послуг доступу до мережі Інтернет (інтернет провайдера) у випадках, коли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 xml:space="preserve"> впливає на функціонування каналів зв'язку, пов'язаний із компрометацією мережевого обладнання надавача послуг або вимагає його участі для реалізації заходів з блокування шкідливого трафіку;</w:t>
      </w:r>
    </w:p>
    <w:p w14:paraId="000000B2" w14:textId="6ECA9291" w:rsidR="00CB579A" w:rsidRPr="00330273" w:rsidRDefault="004D421E">
      <w:pPr>
        <w:numPr>
          <w:ilvl w:val="0"/>
          <w:numId w:val="6"/>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власника або розпорядника інформаційно-комунікаційної системи, електронного інформаційного ресурсу, сервісу, доступ до якого надається </w:t>
      </w:r>
      <w:r w:rsidR="00222D95">
        <w:rPr>
          <w:rFonts w:ascii="Times New Roman" w:eastAsia="Times New Roman" w:hAnsi="Times New Roman" w:cs="Times New Roman"/>
          <w:sz w:val="24"/>
          <w:szCs w:val="24"/>
          <w:lang w:val="uk-UA"/>
        </w:rPr>
        <w:t xml:space="preserve">Жмеринській </w:t>
      </w:r>
      <w:r w:rsidR="0011441C">
        <w:rPr>
          <w:rFonts w:ascii="Times New Roman" w:eastAsia="Times New Roman" w:hAnsi="Times New Roman" w:cs="Times New Roman"/>
          <w:sz w:val="24"/>
          <w:szCs w:val="24"/>
          <w:lang w:val="uk-UA"/>
        </w:rPr>
        <w:t xml:space="preserve">міській </w:t>
      </w:r>
      <w:r w:rsidR="006D0B52" w:rsidRPr="00330273">
        <w:rPr>
          <w:rFonts w:ascii="Times New Roman" w:eastAsia="Times New Roman" w:hAnsi="Times New Roman" w:cs="Times New Roman"/>
          <w:sz w:val="24"/>
          <w:szCs w:val="24"/>
          <w:lang w:val="uk-UA"/>
        </w:rPr>
        <w:t>раді</w:t>
      </w:r>
      <w:r w:rsidRPr="00330273">
        <w:rPr>
          <w:rFonts w:ascii="Times New Roman" w:eastAsia="Times New Roman" w:hAnsi="Times New Roman" w:cs="Times New Roman"/>
          <w:sz w:val="24"/>
          <w:szCs w:val="24"/>
          <w:lang w:val="uk-UA"/>
        </w:rPr>
        <w:t xml:space="preserve">, її виконавчим органам, комунальним підприємствам, установам і закладам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 xml:space="preserve">міської </w:t>
      </w:r>
      <w:r w:rsidR="006D0B52" w:rsidRPr="00330273">
        <w:rPr>
          <w:rFonts w:ascii="Times New Roman" w:eastAsia="Times New Roman" w:hAnsi="Times New Roman" w:cs="Times New Roman"/>
          <w:sz w:val="24"/>
          <w:szCs w:val="24"/>
          <w:lang w:val="uk-UA"/>
        </w:rPr>
        <w:t>рад</w:t>
      </w:r>
      <w:r w:rsidR="00241517">
        <w:rPr>
          <w:rFonts w:ascii="Times New Roman" w:eastAsia="Times New Roman" w:hAnsi="Times New Roman" w:cs="Times New Roman"/>
          <w:sz w:val="24"/>
          <w:szCs w:val="24"/>
          <w:lang w:val="uk-UA"/>
        </w:rPr>
        <w:t>і</w:t>
      </w:r>
      <w:r w:rsidRPr="00330273">
        <w:rPr>
          <w:rFonts w:ascii="Times New Roman" w:eastAsia="Times New Roman" w:hAnsi="Times New Roman" w:cs="Times New Roman"/>
          <w:sz w:val="24"/>
          <w:szCs w:val="24"/>
          <w:lang w:val="uk-UA"/>
        </w:rPr>
        <w:t xml:space="preserve">, якщо кібератака або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 xml:space="preserve"> безпосередньо стосується вказаної зовнішньої системи чи сервісу; </w:t>
      </w:r>
    </w:p>
    <w:p w14:paraId="000000B3" w14:textId="156472E7" w:rsidR="00CB579A" w:rsidRPr="00330273" w:rsidRDefault="004D421E">
      <w:pPr>
        <w:numPr>
          <w:ilvl w:val="0"/>
          <w:numId w:val="6"/>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організації та виконавці, що залучені на договірній основі до технічної підтримки та супроводу інформаційно-комунікаційних систем, програмного забезпечення або обладнання комунальних підприємств та закладів, що перебувають у підпорядкуванні </w:t>
      </w:r>
      <w:r w:rsidR="00222D95">
        <w:rPr>
          <w:rFonts w:ascii="Times New Roman" w:eastAsia="Times New Roman" w:hAnsi="Times New Roman" w:cs="Times New Roman"/>
          <w:sz w:val="24"/>
          <w:szCs w:val="24"/>
          <w:lang w:val="uk-UA"/>
        </w:rPr>
        <w:t xml:space="preserve">Жмеринської </w:t>
      </w:r>
      <w:r w:rsidR="0011441C">
        <w:rPr>
          <w:rFonts w:ascii="Times New Roman" w:eastAsia="Times New Roman" w:hAnsi="Times New Roman" w:cs="Times New Roman"/>
          <w:sz w:val="24"/>
          <w:szCs w:val="24"/>
          <w:lang w:val="uk-UA"/>
        </w:rPr>
        <w:t>міської</w:t>
      </w:r>
      <w:r w:rsidR="00241517">
        <w:rPr>
          <w:rFonts w:ascii="Times New Roman" w:eastAsia="Times New Roman" w:hAnsi="Times New Roman" w:cs="Times New Roman"/>
          <w:sz w:val="24"/>
          <w:szCs w:val="24"/>
          <w:lang w:val="uk-UA"/>
        </w:rPr>
        <w:t xml:space="preserve"> </w:t>
      </w:r>
      <w:r w:rsidR="006D0B52" w:rsidRPr="00330273">
        <w:rPr>
          <w:rFonts w:ascii="Times New Roman" w:eastAsia="Times New Roman" w:hAnsi="Times New Roman" w:cs="Times New Roman"/>
          <w:sz w:val="24"/>
          <w:szCs w:val="24"/>
          <w:lang w:val="uk-UA"/>
        </w:rPr>
        <w:t xml:space="preserve">ради </w:t>
      </w:r>
      <w:r w:rsidRPr="00330273">
        <w:rPr>
          <w:rFonts w:ascii="Times New Roman" w:eastAsia="Times New Roman" w:hAnsi="Times New Roman" w:cs="Times New Roman"/>
          <w:sz w:val="24"/>
          <w:szCs w:val="24"/>
          <w:lang w:val="uk-UA"/>
        </w:rPr>
        <w:t xml:space="preserve">(підрядники, аутсорсингові компанії, підприємства, тощо), у разі, якщо </w:t>
      </w:r>
      <w:proofErr w:type="spellStart"/>
      <w:r w:rsidRPr="00330273">
        <w:rPr>
          <w:rFonts w:ascii="Times New Roman" w:eastAsia="Times New Roman" w:hAnsi="Times New Roman" w:cs="Times New Roman"/>
          <w:sz w:val="24"/>
          <w:szCs w:val="24"/>
          <w:lang w:val="uk-UA"/>
        </w:rPr>
        <w:t>кіберінцидент</w:t>
      </w:r>
      <w:proofErr w:type="spellEnd"/>
      <w:r w:rsidRPr="00330273">
        <w:rPr>
          <w:rFonts w:ascii="Times New Roman" w:eastAsia="Times New Roman" w:hAnsi="Times New Roman" w:cs="Times New Roman"/>
          <w:sz w:val="24"/>
          <w:szCs w:val="24"/>
          <w:lang w:val="uk-UA"/>
        </w:rPr>
        <w:t xml:space="preserve"> стосується об'єктів їхньої відповідальності.</w:t>
      </w:r>
    </w:p>
    <w:p w14:paraId="000000B4" w14:textId="77777777" w:rsidR="00CB579A" w:rsidRPr="00330273" w:rsidRDefault="004D421E">
      <w:pPr>
        <w:numPr>
          <w:ilvl w:val="0"/>
          <w:numId w:val="6"/>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національний координаційний центр кібербезпеки на електронну поштову адресу </w:t>
      </w:r>
      <w:hyperlink r:id="rId8">
        <w:r w:rsidR="00CB579A" w:rsidRPr="00330273">
          <w:rPr>
            <w:rFonts w:ascii="Times New Roman" w:eastAsia="Times New Roman" w:hAnsi="Times New Roman" w:cs="Times New Roman"/>
            <w:sz w:val="24"/>
            <w:szCs w:val="24"/>
            <w:lang w:val="uk-UA"/>
          </w:rPr>
          <w:t>report@ncscc.gov.ua</w:t>
        </w:r>
      </w:hyperlink>
      <w:r w:rsidRPr="00330273">
        <w:rPr>
          <w:rFonts w:ascii="Times New Roman" w:eastAsia="Times New Roman" w:hAnsi="Times New Roman" w:cs="Times New Roman"/>
          <w:sz w:val="24"/>
          <w:szCs w:val="24"/>
          <w:lang w:val="uk-UA"/>
        </w:rPr>
        <w:t>;</w:t>
      </w:r>
    </w:p>
    <w:p w14:paraId="000000B5" w14:textId="77777777" w:rsidR="00CB579A" w:rsidRPr="00330273" w:rsidRDefault="004D421E">
      <w:pPr>
        <w:numPr>
          <w:ilvl w:val="0"/>
          <w:numId w:val="6"/>
        </w:numPr>
        <w:spacing w:after="0" w:line="240" w:lineRule="auto"/>
        <w:ind w:left="0" w:firstLine="0"/>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правоохоронні органи (Національну поліцію України, Службу безпеки України) у разі виявлення ознак кримінального правопорушення, передбаченого чинним законодавством України (зокрема, несанкціоноване втручання в роботу електронно-обчислювальних машин (комп'ютерів), автоматизованих систем, комп'ютерних мереж чи мереж електрозв'язку, поширення шкідливого програмного забезпечення);</w:t>
      </w:r>
    </w:p>
    <w:p w14:paraId="000000B7" w14:textId="77777777" w:rsidR="00CB579A" w:rsidRPr="00330273" w:rsidRDefault="004D421E">
      <w:pPr>
        <w:spacing w:before="300" w:after="30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 xml:space="preserve">5.4. Протягом 12 годин після виявлення такої кібератаки або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 у встановленому порядку надавати сторонам, залученим у локалізацію, мінімізацію наслідків кібератаки або </w:t>
      </w:r>
      <w:proofErr w:type="spellStart"/>
      <w:r w:rsidRPr="00330273">
        <w:rPr>
          <w:rFonts w:ascii="Times New Roman" w:eastAsia="Times New Roman" w:hAnsi="Times New Roman" w:cs="Times New Roman"/>
          <w:sz w:val="24"/>
          <w:szCs w:val="24"/>
          <w:lang w:val="uk-UA"/>
        </w:rPr>
        <w:t>кіберінциденту</w:t>
      </w:r>
      <w:proofErr w:type="spellEnd"/>
      <w:r w:rsidRPr="00330273">
        <w:rPr>
          <w:rFonts w:ascii="Times New Roman" w:eastAsia="Times New Roman" w:hAnsi="Times New Roman" w:cs="Times New Roman"/>
          <w:sz w:val="24"/>
          <w:szCs w:val="24"/>
          <w:lang w:val="uk-UA"/>
        </w:rPr>
        <w:t xml:space="preserve"> та їх моніторинг технічну інформацію (індикатори компрометації, тип атаки, особливості механізму реалізації тощо), а також інформацію щодо можливого джерела, потенційних наслідків, додаткових обставин, вжитих та запланованих заходів реагування.</w:t>
      </w:r>
    </w:p>
    <w:p w14:paraId="0D20E682" w14:textId="77777777" w:rsidR="0025758C" w:rsidRPr="00330273" w:rsidRDefault="0025758C">
      <w:pPr>
        <w:spacing w:before="300" w:after="300" w:line="240" w:lineRule="auto"/>
        <w:jc w:val="both"/>
        <w:rPr>
          <w:rFonts w:ascii="Times New Roman" w:eastAsia="Times New Roman" w:hAnsi="Times New Roman" w:cs="Times New Roman"/>
          <w:sz w:val="24"/>
          <w:szCs w:val="24"/>
          <w:lang w:val="uk-UA"/>
        </w:rPr>
      </w:pPr>
    </w:p>
    <w:p w14:paraId="000000B9" w14:textId="77777777" w:rsidR="00CB579A" w:rsidRPr="00330273" w:rsidRDefault="004D421E">
      <w:pPr>
        <w:spacing w:before="240" w:after="240" w:line="240" w:lineRule="auto"/>
        <w:jc w:val="center"/>
        <w:rPr>
          <w:rFonts w:ascii="Times New Roman" w:eastAsia="Times New Roman" w:hAnsi="Times New Roman" w:cs="Times New Roman"/>
          <w:b/>
          <w:sz w:val="24"/>
          <w:szCs w:val="24"/>
          <w:lang w:val="uk-UA"/>
        </w:rPr>
      </w:pPr>
      <w:r w:rsidRPr="00330273">
        <w:rPr>
          <w:rFonts w:ascii="Times New Roman" w:eastAsia="Times New Roman" w:hAnsi="Times New Roman" w:cs="Times New Roman"/>
          <w:b/>
          <w:sz w:val="24"/>
          <w:szCs w:val="24"/>
          <w:lang w:val="uk-UA"/>
        </w:rPr>
        <w:t>VІ Відповідальність</w:t>
      </w:r>
    </w:p>
    <w:p w14:paraId="000000BA" w14:textId="6D9671A0" w:rsidR="00CB579A" w:rsidRDefault="004D421E">
      <w:pPr>
        <w:spacing w:before="240" w:after="240" w:line="240" w:lineRule="auto"/>
        <w:jc w:val="both"/>
        <w:rPr>
          <w:rFonts w:ascii="Times New Roman" w:eastAsia="Times New Roman" w:hAnsi="Times New Roman" w:cs="Times New Roman"/>
          <w:sz w:val="24"/>
          <w:szCs w:val="24"/>
          <w:lang w:val="uk-UA"/>
        </w:rPr>
      </w:pPr>
      <w:r w:rsidRPr="00330273">
        <w:rPr>
          <w:rFonts w:ascii="Times New Roman" w:eastAsia="Times New Roman" w:hAnsi="Times New Roman" w:cs="Times New Roman"/>
          <w:sz w:val="24"/>
          <w:szCs w:val="24"/>
          <w:lang w:val="uk-UA"/>
        </w:rPr>
        <w:t>6.1. Посадові особи та працівники несуть відповідальність за невиконання або неналежне виконання цього Плану відповідно до чинного законодавства України.</w:t>
      </w:r>
    </w:p>
    <w:p w14:paraId="53441A9B" w14:textId="77777777" w:rsidR="001851F4" w:rsidRDefault="001851F4">
      <w:pPr>
        <w:spacing w:before="240" w:after="240" w:line="240" w:lineRule="auto"/>
        <w:jc w:val="both"/>
        <w:rPr>
          <w:rFonts w:ascii="Times New Roman" w:eastAsia="Times New Roman" w:hAnsi="Times New Roman" w:cs="Times New Roman"/>
          <w:sz w:val="24"/>
          <w:szCs w:val="24"/>
          <w:lang w:val="uk-UA"/>
        </w:rPr>
      </w:pPr>
    </w:p>
    <w:tbl>
      <w:tblPr>
        <w:tblpPr w:leftFromText="180" w:rightFromText="180" w:vertAnchor="text" w:horzAnchor="margin" w:tblpXSpec="center" w:tblpY="-17"/>
        <w:tblW w:w="9853" w:type="dxa"/>
        <w:tblLook w:val="0000" w:firstRow="0" w:lastRow="0" w:firstColumn="0" w:lastColumn="0" w:noHBand="0" w:noVBand="0"/>
      </w:tblPr>
      <w:tblGrid>
        <w:gridCol w:w="4503"/>
        <w:gridCol w:w="2409"/>
        <w:gridCol w:w="2941"/>
      </w:tblGrid>
      <w:tr w:rsidR="005567F6" w:rsidRPr="005567F6" w14:paraId="566AEC27" w14:textId="77777777" w:rsidTr="008522AF">
        <w:trPr>
          <w:trHeight w:val="503"/>
        </w:trPr>
        <w:tc>
          <w:tcPr>
            <w:tcW w:w="4503" w:type="dxa"/>
          </w:tcPr>
          <w:p w14:paraId="36F87EEE" w14:textId="77777777" w:rsidR="005567F6" w:rsidRPr="005567F6" w:rsidRDefault="005567F6" w:rsidP="008522AF">
            <w:pPr>
              <w:jc w:val="both"/>
              <w:rPr>
                <w:rFonts w:ascii="Times New Roman" w:hAnsi="Times New Roman" w:cs="Times New Roman"/>
                <w:b/>
                <w:bCs/>
                <w:sz w:val="28"/>
                <w:szCs w:val="28"/>
                <w:lang w:val="uk-UA"/>
              </w:rPr>
            </w:pPr>
            <w:r w:rsidRPr="005567F6">
              <w:rPr>
                <w:rFonts w:ascii="Times New Roman" w:hAnsi="Times New Roman" w:cs="Times New Roman"/>
                <w:b/>
                <w:bCs/>
                <w:sz w:val="28"/>
                <w:szCs w:val="28"/>
                <w:lang w:val="uk-UA"/>
              </w:rPr>
              <w:t>Керуючий справами виконавчого комітету</w:t>
            </w:r>
          </w:p>
        </w:tc>
        <w:tc>
          <w:tcPr>
            <w:tcW w:w="2409" w:type="dxa"/>
          </w:tcPr>
          <w:p w14:paraId="762A4640" w14:textId="77777777" w:rsidR="005567F6" w:rsidRPr="005567F6" w:rsidRDefault="005567F6" w:rsidP="008522AF">
            <w:pPr>
              <w:jc w:val="both"/>
              <w:rPr>
                <w:rFonts w:ascii="Times New Roman" w:hAnsi="Times New Roman" w:cs="Times New Roman"/>
                <w:b/>
                <w:bCs/>
                <w:sz w:val="28"/>
                <w:szCs w:val="28"/>
                <w:lang w:val="uk-UA"/>
              </w:rPr>
            </w:pPr>
          </w:p>
        </w:tc>
        <w:tc>
          <w:tcPr>
            <w:tcW w:w="2941" w:type="dxa"/>
          </w:tcPr>
          <w:p w14:paraId="4ED604A1" w14:textId="77777777" w:rsidR="005567F6" w:rsidRPr="005567F6" w:rsidRDefault="005567F6" w:rsidP="008522AF">
            <w:pPr>
              <w:jc w:val="both"/>
              <w:rPr>
                <w:rFonts w:ascii="Times New Roman" w:hAnsi="Times New Roman" w:cs="Times New Roman"/>
                <w:b/>
                <w:bCs/>
                <w:sz w:val="28"/>
                <w:szCs w:val="28"/>
                <w:lang w:val="uk-UA"/>
              </w:rPr>
            </w:pPr>
            <w:r w:rsidRPr="005567F6">
              <w:rPr>
                <w:rFonts w:ascii="Times New Roman" w:hAnsi="Times New Roman" w:cs="Times New Roman"/>
                <w:b/>
                <w:bCs/>
                <w:sz w:val="28"/>
                <w:szCs w:val="28"/>
                <w:lang w:val="uk-UA"/>
              </w:rPr>
              <w:t>Оксана СВИСТУН</w:t>
            </w:r>
          </w:p>
          <w:p w14:paraId="037C663D" w14:textId="77777777" w:rsidR="005567F6" w:rsidRPr="005567F6" w:rsidRDefault="005567F6" w:rsidP="008522AF">
            <w:pPr>
              <w:jc w:val="both"/>
              <w:rPr>
                <w:rFonts w:ascii="Times New Roman" w:hAnsi="Times New Roman" w:cs="Times New Roman"/>
                <w:b/>
                <w:bCs/>
                <w:sz w:val="28"/>
                <w:szCs w:val="28"/>
                <w:lang w:val="uk-UA"/>
              </w:rPr>
            </w:pPr>
          </w:p>
        </w:tc>
      </w:tr>
    </w:tbl>
    <w:p w14:paraId="000000BB" w14:textId="77777777" w:rsidR="00CB579A" w:rsidRPr="00330273" w:rsidRDefault="00CB579A">
      <w:pPr>
        <w:spacing w:before="240" w:after="240" w:line="240" w:lineRule="auto"/>
        <w:jc w:val="center"/>
        <w:rPr>
          <w:rFonts w:ascii="Times New Roman" w:eastAsia="Times New Roman" w:hAnsi="Times New Roman" w:cs="Times New Roman"/>
          <w:b/>
          <w:sz w:val="24"/>
          <w:szCs w:val="24"/>
          <w:lang w:val="uk-UA"/>
        </w:rPr>
      </w:pPr>
    </w:p>
    <w:sectPr w:rsidR="00CB579A" w:rsidRPr="00330273">
      <w:pgSz w:w="11906" w:h="16838"/>
      <w:pgMar w:top="567"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3C8"/>
    <w:multiLevelType w:val="hybridMultilevel"/>
    <w:tmpl w:val="3D9A97F8"/>
    <w:lvl w:ilvl="0" w:tplc="32C07D44">
      <w:start w:val="1"/>
      <w:numFmt w:val="decimal"/>
      <w:lvlText w:val="%1."/>
      <w:lvlJc w:val="left"/>
      <w:pPr>
        <w:ind w:left="975" w:hanging="39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15:restartNumberingAfterBreak="0">
    <w:nsid w:val="26177EDF"/>
    <w:multiLevelType w:val="multilevel"/>
    <w:tmpl w:val="F236BF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0223524"/>
    <w:multiLevelType w:val="multilevel"/>
    <w:tmpl w:val="CDA6D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1E7A5D"/>
    <w:multiLevelType w:val="multilevel"/>
    <w:tmpl w:val="11D09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E77D1E"/>
    <w:multiLevelType w:val="multilevel"/>
    <w:tmpl w:val="658E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854245"/>
    <w:multiLevelType w:val="multilevel"/>
    <w:tmpl w:val="2B0E2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B77AFF"/>
    <w:multiLevelType w:val="multilevel"/>
    <w:tmpl w:val="BE742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F77D2E"/>
    <w:multiLevelType w:val="multilevel"/>
    <w:tmpl w:val="5C28D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355CBE"/>
    <w:multiLevelType w:val="multilevel"/>
    <w:tmpl w:val="77B61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0AB5E2D"/>
    <w:multiLevelType w:val="multilevel"/>
    <w:tmpl w:val="78AE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912BA7"/>
    <w:multiLevelType w:val="multilevel"/>
    <w:tmpl w:val="E564C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F2229F"/>
    <w:multiLevelType w:val="multilevel"/>
    <w:tmpl w:val="AA5AE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0737950">
    <w:abstractNumId w:val="9"/>
  </w:num>
  <w:num w:numId="2" w16cid:durableId="1490366214">
    <w:abstractNumId w:val="2"/>
  </w:num>
  <w:num w:numId="3" w16cid:durableId="298338889">
    <w:abstractNumId w:val="10"/>
  </w:num>
  <w:num w:numId="4" w16cid:durableId="611086221">
    <w:abstractNumId w:val="11"/>
  </w:num>
  <w:num w:numId="5" w16cid:durableId="942230863">
    <w:abstractNumId w:val="4"/>
  </w:num>
  <w:num w:numId="6" w16cid:durableId="1538085716">
    <w:abstractNumId w:val="8"/>
  </w:num>
  <w:num w:numId="7" w16cid:durableId="1387222941">
    <w:abstractNumId w:val="6"/>
  </w:num>
  <w:num w:numId="8" w16cid:durableId="2140176257">
    <w:abstractNumId w:val="7"/>
  </w:num>
  <w:num w:numId="9" w16cid:durableId="902372574">
    <w:abstractNumId w:val="5"/>
  </w:num>
  <w:num w:numId="10" w16cid:durableId="561983949">
    <w:abstractNumId w:val="3"/>
  </w:num>
  <w:num w:numId="11" w16cid:durableId="887031104">
    <w:abstractNumId w:val="1"/>
  </w:num>
  <w:num w:numId="12" w16cid:durableId="58237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9A"/>
    <w:rsid w:val="00025B66"/>
    <w:rsid w:val="000E22BB"/>
    <w:rsid w:val="0011441C"/>
    <w:rsid w:val="00170832"/>
    <w:rsid w:val="001851F4"/>
    <w:rsid w:val="00222D95"/>
    <w:rsid w:val="002233FB"/>
    <w:rsid w:val="00241517"/>
    <w:rsid w:val="0025758C"/>
    <w:rsid w:val="002670FC"/>
    <w:rsid w:val="00293AF3"/>
    <w:rsid w:val="00330273"/>
    <w:rsid w:val="003C3FC7"/>
    <w:rsid w:val="003F5628"/>
    <w:rsid w:val="004D421E"/>
    <w:rsid w:val="005567F6"/>
    <w:rsid w:val="005878AF"/>
    <w:rsid w:val="005F1AE5"/>
    <w:rsid w:val="00683BDE"/>
    <w:rsid w:val="006D0B52"/>
    <w:rsid w:val="006D4D66"/>
    <w:rsid w:val="0070074D"/>
    <w:rsid w:val="00805873"/>
    <w:rsid w:val="00AF67F3"/>
    <w:rsid w:val="00B13517"/>
    <w:rsid w:val="00B526A0"/>
    <w:rsid w:val="00C341A2"/>
    <w:rsid w:val="00CB579A"/>
    <w:rsid w:val="00D30C3F"/>
    <w:rsid w:val="00D6035A"/>
    <w:rsid w:val="00DE54BF"/>
    <w:rsid w:val="00DE5569"/>
    <w:rsid w:val="00DF4A20"/>
    <w:rsid w:val="00E04614"/>
    <w:rsid w:val="00E60A02"/>
    <w:rsid w:val="00E803C3"/>
    <w:rsid w:val="00EB52F6"/>
    <w:rsid w:val="00F270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9B5F"/>
  <w15:docId w15:val="{A9FAEFA1-BAD0-4D93-8957-03FCF4D0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D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List Paragraph"/>
    <w:basedOn w:val="a"/>
    <w:uiPriority w:val="34"/>
    <w:qFormat/>
    <w:rsid w:val="00CE47D7"/>
    <w:pPr>
      <w:ind w:left="720"/>
      <w:contextualSpacing/>
    </w:pPr>
  </w:style>
  <w:style w:type="paragraph" w:customStyle="1" w:styleId="a5">
    <w:name w:val="Название (общее)"/>
    <w:basedOn w:val="a"/>
    <w:rsid w:val="00BC28C3"/>
    <w:pPr>
      <w:spacing w:after="0" w:line="240" w:lineRule="auto"/>
      <w:jc w:val="center"/>
    </w:pPr>
    <w:rPr>
      <w:rFonts w:ascii="Times New Roman" w:eastAsia="Times New Roman" w:hAnsi="Times New Roman" w:cs="Times New Roman"/>
      <w:b/>
      <w:sz w:val="24"/>
      <w:szCs w:val="24"/>
      <w:lang w:val="uk-UA"/>
    </w:rPr>
  </w:style>
  <w:style w:type="character" w:customStyle="1" w:styleId="markedcontent">
    <w:name w:val="markedcontent"/>
    <w:qFormat/>
    <w:rsid w:val="00BC28C3"/>
  </w:style>
  <w:style w:type="paragraph" w:customStyle="1" w:styleId="rvps2">
    <w:name w:val="rvps2"/>
    <w:basedOn w:val="a"/>
    <w:rsid w:val="00BC2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BC28C3"/>
  </w:style>
  <w:style w:type="paragraph" w:customStyle="1" w:styleId="rvps12">
    <w:name w:val="rvps12"/>
    <w:basedOn w:val="a"/>
    <w:rsid w:val="00BC2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BC2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F757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F757E"/>
    <w:rPr>
      <w:rFonts w:ascii="Tahoma" w:hAnsi="Tahoma" w:cs="Tahoma"/>
      <w:sz w:val="16"/>
      <w:szCs w:val="16"/>
      <w:lang w:val="ru-RU"/>
    </w:r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70074D"/>
    <w:rPr>
      <w:color w:val="0563C1" w:themeColor="hyperlink"/>
      <w:u w:val="single"/>
    </w:rPr>
  </w:style>
  <w:style w:type="character" w:customStyle="1" w:styleId="10">
    <w:name w:val="Незакрита згадка1"/>
    <w:basedOn w:val="a0"/>
    <w:uiPriority w:val="99"/>
    <w:semiHidden/>
    <w:unhideWhenUsed/>
    <w:rsid w:val="0070074D"/>
    <w:rPr>
      <w:color w:val="605E5C"/>
      <w:shd w:val="clear" w:color="auto" w:fill="E1DFDD"/>
    </w:rPr>
  </w:style>
  <w:style w:type="paragraph" w:styleId="aa">
    <w:name w:val="Body Text"/>
    <w:basedOn w:val="a"/>
    <w:link w:val="ab"/>
    <w:rsid w:val="002233FB"/>
    <w:pPr>
      <w:spacing w:after="120" w:line="240" w:lineRule="auto"/>
    </w:pPr>
    <w:rPr>
      <w:rFonts w:ascii="Times New Roman" w:eastAsia="Times New Roman" w:hAnsi="Times New Roman" w:cs="Times New Roman"/>
      <w:sz w:val="20"/>
      <w:szCs w:val="20"/>
      <w:lang w:eastAsia="ru-RU"/>
    </w:rPr>
  </w:style>
  <w:style w:type="character" w:customStyle="1" w:styleId="ab">
    <w:name w:val="Основний текст Знак"/>
    <w:basedOn w:val="a0"/>
    <w:link w:val="aa"/>
    <w:rsid w:val="002233F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ort@ncscc.gov.ua" TargetMode="External"/><Relationship Id="rId3" Type="http://schemas.openxmlformats.org/officeDocument/2006/relationships/styles" Target="styles.xml"/><Relationship Id="rId7" Type="http://schemas.openxmlformats.org/officeDocument/2006/relationships/hyperlink" Target="https://cer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K9LJCNHAGegi5biSEBGBcpAbQ==">CgMxLjA4AHIhMTNpeTdtT0dFN2p2dXQwV0xLYTUxa2I2aTRuT0VzNmdo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15493</Words>
  <Characters>8832</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30</cp:revision>
  <cp:lastPrinted>2026-01-07T12:27:00Z</cp:lastPrinted>
  <dcterms:created xsi:type="dcterms:W3CDTF">2025-04-11T07:48:00Z</dcterms:created>
  <dcterms:modified xsi:type="dcterms:W3CDTF">2026-01-07T12:27:00Z</dcterms:modified>
</cp:coreProperties>
</file>