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967A" w14:textId="77777777" w:rsidR="00CE3183" w:rsidRPr="00825023" w:rsidRDefault="00CE3183" w:rsidP="001D2AE2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14:paraId="503312B6" w14:textId="77777777" w:rsidR="00560BFF" w:rsidRPr="00917B3F" w:rsidRDefault="00560BFF" w:rsidP="00560BF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917B3F">
        <w:rPr>
          <w:b/>
          <w:noProof/>
          <w:w w:val="120"/>
          <w:sz w:val="28"/>
          <w:szCs w:val="28"/>
        </w:rPr>
        <w:drawing>
          <wp:inline distT="0" distB="0" distL="0" distR="0" wp14:anchorId="0B7DA58E" wp14:editId="6E44EE9B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1A5C2" w14:textId="77777777" w:rsidR="00560BFF" w:rsidRPr="00917B3F" w:rsidRDefault="00560BFF" w:rsidP="00560BFF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917B3F">
        <w:rPr>
          <w:b/>
          <w:bCs/>
          <w:w w:val="120"/>
          <w:sz w:val="28"/>
          <w:szCs w:val="28"/>
          <w:lang w:val="uk-UA"/>
        </w:rPr>
        <w:t xml:space="preserve">                                                УКРАЇНА</w:t>
      </w:r>
    </w:p>
    <w:p w14:paraId="0720F4EC" w14:textId="77777777" w:rsidR="00560BFF" w:rsidRPr="00917B3F" w:rsidRDefault="00560BFF" w:rsidP="00560BFF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917B3F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1660B55D" w14:textId="77777777" w:rsidR="00560BFF" w:rsidRPr="00917B3F" w:rsidRDefault="00560BFF" w:rsidP="00560BFF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917B3F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171A6A08" w14:textId="77777777" w:rsidR="00560BFF" w:rsidRPr="00917B3F" w:rsidRDefault="00560BFF" w:rsidP="00560BFF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B62860D" w14:textId="1BB71CDD" w:rsidR="00560BFF" w:rsidRPr="00917B3F" w:rsidRDefault="00560BFF" w:rsidP="00560BFF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917B3F">
        <w:rPr>
          <w:b/>
          <w:w w:val="120"/>
          <w:sz w:val="28"/>
          <w:szCs w:val="28"/>
          <w:lang w:val="uk-UA"/>
        </w:rPr>
        <w:t>РІШЕННЯ №</w:t>
      </w:r>
      <w:r w:rsidR="009F32B6">
        <w:rPr>
          <w:b/>
          <w:w w:val="120"/>
          <w:sz w:val="28"/>
          <w:szCs w:val="28"/>
          <w:lang w:val="uk-UA"/>
        </w:rPr>
        <w:t>1694</w:t>
      </w:r>
    </w:p>
    <w:p w14:paraId="3DBD9610" w14:textId="77777777" w:rsidR="00560BFF" w:rsidRPr="00917B3F" w:rsidRDefault="00560BFF" w:rsidP="00560BFF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2D32A8AC" w14:textId="00201932" w:rsidR="00560BFF" w:rsidRPr="00917B3F" w:rsidRDefault="00560BFF" w:rsidP="00560BFF">
      <w:pPr>
        <w:spacing w:after="13" w:line="266" w:lineRule="auto"/>
        <w:rPr>
          <w:sz w:val="28"/>
          <w:szCs w:val="28"/>
          <w:lang w:val="uk-UA"/>
        </w:rPr>
      </w:pPr>
      <w:r w:rsidRPr="00917B3F">
        <w:rPr>
          <w:sz w:val="28"/>
          <w:szCs w:val="28"/>
          <w:lang w:val="uk-UA"/>
        </w:rPr>
        <w:t xml:space="preserve">від </w:t>
      </w:r>
      <w:r w:rsidR="009F32B6">
        <w:rPr>
          <w:sz w:val="28"/>
          <w:szCs w:val="28"/>
          <w:lang w:val="uk-UA"/>
        </w:rPr>
        <w:t>20 лютого</w:t>
      </w:r>
      <w:r w:rsidRPr="00917B3F">
        <w:rPr>
          <w:sz w:val="28"/>
          <w:szCs w:val="28"/>
          <w:lang w:val="uk-UA"/>
        </w:rPr>
        <w:t xml:space="preserve"> 20</w:t>
      </w:r>
      <w:r w:rsidR="009F32B6">
        <w:rPr>
          <w:sz w:val="28"/>
          <w:szCs w:val="28"/>
          <w:lang w:val="uk-UA"/>
        </w:rPr>
        <w:t>26</w:t>
      </w:r>
      <w:r w:rsidRPr="00917B3F">
        <w:rPr>
          <w:sz w:val="28"/>
          <w:szCs w:val="28"/>
          <w:lang w:val="uk-UA"/>
        </w:rPr>
        <w:t xml:space="preserve"> р.</w:t>
      </w:r>
      <w:r w:rsidRPr="00917B3F">
        <w:rPr>
          <w:sz w:val="28"/>
          <w:szCs w:val="28"/>
          <w:lang w:val="uk-UA"/>
        </w:rPr>
        <w:tab/>
      </w:r>
      <w:r w:rsidRPr="00917B3F">
        <w:rPr>
          <w:sz w:val="28"/>
          <w:szCs w:val="28"/>
          <w:lang w:val="uk-UA"/>
        </w:rPr>
        <w:tab/>
        <w:t>м. Жмеринка</w:t>
      </w:r>
      <w:r w:rsidRPr="00917B3F">
        <w:rPr>
          <w:sz w:val="28"/>
          <w:szCs w:val="28"/>
          <w:lang w:val="uk-UA"/>
        </w:rPr>
        <w:tab/>
      </w:r>
      <w:r w:rsidRPr="00917B3F">
        <w:rPr>
          <w:sz w:val="28"/>
          <w:szCs w:val="28"/>
          <w:lang w:val="uk-UA"/>
        </w:rPr>
        <w:tab/>
        <w:t xml:space="preserve">  </w:t>
      </w:r>
      <w:r w:rsidR="009F32B6">
        <w:rPr>
          <w:sz w:val="28"/>
          <w:szCs w:val="28"/>
          <w:lang w:val="uk-UA"/>
        </w:rPr>
        <w:t>74</w:t>
      </w:r>
      <w:r w:rsidRPr="00917B3F">
        <w:rPr>
          <w:sz w:val="28"/>
          <w:szCs w:val="28"/>
          <w:lang w:val="uk-UA"/>
        </w:rPr>
        <w:t xml:space="preserve">   сесія </w:t>
      </w:r>
      <w:r w:rsidR="009F32B6">
        <w:rPr>
          <w:sz w:val="28"/>
          <w:szCs w:val="28"/>
          <w:lang w:val="uk-UA"/>
        </w:rPr>
        <w:t>8</w:t>
      </w:r>
      <w:r w:rsidRPr="00917B3F">
        <w:rPr>
          <w:sz w:val="28"/>
          <w:szCs w:val="28"/>
          <w:lang w:val="uk-UA"/>
        </w:rPr>
        <w:t xml:space="preserve"> скликання</w:t>
      </w:r>
    </w:p>
    <w:p w14:paraId="61D9A55B" w14:textId="77777777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75A98978" w14:textId="77777777" w:rsidR="00710016" w:rsidRDefault="002B39EA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Про внесення змін до П</w:t>
      </w:r>
      <w:r w:rsidR="00710016">
        <w:rPr>
          <w:sz w:val="28"/>
          <w:szCs w:val="22"/>
          <w:lang w:val="uk-UA" w:eastAsia="ru-RU" w:bidi="ar-SA"/>
        </w:rPr>
        <w:t>рограми розвитку</w:t>
      </w:r>
    </w:p>
    <w:p w14:paraId="040BB2A3" w14:textId="77777777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комунального підприємства</w:t>
      </w:r>
    </w:p>
    <w:p w14:paraId="4FD0DC5F" w14:textId="77777777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«Парковий культурно-спортивний комплекс»</w:t>
      </w:r>
    </w:p>
    <w:p w14:paraId="1AA31B74" w14:textId="77777777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Жмеринської міської ради Вінницької</w:t>
      </w:r>
    </w:p>
    <w:p w14:paraId="7E60FD0A" w14:textId="6ECF185E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області на 202</w:t>
      </w:r>
      <w:r w:rsidR="00744C7D">
        <w:rPr>
          <w:sz w:val="28"/>
          <w:szCs w:val="22"/>
          <w:lang w:val="uk-UA" w:eastAsia="ru-RU" w:bidi="ar-SA"/>
        </w:rPr>
        <w:t>5</w:t>
      </w:r>
      <w:r>
        <w:rPr>
          <w:sz w:val="28"/>
          <w:szCs w:val="22"/>
          <w:lang w:val="uk-UA" w:eastAsia="ru-RU" w:bidi="ar-SA"/>
        </w:rPr>
        <w:t xml:space="preserve"> – 202</w:t>
      </w:r>
      <w:r w:rsidR="00744C7D">
        <w:rPr>
          <w:sz w:val="28"/>
          <w:szCs w:val="22"/>
          <w:lang w:val="uk-UA" w:eastAsia="ru-RU" w:bidi="ar-SA"/>
        </w:rPr>
        <w:t>7</w:t>
      </w:r>
      <w:r>
        <w:rPr>
          <w:sz w:val="28"/>
          <w:szCs w:val="22"/>
          <w:lang w:val="uk-UA" w:eastAsia="ru-RU" w:bidi="ar-SA"/>
        </w:rPr>
        <w:t xml:space="preserve"> роки</w:t>
      </w:r>
    </w:p>
    <w:p w14:paraId="69D868E8" w14:textId="77777777" w:rsidR="00710016" w:rsidRDefault="00710016" w:rsidP="00710016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2E3D8B49" w14:textId="159D0191" w:rsidR="00710016" w:rsidRDefault="002B39EA" w:rsidP="00DC0918">
      <w:pPr>
        <w:widowControl/>
        <w:shd w:val="clear" w:color="auto" w:fill="FFFFFF"/>
        <w:spacing w:after="13" w:line="266" w:lineRule="auto"/>
        <w:jc w:val="both"/>
        <w:rPr>
          <w:sz w:val="28"/>
          <w:szCs w:val="28"/>
          <w:lang w:val="uk-UA"/>
        </w:rPr>
      </w:pPr>
      <w:r>
        <w:rPr>
          <w:sz w:val="28"/>
          <w:szCs w:val="22"/>
          <w:lang w:val="uk-UA" w:eastAsia="ru-RU" w:bidi="ar-SA"/>
        </w:rPr>
        <w:t xml:space="preserve">      </w:t>
      </w:r>
      <w:r>
        <w:rPr>
          <w:sz w:val="28"/>
          <w:szCs w:val="28"/>
          <w:lang w:val="uk-UA"/>
        </w:rPr>
        <w:t>На виконання Законів України «Про культуру» від 14 грудня 2010 року №2778-</w:t>
      </w:r>
      <w:r>
        <w:rPr>
          <w:sz w:val="28"/>
          <w:szCs w:val="28"/>
        </w:rPr>
        <w:t>VI</w:t>
      </w:r>
      <w:r w:rsidRPr="00D615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(із змінами), «Про фізичну культуру і спорт» від 24 грудня 1993 року №3808-ХІІ (із змінами), з</w:t>
      </w:r>
      <w:r w:rsidRPr="00CF11D7">
        <w:rPr>
          <w:sz w:val="28"/>
          <w:szCs w:val="28"/>
          <w:lang w:val="uk-UA"/>
        </w:rPr>
        <w:t xml:space="preserve"> метою всебічного розвитку</w:t>
      </w:r>
      <w:r>
        <w:rPr>
          <w:sz w:val="28"/>
          <w:szCs w:val="28"/>
          <w:lang w:val="uk-UA"/>
        </w:rPr>
        <w:t>, забезпечення стабільної роботи</w:t>
      </w:r>
      <w:r w:rsidRPr="00CF11D7">
        <w:rPr>
          <w:sz w:val="28"/>
          <w:szCs w:val="28"/>
          <w:lang w:val="uk-UA"/>
        </w:rPr>
        <w:t xml:space="preserve"> комунального підприємства «Парковий культурно-спортивний комплекс»</w:t>
      </w:r>
      <w:r>
        <w:rPr>
          <w:sz w:val="28"/>
          <w:szCs w:val="28"/>
          <w:lang w:val="uk-UA"/>
        </w:rPr>
        <w:t xml:space="preserve"> Жмеринської міської ради</w:t>
      </w:r>
      <w:r w:rsidRPr="00CF11D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підвищення ефективності та надійності функціонування комунальної сфери </w:t>
      </w:r>
      <w:proofErr w:type="spellStart"/>
      <w:r>
        <w:rPr>
          <w:sz w:val="28"/>
          <w:szCs w:val="28"/>
          <w:lang w:val="uk-UA"/>
        </w:rPr>
        <w:t>м.Жмеринка</w:t>
      </w:r>
      <w:proofErr w:type="spellEnd"/>
      <w:r w:rsidRPr="00CF11D7">
        <w:rPr>
          <w:sz w:val="28"/>
          <w:szCs w:val="28"/>
          <w:lang w:val="uk-UA"/>
        </w:rPr>
        <w:t xml:space="preserve">, керуючись пунктом 22 частини 1 статті 26 Закону України «Про місцеве самоврядування в Україні», міська рада </w:t>
      </w:r>
      <w:r w:rsidRPr="002B39EA">
        <w:rPr>
          <w:sz w:val="28"/>
          <w:szCs w:val="28"/>
          <w:lang w:val="uk-UA"/>
        </w:rPr>
        <w:t>вирішила:</w:t>
      </w:r>
    </w:p>
    <w:p w14:paraId="0A1544CB" w14:textId="77777777" w:rsidR="002B39EA" w:rsidRPr="002B39EA" w:rsidRDefault="002B39EA" w:rsidP="00DC0918">
      <w:pPr>
        <w:pStyle w:val="a4"/>
        <w:widowControl/>
        <w:numPr>
          <w:ilvl w:val="0"/>
          <w:numId w:val="2"/>
        </w:numPr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proofErr w:type="spellStart"/>
      <w:r w:rsidRPr="002B39EA">
        <w:rPr>
          <w:sz w:val="28"/>
          <w:szCs w:val="22"/>
          <w:lang w:val="uk-UA" w:eastAsia="ru-RU" w:bidi="ar-SA"/>
        </w:rPr>
        <w:t>Внести</w:t>
      </w:r>
      <w:proofErr w:type="spellEnd"/>
      <w:r w:rsidRPr="002B39EA">
        <w:rPr>
          <w:sz w:val="28"/>
          <w:szCs w:val="22"/>
          <w:lang w:val="uk-UA" w:eastAsia="ru-RU" w:bidi="ar-SA"/>
        </w:rPr>
        <w:t xml:space="preserve"> зміни до Програми розвитку</w:t>
      </w:r>
      <w:r>
        <w:rPr>
          <w:sz w:val="28"/>
          <w:szCs w:val="22"/>
          <w:lang w:val="uk-UA" w:eastAsia="ru-RU" w:bidi="ar-SA"/>
        </w:rPr>
        <w:t xml:space="preserve"> </w:t>
      </w:r>
      <w:r w:rsidRPr="002B39EA">
        <w:rPr>
          <w:sz w:val="28"/>
          <w:szCs w:val="22"/>
          <w:lang w:val="uk-UA" w:eastAsia="ru-RU" w:bidi="ar-SA"/>
        </w:rPr>
        <w:t>комунального підприємства</w:t>
      </w:r>
    </w:p>
    <w:p w14:paraId="6CFCC7FB" w14:textId="44B2A3A4" w:rsidR="002B39EA" w:rsidRDefault="002B39EA" w:rsidP="00DC0918">
      <w:pPr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«Парковий культурно-спортивний комплекс» Жмеринської міської ради Вінницької області на 202</w:t>
      </w:r>
      <w:r w:rsidR="00744C7D">
        <w:rPr>
          <w:sz w:val="28"/>
          <w:szCs w:val="22"/>
          <w:lang w:val="uk-UA" w:eastAsia="ru-RU" w:bidi="ar-SA"/>
        </w:rPr>
        <w:t>5</w:t>
      </w:r>
      <w:r>
        <w:rPr>
          <w:sz w:val="28"/>
          <w:szCs w:val="22"/>
          <w:lang w:val="uk-UA" w:eastAsia="ru-RU" w:bidi="ar-SA"/>
        </w:rPr>
        <w:t xml:space="preserve"> – 202</w:t>
      </w:r>
      <w:r w:rsidR="00744C7D">
        <w:rPr>
          <w:sz w:val="28"/>
          <w:szCs w:val="22"/>
          <w:lang w:val="uk-UA" w:eastAsia="ru-RU" w:bidi="ar-SA"/>
        </w:rPr>
        <w:t>7</w:t>
      </w:r>
      <w:r>
        <w:rPr>
          <w:sz w:val="28"/>
          <w:szCs w:val="22"/>
          <w:lang w:val="uk-UA" w:eastAsia="ru-RU" w:bidi="ar-SA"/>
        </w:rPr>
        <w:t xml:space="preserve"> роки, яка затверджена рішенням </w:t>
      </w:r>
      <w:r w:rsidR="00744C7D">
        <w:rPr>
          <w:sz w:val="28"/>
          <w:szCs w:val="22"/>
          <w:lang w:val="uk-UA" w:eastAsia="ru-RU" w:bidi="ar-SA"/>
        </w:rPr>
        <w:t>53</w:t>
      </w:r>
      <w:r>
        <w:rPr>
          <w:sz w:val="28"/>
          <w:szCs w:val="22"/>
          <w:lang w:val="uk-UA" w:eastAsia="ru-RU" w:bidi="ar-SA"/>
        </w:rPr>
        <w:t xml:space="preserve"> сесії Жмеринської міської ради 8 скликання № </w:t>
      </w:r>
      <w:r w:rsidR="00744C7D">
        <w:rPr>
          <w:sz w:val="28"/>
          <w:szCs w:val="22"/>
          <w:lang w:val="uk-UA" w:eastAsia="ru-RU" w:bidi="ar-SA"/>
        </w:rPr>
        <w:t>1213</w:t>
      </w:r>
      <w:r>
        <w:rPr>
          <w:sz w:val="28"/>
          <w:szCs w:val="22"/>
          <w:lang w:val="uk-UA" w:eastAsia="ru-RU" w:bidi="ar-SA"/>
        </w:rPr>
        <w:t xml:space="preserve"> від </w:t>
      </w:r>
      <w:r w:rsidR="00744C7D">
        <w:rPr>
          <w:sz w:val="28"/>
          <w:szCs w:val="22"/>
          <w:lang w:val="uk-UA" w:eastAsia="ru-RU" w:bidi="ar-SA"/>
        </w:rPr>
        <w:t>29</w:t>
      </w:r>
      <w:r>
        <w:rPr>
          <w:sz w:val="28"/>
          <w:szCs w:val="22"/>
          <w:lang w:val="uk-UA" w:eastAsia="ru-RU" w:bidi="ar-SA"/>
        </w:rPr>
        <w:t xml:space="preserve"> </w:t>
      </w:r>
      <w:r w:rsidR="00744C7D">
        <w:rPr>
          <w:sz w:val="28"/>
          <w:szCs w:val="22"/>
          <w:lang w:val="uk-UA" w:eastAsia="ru-RU" w:bidi="ar-SA"/>
        </w:rPr>
        <w:t>жовтня</w:t>
      </w:r>
      <w:r>
        <w:rPr>
          <w:sz w:val="28"/>
          <w:szCs w:val="22"/>
          <w:lang w:val="uk-UA" w:eastAsia="ru-RU" w:bidi="ar-SA"/>
        </w:rPr>
        <w:t xml:space="preserve"> 202</w:t>
      </w:r>
      <w:r w:rsidR="00744C7D">
        <w:rPr>
          <w:sz w:val="28"/>
          <w:szCs w:val="22"/>
          <w:lang w:val="uk-UA" w:eastAsia="ru-RU" w:bidi="ar-SA"/>
        </w:rPr>
        <w:t>4</w:t>
      </w:r>
      <w:r>
        <w:rPr>
          <w:sz w:val="28"/>
          <w:szCs w:val="22"/>
          <w:lang w:val="uk-UA" w:eastAsia="ru-RU" w:bidi="ar-SA"/>
        </w:rPr>
        <w:t xml:space="preserve"> року, а саме:</w:t>
      </w:r>
    </w:p>
    <w:p w14:paraId="6DA2E33A" w14:textId="77777777" w:rsidR="00F93CC0" w:rsidRDefault="00F93CC0" w:rsidP="00966876">
      <w:pPr>
        <w:pStyle w:val="a4"/>
        <w:widowControl/>
        <w:numPr>
          <w:ilvl w:val="0"/>
          <w:numId w:val="3"/>
        </w:numPr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Пункт 8 Паспорту Програми (додаток № 1 до Рішення) викласти в наступній редакції: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352"/>
        <w:gridCol w:w="4706"/>
      </w:tblGrid>
      <w:tr w:rsidR="00F93CC0" w:rsidRPr="004A70EE" w14:paraId="76014A42" w14:textId="77777777" w:rsidTr="00F93CC0">
        <w:trPr>
          <w:trHeight w:val="6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A41" w14:textId="77777777" w:rsidR="00F93CC0" w:rsidRDefault="00F93CC0" w:rsidP="00F35A32">
            <w:pPr>
              <w:spacing w:line="360" w:lineRule="auto"/>
              <w:rPr>
                <w:lang w:val="uk-UA"/>
              </w:rPr>
            </w:pPr>
            <w:r w:rsidRPr="00FB21F9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  <w:p w14:paraId="37135AE9" w14:textId="77777777" w:rsidR="00F93CC0" w:rsidRPr="00FB21F9" w:rsidRDefault="00F93CC0" w:rsidP="00F35A32">
            <w:pPr>
              <w:spacing w:line="360" w:lineRule="auto"/>
              <w:rPr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AAD" w14:textId="77777777" w:rsidR="00F93CC0" w:rsidRPr="00FB21F9" w:rsidRDefault="00F93CC0" w:rsidP="00F35A32">
            <w:pPr>
              <w:rPr>
                <w:lang w:val="uk-UA"/>
              </w:rPr>
            </w:pPr>
            <w:r w:rsidRPr="00FB21F9">
              <w:rPr>
                <w:lang w:val="uk-UA"/>
              </w:rPr>
              <w:t>Загальний обсяг фінансових ресурсів, необхідних для реалізації програми, всього тис. грн.: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D7A" w14:textId="1AA03D0B" w:rsidR="00F93CC0" w:rsidRPr="00560BFF" w:rsidRDefault="00560BFF" w:rsidP="00F35A32">
            <w:pPr>
              <w:rPr>
                <w:b/>
                <w:bCs/>
                <w:szCs w:val="28"/>
                <w:lang w:val="uk-UA"/>
              </w:rPr>
            </w:pPr>
            <w:r w:rsidRPr="00560BFF">
              <w:rPr>
                <w:b/>
                <w:bCs/>
                <w:szCs w:val="28"/>
                <w:lang w:val="uk-UA"/>
              </w:rPr>
              <w:t>26407,883</w:t>
            </w:r>
          </w:p>
        </w:tc>
      </w:tr>
      <w:tr w:rsidR="00F93CC0" w:rsidRPr="00EB1EED" w14:paraId="306C237E" w14:textId="77777777" w:rsidTr="00F93CC0">
        <w:trPr>
          <w:trHeight w:val="6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71F" w14:textId="77777777" w:rsidR="00F93CC0" w:rsidRPr="00FB21F9" w:rsidRDefault="00F93CC0" w:rsidP="00F35A32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8.1.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E87" w14:textId="77777777" w:rsidR="00F93CC0" w:rsidRDefault="00F93CC0" w:rsidP="00F35A32">
            <w:pPr>
              <w:rPr>
                <w:lang w:val="uk-UA"/>
              </w:rPr>
            </w:pPr>
            <w:r>
              <w:rPr>
                <w:lang w:val="uk-UA"/>
              </w:rPr>
              <w:t xml:space="preserve">- з них коштів </w:t>
            </w:r>
            <w:r w:rsidRPr="00FB21F9">
              <w:rPr>
                <w:lang w:val="uk-UA"/>
              </w:rPr>
              <w:t>бюджету</w:t>
            </w:r>
            <w:r>
              <w:rPr>
                <w:lang w:val="uk-UA"/>
              </w:rPr>
              <w:t xml:space="preserve"> Жмеринської міської територіальної громади</w:t>
            </w:r>
            <w:r w:rsidRPr="00FB21F9">
              <w:rPr>
                <w:lang w:val="uk-UA"/>
              </w:rPr>
              <w:t>,</w:t>
            </w:r>
          </w:p>
          <w:p w14:paraId="5E28B8B5" w14:textId="77777777" w:rsidR="00F93CC0" w:rsidRPr="00FB21F9" w:rsidRDefault="00F93CC0" w:rsidP="00F35A32">
            <w:pPr>
              <w:rPr>
                <w:lang w:val="uk-UA"/>
              </w:rPr>
            </w:pPr>
            <w:r w:rsidRPr="00FB21F9">
              <w:rPr>
                <w:lang w:val="uk-UA"/>
              </w:rPr>
              <w:t xml:space="preserve"> т</w:t>
            </w:r>
            <w:r>
              <w:rPr>
                <w:lang w:val="uk-UA"/>
              </w:rPr>
              <w:t>ис</w:t>
            </w:r>
            <w:r w:rsidRPr="00FB21F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FB21F9">
              <w:rPr>
                <w:lang w:val="uk-UA"/>
              </w:rPr>
              <w:t>грн.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586" w14:textId="45BC15FE" w:rsidR="00F93CC0" w:rsidRPr="00EB1EED" w:rsidRDefault="00F93CC0" w:rsidP="00F35A32">
            <w:pPr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</w:t>
            </w:r>
            <w:r w:rsidR="00560BFF">
              <w:rPr>
                <w:b/>
                <w:bCs/>
                <w:szCs w:val="28"/>
                <w:lang w:val="uk-UA"/>
              </w:rPr>
              <w:t>4844,142</w:t>
            </w:r>
          </w:p>
        </w:tc>
      </w:tr>
    </w:tbl>
    <w:p w14:paraId="278C6E08" w14:textId="14006156" w:rsidR="00966876" w:rsidRPr="00966876" w:rsidRDefault="00966876" w:rsidP="00F93CC0">
      <w:pPr>
        <w:pStyle w:val="a4"/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 </w:t>
      </w:r>
    </w:p>
    <w:p w14:paraId="5165E54C" w14:textId="10AB6893" w:rsidR="002B39EA" w:rsidRDefault="002B39EA" w:rsidP="00DC0918">
      <w:pPr>
        <w:pStyle w:val="a4"/>
        <w:widowControl/>
        <w:numPr>
          <w:ilvl w:val="0"/>
          <w:numId w:val="3"/>
        </w:numPr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Додат</w:t>
      </w:r>
      <w:r w:rsidR="00F93CC0">
        <w:rPr>
          <w:sz w:val="28"/>
          <w:szCs w:val="22"/>
          <w:lang w:val="uk-UA" w:eastAsia="ru-RU" w:bidi="ar-SA"/>
        </w:rPr>
        <w:t>ки</w:t>
      </w:r>
      <w:r>
        <w:rPr>
          <w:sz w:val="28"/>
          <w:szCs w:val="22"/>
          <w:lang w:val="uk-UA" w:eastAsia="ru-RU" w:bidi="ar-SA"/>
        </w:rPr>
        <w:t xml:space="preserve"> № </w:t>
      </w:r>
      <w:r w:rsidR="00F93CC0">
        <w:rPr>
          <w:sz w:val="28"/>
          <w:szCs w:val="22"/>
          <w:lang w:val="uk-UA" w:eastAsia="ru-RU" w:bidi="ar-SA"/>
        </w:rPr>
        <w:t>1,</w:t>
      </w:r>
      <w:r>
        <w:rPr>
          <w:sz w:val="28"/>
          <w:szCs w:val="22"/>
          <w:lang w:val="uk-UA" w:eastAsia="ru-RU" w:bidi="ar-SA"/>
        </w:rPr>
        <w:t>2 до Програми викласти у н</w:t>
      </w:r>
      <w:r w:rsidR="00F93CC0">
        <w:rPr>
          <w:sz w:val="28"/>
          <w:szCs w:val="22"/>
          <w:lang w:val="uk-UA" w:eastAsia="ru-RU" w:bidi="ar-SA"/>
        </w:rPr>
        <w:t>аступній</w:t>
      </w:r>
      <w:r>
        <w:rPr>
          <w:sz w:val="28"/>
          <w:szCs w:val="22"/>
          <w:lang w:val="uk-UA" w:eastAsia="ru-RU" w:bidi="ar-SA"/>
        </w:rPr>
        <w:t xml:space="preserve"> редакції (додається).</w:t>
      </w:r>
    </w:p>
    <w:p w14:paraId="1AD7789E" w14:textId="77777777" w:rsidR="00F93CC0" w:rsidRDefault="00F93CC0" w:rsidP="00F93CC0">
      <w:pPr>
        <w:pStyle w:val="a4"/>
        <w:widowControl/>
        <w:shd w:val="clear" w:color="auto" w:fill="FFFFFF"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14:paraId="66590D1F" w14:textId="77777777" w:rsidR="00F93CC0" w:rsidRDefault="00F93CC0" w:rsidP="00F93CC0">
      <w:pPr>
        <w:widowControl/>
        <w:shd w:val="clear" w:color="auto" w:fill="FFFFFF"/>
        <w:spacing w:after="13" w:line="266" w:lineRule="auto"/>
        <w:ind w:left="360"/>
        <w:jc w:val="both"/>
        <w:rPr>
          <w:sz w:val="28"/>
          <w:szCs w:val="28"/>
          <w:lang w:val="uk-UA"/>
        </w:rPr>
      </w:pPr>
    </w:p>
    <w:p w14:paraId="5BDD54A9" w14:textId="3A86F9EF" w:rsidR="00F93CC0" w:rsidRPr="00F93CC0" w:rsidRDefault="00F93CC0" w:rsidP="00F93CC0">
      <w:pPr>
        <w:pStyle w:val="a4"/>
        <w:widowControl/>
        <w:numPr>
          <w:ilvl w:val="0"/>
          <w:numId w:val="2"/>
        </w:numPr>
        <w:shd w:val="clear" w:color="auto" w:fill="FFFFFF"/>
        <w:spacing w:after="13" w:line="26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Фінансовому управлінню Жмеринської міської ради (Галина БЕЗВЕРХНЯ) передбачати кошти на фінансування Програми в межах можливостей бюджету.</w:t>
      </w:r>
    </w:p>
    <w:p w14:paraId="58EB4B39" w14:textId="77777777" w:rsidR="00F93CC0" w:rsidRDefault="00F93CC0" w:rsidP="00F93CC0">
      <w:pPr>
        <w:widowControl/>
        <w:shd w:val="clear" w:color="auto" w:fill="FFFFFF"/>
        <w:spacing w:after="13" w:line="266" w:lineRule="auto"/>
        <w:ind w:left="360"/>
        <w:jc w:val="both"/>
        <w:rPr>
          <w:sz w:val="28"/>
          <w:szCs w:val="28"/>
          <w:lang w:val="uk-UA"/>
        </w:rPr>
      </w:pPr>
    </w:p>
    <w:p w14:paraId="1539C171" w14:textId="2595C31A" w:rsidR="00560BFF" w:rsidRPr="00560BFF" w:rsidRDefault="00560BFF" w:rsidP="00560BFF">
      <w:pPr>
        <w:pStyle w:val="a4"/>
        <w:numPr>
          <w:ilvl w:val="0"/>
          <w:numId w:val="2"/>
        </w:numPr>
        <w:autoSpaceDE w:val="0"/>
        <w:autoSpaceDN w:val="0"/>
        <w:adjustRightInd w:val="0"/>
        <w:ind w:right="-142"/>
        <w:jc w:val="both"/>
        <w:rPr>
          <w:sz w:val="28"/>
          <w:szCs w:val="28"/>
          <w:lang w:val="uk-UA"/>
        </w:rPr>
      </w:pPr>
      <w:r w:rsidRPr="00560BFF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КОЧУРА).</w:t>
      </w:r>
    </w:p>
    <w:p w14:paraId="7EC01617" w14:textId="77777777" w:rsidR="0034390D" w:rsidRDefault="0034390D" w:rsidP="00DC0918">
      <w:pPr>
        <w:pStyle w:val="a4"/>
        <w:widowControl/>
        <w:shd w:val="clear" w:color="auto" w:fill="FFFFFF"/>
        <w:spacing w:after="13" w:line="266" w:lineRule="auto"/>
        <w:ind w:left="0"/>
        <w:jc w:val="both"/>
        <w:rPr>
          <w:sz w:val="28"/>
          <w:szCs w:val="22"/>
          <w:lang w:val="uk-UA" w:eastAsia="ru-RU" w:bidi="ar-SA"/>
        </w:rPr>
      </w:pPr>
    </w:p>
    <w:p w14:paraId="469661A5" w14:textId="77777777" w:rsidR="00C05233" w:rsidRDefault="00C05233" w:rsidP="00DC0918">
      <w:pPr>
        <w:pStyle w:val="a4"/>
        <w:widowControl/>
        <w:shd w:val="clear" w:color="auto" w:fill="FFFFFF"/>
        <w:spacing w:after="13" w:line="266" w:lineRule="auto"/>
        <w:ind w:left="0"/>
        <w:jc w:val="both"/>
        <w:rPr>
          <w:sz w:val="28"/>
          <w:szCs w:val="22"/>
          <w:lang w:val="uk-UA" w:eastAsia="ru-RU" w:bidi="ar-SA"/>
        </w:rPr>
      </w:pPr>
    </w:p>
    <w:p w14:paraId="122CC59F" w14:textId="0951D32F" w:rsidR="00C05233" w:rsidRDefault="00560BFF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2"/>
          <w:lang w:val="uk-UA" w:eastAsia="ru-RU" w:bidi="ar-SA"/>
        </w:rPr>
        <w:t xml:space="preserve">      </w:t>
      </w:r>
      <w:r w:rsidR="00004951" w:rsidRPr="00004951">
        <w:rPr>
          <w:b/>
          <w:sz w:val="28"/>
          <w:szCs w:val="22"/>
          <w:lang w:val="uk-UA" w:eastAsia="ru-RU" w:bidi="ar-SA"/>
        </w:rPr>
        <w:t xml:space="preserve">Секретар міської ради                           </w:t>
      </w:r>
      <w:r w:rsidR="00004951">
        <w:rPr>
          <w:b/>
          <w:sz w:val="28"/>
          <w:szCs w:val="22"/>
          <w:lang w:val="uk-UA" w:eastAsia="ru-RU" w:bidi="ar-SA"/>
        </w:rPr>
        <w:t xml:space="preserve">     </w:t>
      </w:r>
      <w:r w:rsidR="00C05233">
        <w:rPr>
          <w:b/>
          <w:sz w:val="28"/>
          <w:szCs w:val="22"/>
          <w:lang w:val="uk-UA" w:eastAsia="ru-RU" w:bidi="ar-SA"/>
        </w:rPr>
        <w:t xml:space="preserve">    </w:t>
      </w:r>
      <w:r w:rsidR="00F93CC0">
        <w:rPr>
          <w:b/>
          <w:sz w:val="28"/>
          <w:szCs w:val="22"/>
          <w:lang w:val="uk-UA" w:eastAsia="ru-RU" w:bidi="ar-SA"/>
        </w:rPr>
        <w:t xml:space="preserve"> </w:t>
      </w:r>
      <w:r w:rsidR="00C05233">
        <w:rPr>
          <w:b/>
          <w:sz w:val="28"/>
          <w:szCs w:val="22"/>
          <w:lang w:val="uk-UA" w:eastAsia="ru-RU" w:bidi="ar-SA"/>
        </w:rPr>
        <w:t xml:space="preserve">    Вадим КОЖУХОВСЬКИЙ</w:t>
      </w:r>
    </w:p>
    <w:p w14:paraId="3677EB7C" w14:textId="3191BEAD" w:rsidR="0034390D" w:rsidRDefault="0034390D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3F4CC964" w14:textId="6FD96768" w:rsidR="0034390D" w:rsidRDefault="0034390D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0260EA49" w14:textId="5B089C67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46509DD" w14:textId="63384A16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017F0FED" w14:textId="0292BA16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1F9A04E" w14:textId="7087AC28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1FE467A1" w14:textId="186850F3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4F63C5C" w14:textId="25769D92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2879F2A" w14:textId="37F1DFC8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522C71C" w14:textId="323D53A4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5BE8594" w14:textId="29177827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04692D8A" w14:textId="5204B18B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191BF3FF" w14:textId="606C3096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3190D81D" w14:textId="1CBFA069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E79A7BE" w14:textId="1C252ECB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980E482" w14:textId="40CB22FF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4C0A6D53" w14:textId="4710D714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6C17F081" w14:textId="6D7287B0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DCC4A78" w14:textId="0151CE37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3A60C7AF" w14:textId="2DD944CA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0330D1E1" w14:textId="02F045B6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56AF0799" w14:textId="13C35711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47EFD4E2" w14:textId="56C6B44C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1FFFAB6B" w14:textId="2E5FD940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2E1E3AA0" w14:textId="58BBE5D0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3B6C46A9" w14:textId="43DFA307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57E1104" w14:textId="005FBF9E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446B8EF" w14:textId="58318CEE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p w14:paraId="73F698D8" w14:textId="417337D2" w:rsidR="00F93CC0" w:rsidRDefault="00F93CC0" w:rsidP="00C05233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</w:p>
    <w:sectPr w:rsidR="00F93CC0" w:rsidSect="00C0523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416"/>
    <w:multiLevelType w:val="hybridMultilevel"/>
    <w:tmpl w:val="FAFC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87E68"/>
    <w:multiLevelType w:val="hybridMultilevel"/>
    <w:tmpl w:val="BCE884E2"/>
    <w:lvl w:ilvl="0" w:tplc="689801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6D0F"/>
    <w:multiLevelType w:val="hybridMultilevel"/>
    <w:tmpl w:val="6A0C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04951"/>
    <w:rsid w:val="000236EC"/>
    <w:rsid w:val="001D2AE2"/>
    <w:rsid w:val="002B39EA"/>
    <w:rsid w:val="002D542B"/>
    <w:rsid w:val="0034390D"/>
    <w:rsid w:val="003A20F9"/>
    <w:rsid w:val="00560BFF"/>
    <w:rsid w:val="00586696"/>
    <w:rsid w:val="005B56C8"/>
    <w:rsid w:val="005E6A64"/>
    <w:rsid w:val="00710016"/>
    <w:rsid w:val="00744C7D"/>
    <w:rsid w:val="00816002"/>
    <w:rsid w:val="00825023"/>
    <w:rsid w:val="00874E8D"/>
    <w:rsid w:val="0092029D"/>
    <w:rsid w:val="00966876"/>
    <w:rsid w:val="009E6F0F"/>
    <w:rsid w:val="009F32B6"/>
    <w:rsid w:val="00A239EE"/>
    <w:rsid w:val="00A349F3"/>
    <w:rsid w:val="00C05233"/>
    <w:rsid w:val="00CE3183"/>
    <w:rsid w:val="00D56A03"/>
    <w:rsid w:val="00DC0918"/>
    <w:rsid w:val="00DF4C82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8AD6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39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9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9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МАЙЯ</cp:lastModifiedBy>
  <cp:revision>16</cp:revision>
  <cp:lastPrinted>2024-07-18T06:16:00Z</cp:lastPrinted>
  <dcterms:created xsi:type="dcterms:W3CDTF">2023-06-30T05:42:00Z</dcterms:created>
  <dcterms:modified xsi:type="dcterms:W3CDTF">2026-02-23T10:19:00Z</dcterms:modified>
</cp:coreProperties>
</file>