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546" w:rsidRPr="00A63546" w:rsidRDefault="00A63546" w:rsidP="00A63546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ru-RU"/>
        </w:rPr>
      </w:pPr>
      <w:r w:rsidRPr="00A63546">
        <w:rPr>
          <w:rFonts w:ascii="ProbaPro" w:eastAsia="Times New Roman" w:hAnsi="ProbaPro" w:cs="Times New Roman"/>
          <w:noProof/>
          <w:color w:val="212529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1" name="Прямоугольник 1" descr="Кабінет Міністрів Україн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B5A64B" id="Прямоугольник 1" o:spid="_x0000_s1026" alt="Кабінет Міністрів України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A63546" w:rsidRPr="00707EB4" w:rsidRDefault="00A63546" w:rsidP="00A63546">
      <w:pPr>
        <w:spacing w:after="0" w:line="240" w:lineRule="auto"/>
        <w:jc w:val="center"/>
        <w:textAlignment w:val="baseline"/>
        <w:outlineLvl w:val="0"/>
        <w:rPr>
          <w:rFonts w:ascii="ProbaPro" w:eastAsia="Times New Roman" w:hAnsi="ProbaPro" w:cs="Times New Roman"/>
          <w:b/>
          <w:bCs/>
          <w:color w:val="212529"/>
          <w:kern w:val="36"/>
          <w:sz w:val="48"/>
          <w:szCs w:val="48"/>
          <w:lang w:val="uk-UA" w:eastAsia="ru-RU"/>
        </w:rPr>
      </w:pPr>
      <w:r w:rsidRPr="00A63546">
        <w:rPr>
          <w:rFonts w:ascii="ProbaPro" w:eastAsia="Times New Roman" w:hAnsi="ProbaPro" w:cs="Times New Roman"/>
          <w:b/>
          <w:bCs/>
          <w:caps/>
          <w:color w:val="1D1D1B"/>
          <w:spacing w:val="30"/>
          <w:kern w:val="36"/>
          <w:sz w:val="41"/>
          <w:szCs w:val="41"/>
          <w:bdr w:val="none" w:sz="0" w:space="0" w:color="auto" w:frame="1"/>
          <w:lang w:eastAsia="ru-RU"/>
        </w:rPr>
        <w:t xml:space="preserve">Кабінет Міністрів </w:t>
      </w:r>
      <w:bookmarkStart w:id="0" w:name="_GoBack"/>
      <w:r w:rsidRPr="00707EB4">
        <w:rPr>
          <w:rFonts w:ascii="ProbaPro" w:eastAsia="Times New Roman" w:hAnsi="ProbaPro" w:cs="Times New Roman"/>
          <w:b/>
          <w:bCs/>
          <w:caps/>
          <w:color w:val="1D1D1B"/>
          <w:spacing w:val="30"/>
          <w:kern w:val="36"/>
          <w:sz w:val="41"/>
          <w:szCs w:val="41"/>
          <w:bdr w:val="none" w:sz="0" w:space="0" w:color="auto" w:frame="1"/>
          <w:lang w:val="uk-UA" w:eastAsia="ru-RU"/>
        </w:rPr>
        <w:t>України</w:t>
      </w:r>
      <w:r w:rsidRPr="00707EB4">
        <w:rPr>
          <w:rFonts w:ascii="ProbaPro" w:eastAsia="Times New Roman" w:hAnsi="ProbaPro" w:cs="Times New Roman"/>
          <w:b/>
          <w:bCs/>
          <w:caps/>
          <w:color w:val="1D1D1B"/>
          <w:spacing w:val="30"/>
          <w:kern w:val="36"/>
          <w:sz w:val="27"/>
          <w:szCs w:val="27"/>
          <w:bdr w:val="none" w:sz="0" w:space="0" w:color="auto" w:frame="1"/>
          <w:lang w:val="uk-UA" w:eastAsia="ru-RU"/>
        </w:rPr>
        <w:t>Постанова</w:t>
      </w:r>
      <w:r w:rsidRPr="00707EB4">
        <w:rPr>
          <w:rFonts w:ascii="ProbaPro" w:eastAsia="Times New Roman" w:hAnsi="ProbaPro" w:cs="Times New Roman"/>
          <w:color w:val="1D1D1B"/>
          <w:spacing w:val="15"/>
          <w:kern w:val="36"/>
          <w:sz w:val="24"/>
          <w:szCs w:val="24"/>
          <w:bdr w:val="none" w:sz="0" w:space="0" w:color="auto" w:frame="1"/>
          <w:lang w:val="uk-UA" w:eastAsia="ru-RU"/>
        </w:rPr>
        <w:t> від 07 липня 2023 р. № 695</w:t>
      </w:r>
      <w:r w:rsidRPr="00707EB4">
        <w:rPr>
          <w:rFonts w:ascii="ProbaPro" w:eastAsia="Times New Roman" w:hAnsi="ProbaPro" w:cs="Times New Roman"/>
          <w:b/>
          <w:bCs/>
          <w:color w:val="212529"/>
          <w:kern w:val="36"/>
          <w:sz w:val="27"/>
          <w:szCs w:val="27"/>
          <w:bdr w:val="none" w:sz="0" w:space="0" w:color="auto" w:frame="1"/>
          <w:lang w:val="uk-UA" w:eastAsia="ru-RU"/>
        </w:rPr>
        <w:t>Київ</w:t>
      </w:r>
    </w:p>
    <w:p w:rsidR="00A63546" w:rsidRPr="00707EB4" w:rsidRDefault="00A63546" w:rsidP="00A63546">
      <w:pPr>
        <w:spacing w:line="405" w:lineRule="atLeast"/>
        <w:jc w:val="center"/>
        <w:textAlignment w:val="baseline"/>
        <w:outlineLvl w:val="1"/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val="uk-UA" w:eastAsia="ru-RU"/>
        </w:rPr>
      </w:pPr>
      <w:r w:rsidRPr="00707EB4">
        <w:rPr>
          <w:rFonts w:ascii="ProbaPro" w:eastAsia="Times New Roman" w:hAnsi="ProbaPro" w:cs="Times New Roman"/>
          <w:b/>
          <w:bCs/>
          <w:color w:val="000000"/>
          <w:sz w:val="27"/>
          <w:szCs w:val="27"/>
          <w:lang w:val="uk-UA" w:eastAsia="ru-RU"/>
        </w:rPr>
        <w:t>Деякі питання виконання інвестиційних програм у сфері управління побутовими відходами</w:t>
      </w:r>
    </w:p>
    <w:p w:rsidR="00A63546" w:rsidRPr="00707EB4" w:rsidRDefault="00A63546" w:rsidP="00A63546">
      <w:pPr>
        <w:spacing w:after="0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707EB4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Відповідно до частини четвертої статті 36 Закону України “Про управління відходами” Кабінет Міністрів України </w:t>
      </w:r>
      <w:r w:rsidRPr="00707EB4">
        <w:rPr>
          <w:rFonts w:ascii="ProbaPro" w:eastAsia="Times New Roman" w:hAnsi="ProbaPro" w:cs="Times New Roman"/>
          <w:b/>
          <w:bCs/>
          <w:color w:val="000000"/>
          <w:sz w:val="27"/>
          <w:szCs w:val="27"/>
          <w:bdr w:val="none" w:sz="0" w:space="0" w:color="auto" w:frame="1"/>
          <w:lang w:val="uk-UA" w:eastAsia="ru-RU"/>
        </w:rPr>
        <w:t>постановляє:</w:t>
      </w:r>
    </w:p>
    <w:p w:rsidR="00A63546" w:rsidRPr="00707EB4" w:rsidRDefault="00A63546" w:rsidP="00A63546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707EB4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1. Затвердити Порядок здійснення контролю за виконанням інвестиційних програм у сфері управління побутовими відходами, що додається.</w:t>
      </w:r>
    </w:p>
    <w:p w:rsidR="00A63546" w:rsidRPr="00707EB4" w:rsidRDefault="00A63546" w:rsidP="00A63546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707EB4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2. Установити, що:</w:t>
      </w:r>
    </w:p>
    <w:p w:rsidR="00A63546" w:rsidRPr="00707EB4" w:rsidRDefault="00A63546" w:rsidP="00A63546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707EB4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граничним рівнем вартості інвестицій, які можуть залучатися за інвестиційними програмами у сфері управління побутовими відходами, що включаються під час розрахунку економічно обґрунтованих витрат для здійснення заходів з оновлення основних фондів, будівництва, реконструкції, модернізації, технічного переоснащення об’єктів оброблення побутових відходів, є фактична ефективна відсоткова ставка, за якою суб’єкт господарювання у сфері управління побутовими відходами залучає інвестиції та яка не може перевищувати розміру облікової ставки Національного банку плюс 3 відсотки;</w:t>
      </w:r>
    </w:p>
    <w:p w:rsidR="00A63546" w:rsidRPr="00707EB4" w:rsidRDefault="00A63546" w:rsidP="00A63546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707EB4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суб’єкти господарювання у сфері управління побутовими відходами залучають інвестиції в обсягах, що можуть бути повернуті протягом строку виконання інвестиційних програм у сфері управління побутовими відходами без виникнення ризику втрати ними фінансової незалежності;</w:t>
      </w:r>
    </w:p>
    <w:p w:rsidR="00A63546" w:rsidRPr="00707EB4" w:rsidRDefault="00A63546" w:rsidP="00A63546">
      <w:pPr>
        <w:spacing w:after="225" w:line="405" w:lineRule="atLeast"/>
        <w:jc w:val="both"/>
        <w:textAlignment w:val="baseline"/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</w:pPr>
      <w:r w:rsidRPr="00707EB4">
        <w:rPr>
          <w:rFonts w:ascii="ProbaPro" w:eastAsia="Times New Roman" w:hAnsi="ProbaPro" w:cs="Times New Roman"/>
          <w:color w:val="000000"/>
          <w:sz w:val="27"/>
          <w:szCs w:val="27"/>
          <w:lang w:val="uk-UA" w:eastAsia="ru-RU"/>
        </w:rPr>
        <w:t>граничний строк дії інвестиційних програм у сфері управління побутовими відходами не може бути меншим строку повного погашення зобов’язань за ними.</w:t>
      </w:r>
    </w:p>
    <w:bookmarkEnd w:id="0"/>
    <w:p w:rsidR="00A63546" w:rsidRPr="00A63546" w:rsidRDefault="00A63546" w:rsidP="00A63546">
      <w:pPr>
        <w:spacing w:line="240" w:lineRule="auto"/>
        <w:jc w:val="center"/>
        <w:textAlignment w:val="baseline"/>
        <w:rPr>
          <w:rFonts w:ascii="ProbaPro" w:eastAsia="Times New Roman" w:hAnsi="ProbaPro" w:cs="Times New Roman"/>
          <w:color w:val="212529"/>
          <w:sz w:val="27"/>
          <w:szCs w:val="27"/>
          <w:lang w:eastAsia="ru-RU"/>
        </w:rPr>
      </w:pPr>
      <w:r w:rsidRPr="00A63546">
        <w:rPr>
          <w:rFonts w:ascii="ProbaPro" w:eastAsia="Times New Roman" w:hAnsi="ProbaPro" w:cs="Times New Roman"/>
          <w:noProof/>
          <w:color w:val="212529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Кабінет Міністрів України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B3731C" id="Прямоугольник 2" o:spid="_x0000_s1026" alt="Кабінет Міністрів України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CYek93DAMAAAE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2D2F5A" w:rsidRDefault="002D2F5A"/>
    <w:sectPr w:rsidR="002D2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F5A"/>
    <w:rsid w:val="002D2F5A"/>
    <w:rsid w:val="00707EB4"/>
    <w:rsid w:val="008E50D7"/>
    <w:rsid w:val="00A6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0804EB-490D-454D-9EE2-9EA91224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3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635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3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5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1">
    <w:name w:val="Заголовок1"/>
    <w:basedOn w:val="a0"/>
    <w:rsid w:val="00A63546"/>
  </w:style>
  <w:style w:type="character" w:customStyle="1" w:styleId="12">
    <w:name w:val="Дата1"/>
    <w:basedOn w:val="a0"/>
    <w:rsid w:val="00A63546"/>
  </w:style>
  <w:style w:type="character" w:customStyle="1" w:styleId="city">
    <w:name w:val="city"/>
    <w:basedOn w:val="a0"/>
    <w:rsid w:val="00A63546"/>
  </w:style>
  <w:style w:type="character" w:styleId="a3">
    <w:name w:val="Strong"/>
    <w:basedOn w:val="a0"/>
    <w:uiPriority w:val="22"/>
    <w:qFormat/>
    <w:rsid w:val="00A63546"/>
    <w:rPr>
      <w:b/>
      <w:bCs/>
    </w:rPr>
  </w:style>
  <w:style w:type="paragraph" w:styleId="a4">
    <w:name w:val="Normal (Web)"/>
    <w:basedOn w:val="a"/>
    <w:uiPriority w:val="99"/>
    <w:semiHidden/>
    <w:unhideWhenUsed/>
    <w:rsid w:val="00A6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4308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30026">
              <w:marLeft w:val="0"/>
              <w:marRight w:val="0"/>
              <w:marTop w:val="9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6217">
          <w:marLeft w:val="0"/>
          <w:marRight w:val="0"/>
          <w:marTop w:val="6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6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54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930759">
              <w:marLeft w:val="0"/>
              <w:marRight w:val="0"/>
              <w:marTop w:val="9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51389">
          <w:marLeft w:val="0"/>
          <w:marRight w:val="0"/>
          <w:marTop w:val="6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1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3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Brav-buh1</dc:creator>
  <cp:keywords/>
  <dc:description/>
  <cp:lastModifiedBy>Brav-buh1</cp:lastModifiedBy>
  <cp:revision>3</cp:revision>
  <dcterms:created xsi:type="dcterms:W3CDTF">2025-10-16T08:47:00Z</dcterms:created>
  <dcterms:modified xsi:type="dcterms:W3CDTF">2026-03-16T08:44:00Z</dcterms:modified>
</cp:coreProperties>
</file>