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E7" w:rsidRDefault="00862933">
      <w:pPr>
        <w:pStyle w:val="a3"/>
        <w:spacing w:before="75"/>
        <w:ind w:left="9356"/>
      </w:pPr>
      <w:r>
        <w:rPr>
          <w:color w:val="0C0C0C"/>
          <w:spacing w:val="-2"/>
        </w:rPr>
        <w:t>ЗАТВЕРДЖЕНО</w:t>
      </w:r>
    </w:p>
    <w:p w:rsidR="002256E7" w:rsidRDefault="00862933">
      <w:pPr>
        <w:pStyle w:val="a3"/>
        <w:ind w:left="9356"/>
      </w:pPr>
      <w:r>
        <w:rPr>
          <w:color w:val="0C0C0C"/>
        </w:rPr>
        <w:t>Наказ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Міністерства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у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справах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ветеранів</w:t>
      </w:r>
      <w:r>
        <w:rPr>
          <w:color w:val="0C0C0C"/>
          <w:spacing w:val="-2"/>
        </w:rPr>
        <w:t xml:space="preserve"> України</w:t>
      </w:r>
    </w:p>
    <w:p w:rsidR="002256E7" w:rsidRDefault="00862933">
      <w:pPr>
        <w:pStyle w:val="a3"/>
        <w:ind w:left="9356"/>
      </w:pPr>
      <w:r>
        <w:rPr>
          <w:color w:val="0C0C0C"/>
        </w:rPr>
        <w:t>20 червня 2023 року №</w:t>
      </w:r>
      <w:r>
        <w:rPr>
          <w:color w:val="0C0C0C"/>
          <w:spacing w:val="-1"/>
        </w:rPr>
        <w:t xml:space="preserve"> </w:t>
      </w:r>
      <w:r>
        <w:rPr>
          <w:color w:val="0C0C0C"/>
          <w:spacing w:val="-5"/>
        </w:rPr>
        <w:t>145</w:t>
      </w:r>
    </w:p>
    <w:p w:rsidR="002256E7" w:rsidRDefault="00862933">
      <w:pPr>
        <w:pStyle w:val="a3"/>
        <w:ind w:left="9356" w:right="96"/>
      </w:pPr>
      <w:r>
        <w:rPr>
          <w:color w:val="0C0C0C"/>
        </w:rPr>
        <w:t>(в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редакції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наказу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Міністерства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у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справах ветеранів України</w:t>
      </w:r>
    </w:p>
    <w:p w:rsidR="002256E7" w:rsidRDefault="00862933">
      <w:pPr>
        <w:pStyle w:val="a3"/>
        <w:tabs>
          <w:tab w:val="left" w:pos="10366"/>
          <w:tab w:val="left" w:pos="11451"/>
          <w:tab w:val="left" w:pos="13595"/>
          <w:tab w:val="left" w:pos="14135"/>
        </w:tabs>
        <w:ind w:left="9356"/>
      </w:pPr>
      <w:r>
        <w:rPr>
          <w:color w:val="0C0C0C"/>
        </w:rPr>
        <w:t xml:space="preserve">від </w:t>
      </w:r>
      <w:r>
        <w:rPr>
          <w:color w:val="0C0C0C"/>
          <w:u w:val="double" w:color="0C0C0C"/>
        </w:rPr>
        <w:tab/>
      </w:r>
      <w:r>
        <w:rPr>
          <w:color w:val="0C0C0C"/>
          <w:u w:val="double" w:color="0C0C0C"/>
        </w:rPr>
        <w:tab/>
      </w:r>
      <w:r>
        <w:rPr>
          <w:color w:val="0C0C0C"/>
        </w:rPr>
        <w:t xml:space="preserve">2024 року </w:t>
      </w:r>
      <w:r>
        <w:rPr>
          <w:color w:val="0C0C0C"/>
          <w:spacing w:val="-10"/>
        </w:rPr>
        <w:t>№</w:t>
      </w:r>
      <w:r>
        <w:rPr>
          <w:color w:val="0C0C0C"/>
          <w:u w:val="double" w:color="0C0C0C"/>
        </w:rPr>
        <w:tab/>
      </w:r>
      <w:r>
        <w:rPr>
          <w:color w:val="0C0C0C"/>
          <w:u w:val="single" w:color="0B0B0B"/>
        </w:rPr>
        <w:tab/>
      </w:r>
      <w:r>
        <w:rPr>
          <w:color w:val="0C0C0C"/>
          <w:spacing w:val="-10"/>
        </w:rPr>
        <w:t>)</w:t>
      </w:r>
    </w:p>
    <w:p w:rsidR="002256E7" w:rsidRDefault="002256E7">
      <w:pPr>
        <w:pStyle w:val="a3"/>
      </w:pPr>
    </w:p>
    <w:p w:rsidR="002256E7" w:rsidRDefault="002256E7">
      <w:pPr>
        <w:pStyle w:val="a3"/>
      </w:pPr>
    </w:p>
    <w:p w:rsidR="002256E7" w:rsidRDefault="00862933">
      <w:pPr>
        <w:ind w:left="5394" w:right="5534" w:hanging="1"/>
        <w:jc w:val="center"/>
        <w:rPr>
          <w:b/>
          <w:sz w:val="27"/>
        </w:rPr>
      </w:pPr>
      <w:r>
        <w:rPr>
          <w:b/>
          <w:color w:val="0C0C0C"/>
          <w:sz w:val="27"/>
        </w:rPr>
        <w:t>ТЕХНОЛОГІЧНА КАРТКА АДМІНІСТРАТИВНОЇ</w:t>
      </w:r>
      <w:r>
        <w:rPr>
          <w:b/>
          <w:color w:val="0C0C0C"/>
          <w:spacing w:val="-17"/>
          <w:sz w:val="27"/>
        </w:rPr>
        <w:t xml:space="preserve"> </w:t>
      </w:r>
      <w:r>
        <w:rPr>
          <w:b/>
          <w:color w:val="0C0C0C"/>
          <w:sz w:val="27"/>
        </w:rPr>
        <w:t>ПОСЛУГИ</w:t>
      </w:r>
    </w:p>
    <w:p w:rsidR="002256E7" w:rsidRDefault="00862933">
      <w:pPr>
        <w:ind w:right="140"/>
        <w:jc w:val="center"/>
        <w:rPr>
          <w:b/>
          <w:color w:val="0C0C0C"/>
          <w:sz w:val="27"/>
        </w:rPr>
      </w:pPr>
      <w:r>
        <w:rPr>
          <w:b/>
          <w:color w:val="0C0C0C"/>
          <w:sz w:val="27"/>
        </w:rPr>
        <w:t>Призначення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одноразової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грошової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допомоги</w:t>
      </w:r>
      <w:r>
        <w:rPr>
          <w:b/>
          <w:color w:val="0C0C0C"/>
          <w:spacing w:val="-4"/>
          <w:sz w:val="27"/>
        </w:rPr>
        <w:t xml:space="preserve"> </w:t>
      </w:r>
      <w:r>
        <w:rPr>
          <w:b/>
          <w:color w:val="0C0C0C"/>
          <w:sz w:val="27"/>
        </w:rPr>
        <w:t>в</w:t>
      </w:r>
      <w:r>
        <w:rPr>
          <w:b/>
          <w:color w:val="0C0C0C"/>
          <w:spacing w:val="-4"/>
          <w:sz w:val="27"/>
        </w:rPr>
        <w:t xml:space="preserve"> </w:t>
      </w:r>
      <w:r>
        <w:rPr>
          <w:b/>
          <w:color w:val="0C0C0C"/>
          <w:sz w:val="27"/>
        </w:rPr>
        <w:t>разі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загибелі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(смерті)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або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інвалідності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деяких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категорій</w:t>
      </w:r>
      <w:r>
        <w:rPr>
          <w:b/>
          <w:color w:val="0C0C0C"/>
          <w:spacing w:val="-4"/>
          <w:sz w:val="27"/>
        </w:rPr>
        <w:t xml:space="preserve"> </w:t>
      </w:r>
      <w:r>
        <w:rPr>
          <w:b/>
          <w:color w:val="0C0C0C"/>
          <w:sz w:val="27"/>
        </w:rPr>
        <w:t>осіб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відповідно</w:t>
      </w:r>
      <w:r>
        <w:rPr>
          <w:b/>
          <w:color w:val="0C0C0C"/>
          <w:spacing w:val="-3"/>
          <w:sz w:val="27"/>
        </w:rPr>
        <w:t xml:space="preserve"> </w:t>
      </w:r>
      <w:r>
        <w:rPr>
          <w:b/>
          <w:color w:val="0C0C0C"/>
          <w:sz w:val="27"/>
        </w:rPr>
        <w:t>до Закону України “Про статус ветеранів війни, гарантії їх соціального захисту”</w:t>
      </w:r>
    </w:p>
    <w:p w:rsidR="00BC0B50" w:rsidRDefault="00BC0B50">
      <w:pPr>
        <w:ind w:right="140"/>
        <w:jc w:val="center"/>
        <w:rPr>
          <w:b/>
          <w:sz w:val="27"/>
        </w:rPr>
      </w:pPr>
    </w:p>
    <w:p w:rsidR="002256E7" w:rsidRDefault="002256E7">
      <w:pPr>
        <w:pStyle w:val="a3"/>
        <w:spacing w:before="75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1"/>
        <w:gridCol w:w="3827"/>
        <w:gridCol w:w="3402"/>
        <w:gridCol w:w="4395"/>
      </w:tblGrid>
      <w:tr w:rsidR="002256E7">
        <w:trPr>
          <w:trHeight w:val="987"/>
        </w:trPr>
        <w:tc>
          <w:tcPr>
            <w:tcW w:w="413" w:type="dxa"/>
          </w:tcPr>
          <w:p w:rsidR="002256E7" w:rsidRDefault="00862933">
            <w:pPr>
              <w:pStyle w:val="TableParagraph"/>
              <w:spacing w:before="183"/>
              <w:ind w:left="36" w:right="22" w:firstLine="33"/>
              <w:rPr>
                <w:b/>
                <w:sz w:val="27"/>
              </w:rPr>
            </w:pPr>
            <w:r>
              <w:rPr>
                <w:b/>
                <w:color w:val="0C0C0C"/>
                <w:spacing w:val="-10"/>
                <w:sz w:val="27"/>
              </w:rPr>
              <w:t xml:space="preserve">№ </w:t>
            </w:r>
            <w:r>
              <w:rPr>
                <w:b/>
                <w:color w:val="0C0C0C"/>
                <w:spacing w:val="-5"/>
                <w:sz w:val="27"/>
              </w:rPr>
              <w:t>з/п</w:t>
            </w:r>
          </w:p>
        </w:tc>
        <w:tc>
          <w:tcPr>
            <w:tcW w:w="3121" w:type="dxa"/>
          </w:tcPr>
          <w:p w:rsidR="002256E7" w:rsidRDefault="00862933">
            <w:pPr>
              <w:pStyle w:val="TableParagraph"/>
              <w:spacing w:before="28"/>
              <w:ind w:left="134" w:right="122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Етапи опрацювання звернення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2256E7" w:rsidRDefault="00862933">
            <w:pPr>
              <w:pStyle w:val="TableParagraph"/>
              <w:spacing w:before="28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Відповідальна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посадова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особа </w:t>
            </w:r>
            <w:r>
              <w:rPr>
                <w:b/>
                <w:color w:val="0C0C0C"/>
                <w:spacing w:val="-2"/>
                <w:sz w:val="27"/>
              </w:rPr>
              <w:t>суб’єкта</w:t>
            </w:r>
          </w:p>
          <w:p w:rsidR="002256E7" w:rsidRDefault="00862933">
            <w:pPr>
              <w:pStyle w:val="TableParagraph"/>
              <w:ind w:left="13" w:right="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2256E7" w:rsidRDefault="00862933">
            <w:pPr>
              <w:pStyle w:val="TableParagraph"/>
              <w:spacing w:before="28"/>
              <w:ind w:left="92" w:right="80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Структурні підрозділи суб’єкта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послуги, відповідальні за етапи</w:t>
            </w:r>
          </w:p>
        </w:tc>
        <w:tc>
          <w:tcPr>
            <w:tcW w:w="4395" w:type="dxa"/>
          </w:tcPr>
          <w:p w:rsidR="002256E7" w:rsidRDefault="00862933">
            <w:pPr>
              <w:pStyle w:val="TableParagraph"/>
              <w:spacing w:before="183"/>
              <w:ind w:left="944" w:right="931" w:firstLine="87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Строки виконання етапів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опрацювання</w:t>
            </w:r>
          </w:p>
        </w:tc>
      </w:tr>
      <w:tr w:rsidR="00BC0B50">
        <w:trPr>
          <w:trHeight w:val="1758"/>
        </w:trPr>
        <w:tc>
          <w:tcPr>
            <w:tcW w:w="413" w:type="dxa"/>
            <w:vMerge w:val="restart"/>
          </w:tcPr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121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ind w:left="167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1</w:t>
            </w:r>
          </w:p>
        </w:tc>
        <w:tc>
          <w:tcPr>
            <w:tcW w:w="3121" w:type="dxa"/>
            <w:vMerge w:val="restart"/>
            <w:tcBorders>
              <w:right w:val="single" w:sz="8" w:space="0" w:color="000000"/>
            </w:tcBorders>
          </w:tcPr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77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1" w:line="264" w:lineRule="auto"/>
              <w:ind w:left="49" w:right="3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Реєстрація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(оформлення) звернення суб’єкта </w:t>
            </w:r>
            <w:r>
              <w:rPr>
                <w:color w:val="0C0C0C"/>
                <w:spacing w:val="-2"/>
                <w:sz w:val="27"/>
              </w:rPr>
              <w:t>звернення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BC0B50" w:rsidRDefault="00BC0B50" w:rsidP="00D0628E">
            <w:pPr>
              <w:pStyle w:val="TableParagraph"/>
              <w:spacing w:before="2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vMerge w:val="restart"/>
            <w:tcBorders>
              <w:left w:val="single" w:sz="8" w:space="0" w:color="000000"/>
            </w:tcBorders>
          </w:tcPr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120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ind w:left="573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день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заявника*</w:t>
            </w:r>
          </w:p>
        </w:tc>
      </w:tr>
      <w:tr w:rsidR="002256E7">
        <w:trPr>
          <w:trHeight w:val="1886"/>
        </w:trPr>
        <w:tc>
          <w:tcPr>
            <w:tcW w:w="413" w:type="dxa"/>
            <w:vMerge/>
            <w:tcBorders>
              <w:top w:val="nil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260" w:line="264" w:lineRule="auto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Управління документообігу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звернень громадян Міністерства у справах ветеранів України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260" w:line="264" w:lineRule="auto"/>
              <w:ind w:left="1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Управління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документообігу та звернень громадян Міністерства у справах ветеранів України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</w:tr>
    </w:tbl>
    <w:p w:rsidR="002256E7" w:rsidRDefault="002256E7">
      <w:pPr>
        <w:pStyle w:val="a3"/>
        <w:spacing w:before="10"/>
        <w:rPr>
          <w:b/>
          <w:sz w:val="4"/>
        </w:rPr>
      </w:pPr>
    </w:p>
    <w:p w:rsidR="002256E7" w:rsidRDefault="002256E7">
      <w:pPr>
        <w:pStyle w:val="a3"/>
        <w:ind w:left="22"/>
        <w:rPr>
          <w:sz w:val="20"/>
        </w:rPr>
      </w:pPr>
    </w:p>
    <w:p w:rsidR="002256E7" w:rsidRDefault="002256E7">
      <w:pPr>
        <w:pStyle w:val="a3"/>
        <w:rPr>
          <w:sz w:val="20"/>
        </w:rPr>
        <w:sectPr w:rsidR="002256E7">
          <w:type w:val="continuous"/>
          <w:pgSz w:w="16840" w:h="11910" w:orient="landscape"/>
          <w:pgMar w:top="940" w:right="708" w:bottom="0" w:left="850" w:header="708" w:footer="708" w:gutter="0"/>
          <w:cols w:space="720"/>
        </w:sectPr>
      </w:pPr>
    </w:p>
    <w:p w:rsidR="002256E7" w:rsidRDefault="002256E7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1"/>
        <w:gridCol w:w="3827"/>
        <w:gridCol w:w="3402"/>
        <w:gridCol w:w="4395"/>
      </w:tblGrid>
      <w:tr w:rsidR="002256E7">
        <w:trPr>
          <w:trHeight w:val="987"/>
        </w:trPr>
        <w:tc>
          <w:tcPr>
            <w:tcW w:w="413" w:type="dxa"/>
          </w:tcPr>
          <w:p w:rsidR="002256E7" w:rsidRDefault="00862933">
            <w:pPr>
              <w:pStyle w:val="TableParagraph"/>
              <w:spacing w:before="183"/>
              <w:ind w:left="36" w:right="22" w:firstLine="33"/>
              <w:rPr>
                <w:b/>
                <w:sz w:val="27"/>
              </w:rPr>
            </w:pPr>
            <w:r>
              <w:rPr>
                <w:b/>
                <w:color w:val="0C0C0C"/>
                <w:spacing w:val="-10"/>
                <w:sz w:val="27"/>
              </w:rPr>
              <w:t xml:space="preserve">№ </w:t>
            </w:r>
            <w:r>
              <w:rPr>
                <w:b/>
                <w:color w:val="0C0C0C"/>
                <w:spacing w:val="-5"/>
                <w:sz w:val="27"/>
              </w:rPr>
              <w:t>з/п</w:t>
            </w:r>
          </w:p>
        </w:tc>
        <w:tc>
          <w:tcPr>
            <w:tcW w:w="3121" w:type="dxa"/>
          </w:tcPr>
          <w:p w:rsidR="002256E7" w:rsidRDefault="00862933">
            <w:pPr>
              <w:pStyle w:val="TableParagraph"/>
              <w:spacing w:before="28"/>
              <w:ind w:left="134" w:right="122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Етапи опрацювання звернення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827" w:type="dxa"/>
          </w:tcPr>
          <w:p w:rsidR="002256E7" w:rsidRDefault="00862933">
            <w:pPr>
              <w:pStyle w:val="TableParagraph"/>
              <w:spacing w:before="28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Відповідальна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посадова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особа </w:t>
            </w:r>
            <w:r>
              <w:rPr>
                <w:b/>
                <w:color w:val="0C0C0C"/>
                <w:spacing w:val="-2"/>
                <w:sz w:val="27"/>
              </w:rPr>
              <w:t>суб’єкта</w:t>
            </w:r>
          </w:p>
          <w:p w:rsidR="002256E7" w:rsidRDefault="00862933">
            <w:pPr>
              <w:pStyle w:val="TableParagraph"/>
              <w:ind w:left="13" w:right="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402" w:type="dxa"/>
          </w:tcPr>
          <w:p w:rsidR="002256E7" w:rsidRDefault="00862933">
            <w:pPr>
              <w:pStyle w:val="TableParagraph"/>
              <w:spacing w:before="28"/>
              <w:ind w:left="92" w:right="80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Структурні підрозділи суб’єкта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послуги, відповідальні за етапи</w:t>
            </w:r>
          </w:p>
        </w:tc>
        <w:tc>
          <w:tcPr>
            <w:tcW w:w="4395" w:type="dxa"/>
          </w:tcPr>
          <w:p w:rsidR="002256E7" w:rsidRDefault="00862933">
            <w:pPr>
              <w:pStyle w:val="TableParagraph"/>
              <w:spacing w:before="183"/>
              <w:ind w:left="944" w:right="931" w:firstLine="87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Строки виконання етапів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опрацювання</w:t>
            </w:r>
          </w:p>
        </w:tc>
      </w:tr>
      <w:tr w:rsidR="00BC0B50">
        <w:trPr>
          <w:trHeight w:val="1351"/>
        </w:trPr>
        <w:tc>
          <w:tcPr>
            <w:tcW w:w="413" w:type="dxa"/>
            <w:vMerge w:val="restart"/>
          </w:tcPr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271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ind w:left="167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2</w:t>
            </w:r>
          </w:p>
        </w:tc>
        <w:tc>
          <w:tcPr>
            <w:tcW w:w="3121" w:type="dxa"/>
            <w:vMerge w:val="restart"/>
            <w:tcBorders>
              <w:right w:val="single" w:sz="8" w:space="0" w:color="000000"/>
            </w:tcBorders>
          </w:tcPr>
          <w:p w:rsidR="00BC0B50" w:rsidRDefault="00BC0B50">
            <w:pPr>
              <w:pStyle w:val="TableParagraph"/>
              <w:spacing w:before="274"/>
              <w:ind w:left="50" w:right="3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Передача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вхідного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пакета </w:t>
            </w:r>
            <w:r>
              <w:rPr>
                <w:color w:val="0C0C0C"/>
                <w:spacing w:val="-2"/>
                <w:sz w:val="27"/>
              </w:rPr>
              <w:t xml:space="preserve">документів відповідальному співробітнику </w:t>
            </w:r>
            <w:r>
              <w:rPr>
                <w:color w:val="0C0C0C"/>
                <w:sz w:val="27"/>
              </w:rPr>
              <w:t xml:space="preserve">Міністерства у справах ветеранів України для </w:t>
            </w:r>
            <w:r>
              <w:rPr>
                <w:color w:val="0C0C0C"/>
                <w:spacing w:val="-2"/>
                <w:sz w:val="27"/>
              </w:rPr>
              <w:t>реєстрації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BC0B50" w:rsidRDefault="00BC0B50" w:rsidP="00D0628E">
            <w:pPr>
              <w:pStyle w:val="TableParagraph"/>
              <w:spacing w:before="2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vMerge w:val="restart"/>
            <w:tcBorders>
              <w:left w:val="single" w:sz="8" w:space="0" w:color="000000"/>
            </w:tcBorders>
          </w:tcPr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119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ind w:left="1437" w:right="348" w:hanging="164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трьох робочих днів</w:t>
            </w:r>
          </w:p>
        </w:tc>
      </w:tr>
      <w:tr w:rsidR="002256E7">
        <w:trPr>
          <w:trHeight w:val="1341"/>
        </w:trPr>
        <w:tc>
          <w:tcPr>
            <w:tcW w:w="413" w:type="dxa"/>
            <w:vMerge/>
            <w:tcBorders>
              <w:top w:val="nil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49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Управління документообігу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звернень громадян Міністерства у справах ветеранів України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49"/>
              <w:ind w:left="1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Управління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документообігу та звернень громадян Міністерства у справах ветеранів України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</w:tr>
      <w:tr w:rsidR="002256E7">
        <w:trPr>
          <w:trHeight w:val="1345"/>
        </w:trPr>
        <w:tc>
          <w:tcPr>
            <w:tcW w:w="413" w:type="dxa"/>
            <w:vMerge w:val="restart"/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162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167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3</w:t>
            </w:r>
          </w:p>
        </w:tc>
        <w:tc>
          <w:tcPr>
            <w:tcW w:w="3121" w:type="dxa"/>
            <w:vMerge w:val="restart"/>
            <w:tcBorders>
              <w:right w:val="single" w:sz="8" w:space="0" w:color="000000"/>
            </w:tcBorders>
          </w:tcPr>
          <w:p w:rsidR="002256E7" w:rsidRDefault="002256E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49" w:right="33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та матеріалів для опрацювання. Перевірка відповідності пакету документів вимогам </w:t>
            </w:r>
            <w:r>
              <w:rPr>
                <w:color w:val="0C0C0C"/>
                <w:spacing w:val="-2"/>
                <w:sz w:val="27"/>
              </w:rPr>
              <w:t>законодавства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spacing w:before="164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before="1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відділу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Відділ надання статусів Департаменту соціальної політики Міністерства у справах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862933">
            <w:pPr>
              <w:pStyle w:val="TableParagraph"/>
              <w:spacing w:before="49"/>
              <w:ind w:left="51" w:right="10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трьох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робочих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дня реєстрації заяви, яка надійшла </w:t>
            </w:r>
            <w:r>
              <w:rPr>
                <w:color w:val="0C0C0C"/>
                <w:sz w:val="27"/>
              </w:rPr>
              <w:t xml:space="preserve">від центру надання адміністративних </w:t>
            </w:r>
            <w:r>
              <w:rPr>
                <w:color w:val="0C0C0C"/>
                <w:spacing w:val="-2"/>
                <w:sz w:val="27"/>
              </w:rPr>
              <w:t>послуг</w:t>
            </w:r>
          </w:p>
        </w:tc>
      </w:tr>
      <w:tr w:rsidR="002256E7">
        <w:trPr>
          <w:trHeight w:val="1140"/>
        </w:trPr>
        <w:tc>
          <w:tcPr>
            <w:tcW w:w="413" w:type="dxa"/>
            <w:vMerge/>
            <w:tcBorders>
              <w:top w:val="nil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862933">
            <w:pPr>
              <w:pStyle w:val="TableParagraph"/>
              <w:spacing w:before="105"/>
              <w:ind w:left="51" w:right="100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4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робочих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дня реєстрації заяви в Міністерстві у справах ветеранів</w:t>
            </w:r>
          </w:p>
        </w:tc>
      </w:tr>
      <w:tr w:rsidR="002256E7">
        <w:trPr>
          <w:trHeight w:val="1350"/>
        </w:trPr>
        <w:tc>
          <w:tcPr>
            <w:tcW w:w="413" w:type="dxa"/>
            <w:vMerge w:val="restart"/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265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167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4</w:t>
            </w:r>
          </w:p>
        </w:tc>
        <w:tc>
          <w:tcPr>
            <w:tcW w:w="3121" w:type="dxa"/>
            <w:vMerge w:val="restart"/>
            <w:tcBorders>
              <w:righ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113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200" w:firstLine="299"/>
              <w:rPr>
                <w:sz w:val="27"/>
              </w:rPr>
            </w:pPr>
            <w:r>
              <w:rPr>
                <w:color w:val="0C0C0C"/>
                <w:sz w:val="27"/>
              </w:rPr>
              <w:t>Підготовка пакету документів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розгляду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spacing w:before="268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відділу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113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Відділ надання статусів Департаменту соціальної політики Міністерства у справах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862933">
            <w:pPr>
              <w:pStyle w:val="TableParagraph"/>
              <w:spacing w:before="49"/>
              <w:ind w:left="51" w:right="100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5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7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робочих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дня реєстрації заяви, яка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надійшла </w:t>
            </w:r>
            <w:r>
              <w:rPr>
                <w:color w:val="0C0C0C"/>
                <w:sz w:val="27"/>
              </w:rPr>
              <w:t xml:space="preserve">від центру надання адміністративних </w:t>
            </w:r>
            <w:r>
              <w:rPr>
                <w:color w:val="0C0C0C"/>
                <w:spacing w:val="-2"/>
                <w:sz w:val="27"/>
              </w:rPr>
              <w:t>послуг</w:t>
            </w:r>
          </w:p>
        </w:tc>
      </w:tr>
      <w:tr w:rsidR="002256E7">
        <w:trPr>
          <w:trHeight w:val="1360"/>
        </w:trPr>
        <w:tc>
          <w:tcPr>
            <w:tcW w:w="413" w:type="dxa"/>
            <w:vMerge/>
            <w:tcBorders>
              <w:top w:val="nil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862933">
            <w:pPr>
              <w:pStyle w:val="TableParagraph"/>
              <w:spacing w:before="214"/>
              <w:ind w:left="51" w:right="10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5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10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робочих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дня реєстрації заяви в Міністерстві у справах ветеранів</w:t>
            </w:r>
          </w:p>
        </w:tc>
      </w:tr>
    </w:tbl>
    <w:p w:rsidR="002256E7" w:rsidRDefault="002256E7">
      <w:pPr>
        <w:pStyle w:val="TableParagraph"/>
        <w:jc w:val="center"/>
        <w:rPr>
          <w:sz w:val="27"/>
        </w:rPr>
        <w:sectPr w:rsidR="002256E7">
          <w:headerReference w:type="default" r:id="rId7"/>
          <w:pgSz w:w="16840" w:h="11910" w:orient="landscape"/>
          <w:pgMar w:top="940" w:right="708" w:bottom="280" w:left="850" w:header="522" w:footer="0" w:gutter="0"/>
          <w:pgNumType w:start="2"/>
          <w:cols w:space="720"/>
        </w:sectPr>
      </w:pPr>
    </w:p>
    <w:p w:rsidR="002256E7" w:rsidRDefault="002256E7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1"/>
        <w:gridCol w:w="3827"/>
        <w:gridCol w:w="3402"/>
        <w:gridCol w:w="4395"/>
      </w:tblGrid>
      <w:tr w:rsidR="002256E7">
        <w:trPr>
          <w:trHeight w:val="987"/>
        </w:trPr>
        <w:tc>
          <w:tcPr>
            <w:tcW w:w="413" w:type="dxa"/>
          </w:tcPr>
          <w:p w:rsidR="002256E7" w:rsidRDefault="00862933">
            <w:pPr>
              <w:pStyle w:val="TableParagraph"/>
              <w:spacing w:before="183"/>
              <w:ind w:left="36" w:right="22" w:firstLine="33"/>
              <w:rPr>
                <w:b/>
                <w:sz w:val="27"/>
              </w:rPr>
            </w:pPr>
            <w:r>
              <w:rPr>
                <w:b/>
                <w:color w:val="0C0C0C"/>
                <w:spacing w:val="-10"/>
                <w:sz w:val="27"/>
              </w:rPr>
              <w:t xml:space="preserve">№ </w:t>
            </w:r>
            <w:r>
              <w:rPr>
                <w:b/>
                <w:color w:val="0C0C0C"/>
                <w:spacing w:val="-5"/>
                <w:sz w:val="27"/>
              </w:rPr>
              <w:t>з/п</w:t>
            </w:r>
          </w:p>
        </w:tc>
        <w:tc>
          <w:tcPr>
            <w:tcW w:w="3121" w:type="dxa"/>
          </w:tcPr>
          <w:p w:rsidR="002256E7" w:rsidRDefault="00862933">
            <w:pPr>
              <w:pStyle w:val="TableParagraph"/>
              <w:spacing w:before="28"/>
              <w:ind w:left="134" w:right="122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Етапи опрацювання звернення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827" w:type="dxa"/>
          </w:tcPr>
          <w:p w:rsidR="002256E7" w:rsidRDefault="00862933">
            <w:pPr>
              <w:pStyle w:val="TableParagraph"/>
              <w:spacing w:before="28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Відповідальна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посадова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особа </w:t>
            </w:r>
            <w:r>
              <w:rPr>
                <w:b/>
                <w:color w:val="0C0C0C"/>
                <w:spacing w:val="-2"/>
                <w:sz w:val="27"/>
              </w:rPr>
              <w:t>суб’єкта</w:t>
            </w:r>
          </w:p>
          <w:p w:rsidR="002256E7" w:rsidRDefault="00862933">
            <w:pPr>
              <w:pStyle w:val="TableParagraph"/>
              <w:ind w:left="13" w:right="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402" w:type="dxa"/>
          </w:tcPr>
          <w:p w:rsidR="002256E7" w:rsidRDefault="00862933">
            <w:pPr>
              <w:pStyle w:val="TableParagraph"/>
              <w:spacing w:before="28"/>
              <w:ind w:left="92" w:right="80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Структурні підрозділи суб’єкта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послуги, відповідальні за етапи</w:t>
            </w:r>
          </w:p>
        </w:tc>
        <w:tc>
          <w:tcPr>
            <w:tcW w:w="4395" w:type="dxa"/>
          </w:tcPr>
          <w:p w:rsidR="002256E7" w:rsidRDefault="00862933">
            <w:pPr>
              <w:pStyle w:val="TableParagraph"/>
              <w:spacing w:before="183"/>
              <w:ind w:left="944" w:right="931" w:firstLine="87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Строки виконання етапів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опрацювання</w:t>
            </w:r>
          </w:p>
        </w:tc>
      </w:tr>
      <w:tr w:rsidR="002256E7">
        <w:trPr>
          <w:trHeight w:val="2408"/>
        </w:trPr>
        <w:tc>
          <w:tcPr>
            <w:tcW w:w="413" w:type="dxa"/>
            <w:vMerge w:val="restart"/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283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167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5</w:t>
            </w:r>
          </w:p>
        </w:tc>
        <w:tc>
          <w:tcPr>
            <w:tcW w:w="3121" w:type="dxa"/>
            <w:vMerge w:val="restart"/>
            <w:tcBorders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185" w:line="232" w:lineRule="auto"/>
              <w:ind w:left="49" w:right="3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Винесення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 розгляд для:</w:t>
            </w:r>
          </w:p>
          <w:p w:rsidR="002256E7" w:rsidRDefault="00862933">
            <w:pPr>
              <w:pStyle w:val="TableParagraph"/>
              <w:spacing w:line="232" w:lineRule="auto"/>
              <w:ind w:left="86" w:right="69" w:hanging="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прийняття рішення про призначення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одноразової грошової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допомоги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разі загибелі (смерті) або інвалідності деяких категорій осіб;</w:t>
            </w:r>
          </w:p>
          <w:p w:rsidR="002256E7" w:rsidRDefault="00862933">
            <w:pPr>
              <w:pStyle w:val="TableParagraph"/>
              <w:spacing w:before="2" w:line="232" w:lineRule="auto"/>
              <w:ind w:left="50" w:right="3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разі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потреби,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уточнення інформації про осіб, стосовно яких подані </w:t>
            </w:r>
            <w:r>
              <w:rPr>
                <w:color w:val="0C0C0C"/>
                <w:spacing w:val="-2"/>
                <w:sz w:val="27"/>
              </w:rPr>
              <w:t>документи</w:t>
            </w:r>
          </w:p>
        </w:tc>
        <w:tc>
          <w:tcPr>
            <w:tcW w:w="38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line="232" w:lineRule="auto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відділу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 статусів Депар</w:t>
            </w:r>
            <w:r>
              <w:rPr>
                <w:color w:val="0C0C0C"/>
                <w:sz w:val="27"/>
              </w:rPr>
              <w:t>таменту соціальної політики Міністерства у справах ветеранів України</w:t>
            </w:r>
          </w:p>
        </w:tc>
        <w:tc>
          <w:tcPr>
            <w:tcW w:w="3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150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line="232" w:lineRule="auto"/>
              <w:ind w:left="1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Відділ надання статусів Департаменту соціальної політики Міністерства у справах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862933">
            <w:pPr>
              <w:pStyle w:val="TableParagraph"/>
              <w:spacing w:before="152" w:line="232" w:lineRule="auto"/>
              <w:ind w:left="51" w:right="100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10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15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робочих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дня реєстрації заяви, яка надійшла від центру надання адміністративних послуг або надходження уточненої інформації стосовно особи до Міністерства у справах ветеранів </w:t>
            </w:r>
            <w:r>
              <w:rPr>
                <w:color w:val="0C0C0C"/>
                <w:spacing w:val="-2"/>
                <w:sz w:val="27"/>
              </w:rPr>
              <w:t>України</w:t>
            </w:r>
          </w:p>
        </w:tc>
      </w:tr>
      <w:tr w:rsidR="002256E7">
        <w:trPr>
          <w:trHeight w:val="1550"/>
        </w:trPr>
        <w:tc>
          <w:tcPr>
            <w:tcW w:w="413" w:type="dxa"/>
            <w:vMerge/>
            <w:tcBorders>
              <w:top w:val="nil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862933">
            <w:pPr>
              <w:pStyle w:val="TableParagraph"/>
              <w:spacing w:before="23" w:line="232" w:lineRule="auto"/>
              <w:ind w:left="51" w:right="100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15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17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робочих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дня реєстрації заяви або надходження уточнено</w:t>
            </w:r>
            <w:r>
              <w:rPr>
                <w:color w:val="0C0C0C"/>
                <w:sz w:val="27"/>
              </w:rPr>
              <w:t>ї інформації стосовно особи до Міністерства у справах ветеранів України</w:t>
            </w:r>
          </w:p>
        </w:tc>
      </w:tr>
      <w:tr w:rsidR="002256E7">
        <w:trPr>
          <w:trHeight w:val="2018"/>
        </w:trPr>
        <w:tc>
          <w:tcPr>
            <w:tcW w:w="413" w:type="dxa"/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229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67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6</w:t>
            </w:r>
          </w:p>
        </w:tc>
        <w:tc>
          <w:tcPr>
            <w:tcW w:w="3121" w:type="dxa"/>
            <w:tcBorders>
              <w:righ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86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line="232" w:lineRule="auto"/>
              <w:ind w:left="192" w:hanging="152"/>
              <w:rPr>
                <w:sz w:val="27"/>
              </w:rPr>
            </w:pPr>
            <w:r>
              <w:rPr>
                <w:color w:val="0C0C0C"/>
                <w:sz w:val="27"/>
              </w:rPr>
              <w:t>Прийняття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оформлення рішення у формі наказу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257" w:line="232" w:lineRule="auto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відділу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spacing w:before="96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line="232" w:lineRule="auto"/>
              <w:ind w:left="12" w:right="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Відділ надання статусів Департаменту соціальної політики Міністерства у справах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229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456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Протягом трьох робочих </w:t>
            </w:r>
            <w:r>
              <w:rPr>
                <w:color w:val="0C0C0C"/>
                <w:spacing w:val="-4"/>
                <w:sz w:val="27"/>
              </w:rPr>
              <w:t>днів</w:t>
            </w:r>
          </w:p>
        </w:tc>
      </w:tr>
      <w:tr w:rsidR="002256E7">
        <w:trPr>
          <w:trHeight w:val="2148"/>
        </w:trPr>
        <w:tc>
          <w:tcPr>
            <w:tcW w:w="413" w:type="dxa"/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294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67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7</w:t>
            </w:r>
          </w:p>
        </w:tc>
        <w:tc>
          <w:tcPr>
            <w:tcW w:w="3121" w:type="dxa"/>
            <w:tcBorders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18" w:line="232" w:lineRule="auto"/>
              <w:ind w:left="218" w:right="201" w:hanging="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Передача результату надання послуги до </w:t>
            </w:r>
            <w:r>
              <w:rPr>
                <w:color w:val="0C0C0C"/>
                <w:spacing w:val="-2"/>
                <w:sz w:val="27"/>
              </w:rPr>
              <w:t xml:space="preserve">Управління </w:t>
            </w:r>
            <w:r>
              <w:rPr>
                <w:color w:val="0C0C0C"/>
                <w:sz w:val="27"/>
              </w:rPr>
              <w:t>документообігу та звернень громадян Міністерства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справах ветеранів України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line="232" w:lineRule="auto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відділу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 статусів Департаменту соціальної політики Міністерства у справах ветеранів України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2256E7">
            <w:pPr>
              <w:pStyle w:val="TableParagraph"/>
              <w:spacing w:before="161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line="232" w:lineRule="auto"/>
              <w:ind w:left="12" w:right="1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Відділ надання статусів Департаменту соціальної політики Міністерства у справах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150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before="1" w:line="232" w:lineRule="auto"/>
              <w:ind w:left="112" w:right="157" w:firstLine="75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Протягом двох робочих днів з дня підписання рішення у формі </w:t>
            </w:r>
            <w:r>
              <w:rPr>
                <w:color w:val="0C0C0C"/>
                <w:spacing w:val="-2"/>
                <w:sz w:val="27"/>
              </w:rPr>
              <w:t>наказу</w:t>
            </w:r>
          </w:p>
        </w:tc>
      </w:tr>
    </w:tbl>
    <w:p w:rsidR="002256E7" w:rsidRDefault="002256E7">
      <w:pPr>
        <w:pStyle w:val="TableParagraph"/>
        <w:spacing w:line="232" w:lineRule="auto"/>
        <w:rPr>
          <w:sz w:val="27"/>
        </w:rPr>
        <w:sectPr w:rsidR="002256E7">
          <w:pgSz w:w="16840" w:h="11910" w:orient="landscape"/>
          <w:pgMar w:top="940" w:right="708" w:bottom="280" w:left="850" w:header="522" w:footer="0" w:gutter="0"/>
          <w:cols w:space="720"/>
        </w:sectPr>
      </w:pPr>
    </w:p>
    <w:p w:rsidR="002256E7" w:rsidRDefault="002256E7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1"/>
        <w:gridCol w:w="3827"/>
        <w:gridCol w:w="3402"/>
        <w:gridCol w:w="4395"/>
      </w:tblGrid>
      <w:tr w:rsidR="002256E7">
        <w:trPr>
          <w:trHeight w:val="987"/>
        </w:trPr>
        <w:tc>
          <w:tcPr>
            <w:tcW w:w="413" w:type="dxa"/>
          </w:tcPr>
          <w:p w:rsidR="002256E7" w:rsidRDefault="00862933">
            <w:pPr>
              <w:pStyle w:val="TableParagraph"/>
              <w:spacing w:before="183"/>
              <w:ind w:left="36" w:right="22" w:firstLine="33"/>
              <w:rPr>
                <w:b/>
                <w:sz w:val="27"/>
              </w:rPr>
            </w:pPr>
            <w:r>
              <w:rPr>
                <w:b/>
                <w:color w:val="0C0C0C"/>
                <w:spacing w:val="-10"/>
                <w:sz w:val="27"/>
              </w:rPr>
              <w:t xml:space="preserve">№ </w:t>
            </w:r>
            <w:r>
              <w:rPr>
                <w:b/>
                <w:color w:val="0C0C0C"/>
                <w:spacing w:val="-5"/>
                <w:sz w:val="27"/>
              </w:rPr>
              <w:t>з/п</w:t>
            </w:r>
          </w:p>
        </w:tc>
        <w:tc>
          <w:tcPr>
            <w:tcW w:w="3121" w:type="dxa"/>
          </w:tcPr>
          <w:p w:rsidR="002256E7" w:rsidRDefault="00862933">
            <w:pPr>
              <w:pStyle w:val="TableParagraph"/>
              <w:spacing w:before="28"/>
              <w:ind w:left="134" w:right="122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Етапи опрацювання звернення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827" w:type="dxa"/>
          </w:tcPr>
          <w:p w:rsidR="002256E7" w:rsidRDefault="00862933">
            <w:pPr>
              <w:pStyle w:val="TableParagraph"/>
              <w:spacing w:before="28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Відповідальна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посадова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особа </w:t>
            </w:r>
            <w:r>
              <w:rPr>
                <w:b/>
                <w:color w:val="0C0C0C"/>
                <w:spacing w:val="-2"/>
                <w:sz w:val="27"/>
              </w:rPr>
              <w:t>суб’єкта</w:t>
            </w:r>
          </w:p>
          <w:p w:rsidR="002256E7" w:rsidRDefault="00862933">
            <w:pPr>
              <w:pStyle w:val="TableParagraph"/>
              <w:ind w:left="13" w:right="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402" w:type="dxa"/>
          </w:tcPr>
          <w:p w:rsidR="002256E7" w:rsidRDefault="00862933">
            <w:pPr>
              <w:pStyle w:val="TableParagraph"/>
              <w:spacing w:before="28"/>
              <w:ind w:left="92" w:right="80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Структурні підрозділи суб’єкта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послуги, відповідальні за етапи</w:t>
            </w:r>
          </w:p>
        </w:tc>
        <w:tc>
          <w:tcPr>
            <w:tcW w:w="4395" w:type="dxa"/>
          </w:tcPr>
          <w:p w:rsidR="002256E7" w:rsidRDefault="00862933">
            <w:pPr>
              <w:pStyle w:val="TableParagraph"/>
              <w:spacing w:before="183"/>
              <w:ind w:left="944" w:right="931" w:firstLine="87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Строки виконання етапів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опрацювання</w:t>
            </w:r>
          </w:p>
        </w:tc>
      </w:tr>
      <w:tr w:rsidR="002256E7">
        <w:trPr>
          <w:trHeight w:val="1736"/>
        </w:trPr>
        <w:tc>
          <w:tcPr>
            <w:tcW w:w="413" w:type="dxa"/>
            <w:vMerge w:val="restart"/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41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ind w:left="167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8</w:t>
            </w:r>
          </w:p>
        </w:tc>
        <w:tc>
          <w:tcPr>
            <w:tcW w:w="3121" w:type="dxa"/>
            <w:vMerge w:val="restart"/>
            <w:tcBorders>
              <w:righ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217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before="1" w:line="232" w:lineRule="auto"/>
              <w:ind w:left="49" w:right="3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Передача результату надання послуги до центру надання адміністративних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</w:t>
            </w:r>
          </w:p>
        </w:tc>
        <w:tc>
          <w:tcPr>
            <w:tcW w:w="3827" w:type="dxa"/>
            <w:tcBorders>
              <w:left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267" w:line="232" w:lineRule="auto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Управління документообігу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звернень громадян Міністерства у справах ветеранів України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267" w:line="232" w:lineRule="auto"/>
              <w:ind w:left="1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Управління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документообігу та звернень громадян Міністерства у справах ветеранів України</w:t>
            </w:r>
          </w:p>
        </w:tc>
        <w:tc>
          <w:tcPr>
            <w:tcW w:w="4395" w:type="dxa"/>
            <w:vMerge w:val="restart"/>
            <w:tcBorders>
              <w:lef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58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line="232" w:lineRule="auto"/>
              <w:ind w:left="416" w:right="409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Протягом одного дня з дня отримання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результату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надання </w:t>
            </w:r>
            <w:r>
              <w:rPr>
                <w:color w:val="0C0C0C"/>
                <w:spacing w:val="-2"/>
                <w:sz w:val="27"/>
              </w:rPr>
              <w:t>послуги</w:t>
            </w:r>
          </w:p>
        </w:tc>
      </w:tr>
      <w:tr w:rsidR="00BC0B50">
        <w:trPr>
          <w:trHeight w:val="1128"/>
        </w:trPr>
        <w:tc>
          <w:tcPr>
            <w:tcW w:w="413" w:type="dxa"/>
            <w:vMerge/>
            <w:tcBorders>
              <w:top w:val="nil"/>
            </w:tcBorders>
          </w:tcPr>
          <w:p w:rsidR="00BC0B50" w:rsidRDefault="00BC0B5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8" w:space="0" w:color="000000"/>
            </w:tcBorders>
          </w:tcPr>
          <w:p w:rsidR="00BC0B50" w:rsidRDefault="00BC0B5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BC0B50" w:rsidRDefault="00BC0B50" w:rsidP="00D0628E">
            <w:pPr>
              <w:pStyle w:val="TableParagraph"/>
              <w:spacing w:before="2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</w:tcBorders>
          </w:tcPr>
          <w:p w:rsidR="00BC0B50" w:rsidRDefault="00BC0B50">
            <w:pPr>
              <w:rPr>
                <w:sz w:val="2"/>
                <w:szCs w:val="2"/>
              </w:rPr>
            </w:pPr>
          </w:p>
        </w:tc>
      </w:tr>
      <w:tr w:rsidR="00BC0B50">
        <w:trPr>
          <w:trHeight w:val="1371"/>
        </w:trPr>
        <w:tc>
          <w:tcPr>
            <w:tcW w:w="413" w:type="dxa"/>
          </w:tcPr>
          <w:p w:rsidR="00BC0B50" w:rsidRDefault="00BC0B50">
            <w:pPr>
              <w:pStyle w:val="TableParagraph"/>
              <w:spacing w:before="215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1"/>
              <w:ind w:left="167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9</w:t>
            </w:r>
          </w:p>
        </w:tc>
        <w:tc>
          <w:tcPr>
            <w:tcW w:w="3121" w:type="dxa"/>
            <w:tcBorders>
              <w:right w:val="single" w:sz="8" w:space="0" w:color="000000"/>
            </w:tcBorders>
          </w:tcPr>
          <w:p w:rsidR="00BC0B50" w:rsidRDefault="00BC0B50">
            <w:pPr>
              <w:pStyle w:val="TableParagraph"/>
              <w:spacing w:before="82" w:line="232" w:lineRule="auto"/>
              <w:ind w:left="49" w:right="32"/>
              <w:jc w:val="center"/>
              <w:rPr>
                <w:sz w:val="27"/>
              </w:rPr>
            </w:pPr>
            <w:r>
              <w:rPr>
                <w:color w:val="0C0C0C"/>
                <w:spacing w:val="-2"/>
                <w:sz w:val="27"/>
              </w:rPr>
              <w:t xml:space="preserve">Направлення </w:t>
            </w:r>
            <w:r>
              <w:rPr>
                <w:color w:val="0C0C0C"/>
                <w:sz w:val="27"/>
              </w:rPr>
              <w:t>повідомлення про готовність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результату послуги замовнику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39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BC0B50" w:rsidRDefault="00BC0B50" w:rsidP="00D0628E">
            <w:pPr>
              <w:pStyle w:val="TableParagraph"/>
              <w:spacing w:before="2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BC0B50" w:rsidRDefault="00BC0B50">
            <w:pPr>
              <w:pStyle w:val="TableParagraph"/>
              <w:spacing w:before="215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1"/>
              <w:ind w:left="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одноденний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термін</w:t>
            </w:r>
          </w:p>
        </w:tc>
      </w:tr>
      <w:tr w:rsidR="00BC0B50">
        <w:trPr>
          <w:trHeight w:val="1391"/>
        </w:trPr>
        <w:tc>
          <w:tcPr>
            <w:tcW w:w="413" w:type="dxa"/>
            <w:vMerge w:val="restart"/>
          </w:tcPr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292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ind w:left="100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10</w:t>
            </w:r>
          </w:p>
        </w:tc>
        <w:tc>
          <w:tcPr>
            <w:tcW w:w="3121" w:type="dxa"/>
            <w:vMerge w:val="restart"/>
            <w:tcBorders>
              <w:right w:val="single" w:sz="8" w:space="0" w:color="000000"/>
            </w:tcBorders>
          </w:tcPr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spacing w:before="137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ind w:left="597" w:right="467" w:hanging="112"/>
              <w:rPr>
                <w:sz w:val="27"/>
              </w:rPr>
            </w:pPr>
            <w:r>
              <w:rPr>
                <w:color w:val="0C0C0C"/>
                <w:sz w:val="27"/>
              </w:rPr>
              <w:t>Видача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результату надання послуги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39"/>
              <w:rPr>
                <w:sz w:val="27"/>
              </w:rPr>
            </w:pPr>
            <w:bookmarkStart w:id="0" w:name="_GoBack"/>
            <w:bookmarkEnd w:id="0"/>
            <w:r>
              <w:rPr>
                <w:color w:val="0D0D0D"/>
                <w:spacing w:val="-2"/>
                <w:sz w:val="27"/>
              </w:rPr>
              <w:t>Адміністратор</w:t>
            </w:r>
            <w:r>
              <w:rPr>
                <w:color w:val="0D0D0D"/>
                <w:spacing w:val="-7"/>
                <w:sz w:val="27"/>
              </w:rPr>
              <w:t xml:space="preserve"> відділу «Ц</w:t>
            </w:r>
            <w:r>
              <w:rPr>
                <w:color w:val="0D0D0D"/>
                <w:spacing w:val="-2"/>
                <w:sz w:val="27"/>
              </w:rPr>
              <w:t>ентр</w:t>
            </w:r>
            <w:r>
              <w:rPr>
                <w:color w:val="0D0D0D"/>
                <w:spacing w:val="-10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 xml:space="preserve">надання </w:t>
            </w:r>
            <w:r>
              <w:rPr>
                <w:color w:val="0D0D0D"/>
                <w:sz w:val="27"/>
              </w:rPr>
              <w:t>адміністративних послуг»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0B50" w:rsidRDefault="00BC0B50" w:rsidP="00D0628E">
            <w:pPr>
              <w:pStyle w:val="TableParagraph"/>
              <w:spacing w:before="258"/>
              <w:rPr>
                <w:b/>
                <w:sz w:val="27"/>
              </w:rPr>
            </w:pPr>
          </w:p>
          <w:p w:rsidR="00BC0B50" w:rsidRDefault="00BC0B50" w:rsidP="00D0628E">
            <w:pPr>
              <w:pStyle w:val="TableParagraph"/>
              <w:ind w:left="16" w:right="3"/>
              <w:jc w:val="center"/>
              <w:rPr>
                <w:sz w:val="27"/>
              </w:rPr>
            </w:pPr>
            <w:r>
              <w:rPr>
                <w:color w:val="0D0D0D"/>
                <w:sz w:val="27"/>
              </w:rPr>
              <w:t>Відділ «Центр</w:t>
            </w:r>
            <w:r>
              <w:rPr>
                <w:color w:val="0D0D0D"/>
                <w:spacing w:val="-5"/>
                <w:sz w:val="27"/>
              </w:rPr>
              <w:t xml:space="preserve"> </w:t>
            </w:r>
            <w:r>
              <w:rPr>
                <w:color w:val="0D0D0D"/>
                <w:spacing w:val="-2"/>
                <w:sz w:val="27"/>
              </w:rPr>
              <w:t>надання</w:t>
            </w:r>
          </w:p>
          <w:p w:rsidR="00BC0B50" w:rsidRDefault="00BC0B50" w:rsidP="00D0628E">
            <w:pPr>
              <w:pStyle w:val="TableParagraph"/>
              <w:spacing w:before="2"/>
              <w:ind w:left="16" w:right="17"/>
              <w:jc w:val="center"/>
              <w:rPr>
                <w:sz w:val="27"/>
              </w:rPr>
            </w:pPr>
            <w:r>
              <w:rPr>
                <w:color w:val="0D0D0D"/>
                <w:spacing w:val="-2"/>
                <w:sz w:val="27"/>
              </w:rPr>
              <w:t>адміністративних послуг»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BC0B50" w:rsidRDefault="00BC0B50">
            <w:pPr>
              <w:pStyle w:val="TableParagraph"/>
              <w:spacing w:before="229"/>
              <w:rPr>
                <w:b/>
                <w:sz w:val="27"/>
              </w:rPr>
            </w:pPr>
          </w:p>
          <w:p w:rsidR="00BC0B50" w:rsidRDefault="00BC0B50">
            <w:pPr>
              <w:pStyle w:val="TableParagraph"/>
              <w:ind w:left="5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день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заявника</w:t>
            </w:r>
          </w:p>
        </w:tc>
      </w:tr>
      <w:tr w:rsidR="002256E7">
        <w:trPr>
          <w:trHeight w:val="1967"/>
        </w:trPr>
        <w:tc>
          <w:tcPr>
            <w:tcW w:w="413" w:type="dxa"/>
            <w:vMerge/>
            <w:tcBorders>
              <w:top w:val="nil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  <w:right w:val="single" w:sz="8" w:space="0" w:color="000000"/>
            </w:tcBorders>
          </w:tcPr>
          <w:p w:rsidR="002256E7" w:rsidRDefault="002256E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260" w:line="264" w:lineRule="auto"/>
              <w:ind w:left="48" w:right="36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Посадова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Управління документообігу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звернень громадян Міністерства у справах ветеранів України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6E7" w:rsidRDefault="00862933">
            <w:pPr>
              <w:pStyle w:val="TableParagraph"/>
              <w:spacing w:before="260" w:line="264" w:lineRule="auto"/>
              <w:ind w:left="12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Управління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документообігу та звернень громадян Міністерства у справах ветеранів України</w:t>
            </w:r>
          </w:p>
        </w:tc>
        <w:tc>
          <w:tcPr>
            <w:tcW w:w="4395" w:type="dxa"/>
            <w:tcBorders>
              <w:left w:val="single" w:sz="8" w:space="0" w:color="000000"/>
            </w:tcBorders>
          </w:tcPr>
          <w:p w:rsidR="002256E7" w:rsidRDefault="002256E7">
            <w:pPr>
              <w:pStyle w:val="TableParagraph"/>
              <w:rPr>
                <w:b/>
                <w:sz w:val="27"/>
              </w:rPr>
            </w:pPr>
          </w:p>
          <w:p w:rsidR="002256E7" w:rsidRDefault="002256E7">
            <w:pPr>
              <w:pStyle w:val="TableParagraph"/>
              <w:spacing w:before="207"/>
              <w:rPr>
                <w:b/>
                <w:sz w:val="27"/>
              </w:rPr>
            </w:pPr>
          </w:p>
          <w:p w:rsidR="002256E7" w:rsidRDefault="00862933">
            <w:pPr>
              <w:pStyle w:val="TableParagraph"/>
              <w:spacing w:before="1"/>
              <w:ind w:left="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одноденний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термін</w:t>
            </w:r>
          </w:p>
        </w:tc>
      </w:tr>
      <w:tr w:rsidR="002256E7">
        <w:trPr>
          <w:trHeight w:val="356"/>
        </w:trPr>
        <w:tc>
          <w:tcPr>
            <w:tcW w:w="15158" w:type="dxa"/>
            <w:gridSpan w:val="5"/>
            <w:tcBorders>
              <w:top w:val="single" w:sz="8" w:space="0" w:color="000000"/>
            </w:tcBorders>
          </w:tcPr>
          <w:p w:rsidR="002256E7" w:rsidRDefault="00862933">
            <w:pPr>
              <w:pStyle w:val="TableParagraph"/>
              <w:spacing w:before="18"/>
              <w:ind w:left="9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Оскарження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результату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</w:tr>
    </w:tbl>
    <w:p w:rsidR="002256E7" w:rsidRDefault="002256E7">
      <w:pPr>
        <w:pStyle w:val="TableParagraph"/>
        <w:jc w:val="center"/>
        <w:rPr>
          <w:b/>
          <w:sz w:val="27"/>
        </w:rPr>
        <w:sectPr w:rsidR="002256E7">
          <w:pgSz w:w="16840" w:h="11910" w:orient="landscape"/>
          <w:pgMar w:top="940" w:right="708" w:bottom="280" w:left="850" w:header="522" w:footer="0" w:gutter="0"/>
          <w:cols w:space="720"/>
        </w:sectPr>
      </w:pPr>
    </w:p>
    <w:p w:rsidR="002256E7" w:rsidRDefault="002256E7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121"/>
        <w:gridCol w:w="3827"/>
        <w:gridCol w:w="3402"/>
        <w:gridCol w:w="4395"/>
      </w:tblGrid>
      <w:tr w:rsidR="002256E7">
        <w:trPr>
          <w:trHeight w:val="987"/>
        </w:trPr>
        <w:tc>
          <w:tcPr>
            <w:tcW w:w="413" w:type="dxa"/>
          </w:tcPr>
          <w:p w:rsidR="002256E7" w:rsidRDefault="00862933">
            <w:pPr>
              <w:pStyle w:val="TableParagraph"/>
              <w:spacing w:before="183"/>
              <w:ind w:left="36" w:right="22" w:firstLine="33"/>
              <w:rPr>
                <w:b/>
                <w:sz w:val="27"/>
              </w:rPr>
            </w:pPr>
            <w:r>
              <w:rPr>
                <w:b/>
                <w:color w:val="0C0C0C"/>
                <w:spacing w:val="-10"/>
                <w:sz w:val="27"/>
              </w:rPr>
              <w:t xml:space="preserve">№ </w:t>
            </w:r>
            <w:r>
              <w:rPr>
                <w:b/>
                <w:color w:val="0C0C0C"/>
                <w:spacing w:val="-5"/>
                <w:sz w:val="27"/>
              </w:rPr>
              <w:t>з/п</w:t>
            </w:r>
          </w:p>
        </w:tc>
        <w:tc>
          <w:tcPr>
            <w:tcW w:w="3121" w:type="dxa"/>
          </w:tcPr>
          <w:p w:rsidR="002256E7" w:rsidRDefault="00862933">
            <w:pPr>
              <w:pStyle w:val="TableParagraph"/>
              <w:spacing w:before="28"/>
              <w:ind w:left="134" w:right="122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Етапи опрацювання звернення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827" w:type="dxa"/>
          </w:tcPr>
          <w:p w:rsidR="002256E7" w:rsidRDefault="00862933">
            <w:pPr>
              <w:pStyle w:val="TableParagraph"/>
              <w:spacing w:before="28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Відповідальна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посадова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особа </w:t>
            </w:r>
            <w:r>
              <w:rPr>
                <w:b/>
                <w:color w:val="0C0C0C"/>
                <w:spacing w:val="-2"/>
                <w:sz w:val="27"/>
              </w:rPr>
              <w:t>суб’єкта</w:t>
            </w:r>
          </w:p>
          <w:p w:rsidR="002256E7" w:rsidRDefault="00862933">
            <w:pPr>
              <w:pStyle w:val="TableParagraph"/>
              <w:ind w:left="13" w:right="3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 xml:space="preserve">надання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3402" w:type="dxa"/>
          </w:tcPr>
          <w:p w:rsidR="002256E7" w:rsidRDefault="00862933">
            <w:pPr>
              <w:pStyle w:val="TableParagraph"/>
              <w:spacing w:before="28"/>
              <w:ind w:left="92" w:right="80" w:hanging="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Структурні підрозділи суб’єкта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послуги, відповідальні за етапи</w:t>
            </w:r>
          </w:p>
        </w:tc>
        <w:tc>
          <w:tcPr>
            <w:tcW w:w="4395" w:type="dxa"/>
          </w:tcPr>
          <w:p w:rsidR="002256E7" w:rsidRDefault="00862933">
            <w:pPr>
              <w:pStyle w:val="TableParagraph"/>
              <w:spacing w:before="183"/>
              <w:ind w:left="944" w:right="931" w:firstLine="87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Строки виконання етапів</w:t>
            </w:r>
            <w:r>
              <w:rPr>
                <w:b/>
                <w:color w:val="0C0C0C"/>
                <w:spacing w:val="-1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опрацювання</w:t>
            </w:r>
          </w:p>
        </w:tc>
      </w:tr>
      <w:tr w:rsidR="002256E7">
        <w:trPr>
          <w:trHeight w:val="1230"/>
        </w:trPr>
        <w:tc>
          <w:tcPr>
            <w:tcW w:w="15158" w:type="dxa"/>
            <w:gridSpan w:val="5"/>
          </w:tcPr>
          <w:p w:rsidR="002256E7" w:rsidRDefault="00862933">
            <w:pPr>
              <w:pStyle w:val="TableParagraph"/>
              <w:spacing w:before="305"/>
              <w:ind w:left="27"/>
              <w:rPr>
                <w:sz w:val="27"/>
              </w:rPr>
            </w:pPr>
            <w:r>
              <w:rPr>
                <w:color w:val="0C0C0C"/>
                <w:sz w:val="27"/>
              </w:rPr>
              <w:t>Дії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бездіяльність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адміністратора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центру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адміністративних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та/або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посадової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Міністерства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справах ветеранів України можуть бути оскаржені до суду в порядку, встановленому законом.</w:t>
            </w:r>
          </w:p>
        </w:tc>
      </w:tr>
    </w:tbl>
    <w:p w:rsidR="002256E7" w:rsidRDefault="002256E7">
      <w:pPr>
        <w:pStyle w:val="a3"/>
        <w:spacing w:before="1"/>
        <w:rPr>
          <w:b/>
        </w:rPr>
      </w:pPr>
    </w:p>
    <w:p w:rsidR="002256E7" w:rsidRDefault="00862933">
      <w:pPr>
        <w:pStyle w:val="a3"/>
        <w:jc w:val="both"/>
      </w:pPr>
      <w:r>
        <w:rPr>
          <w:color w:val="0C0C0C"/>
        </w:rPr>
        <w:t>Термін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надання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адміністративної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послуги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визначений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нормативно-правовими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актами: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календарних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днів.</w:t>
      </w:r>
    </w:p>
    <w:p w:rsidR="002256E7" w:rsidRDefault="002256E7">
      <w:pPr>
        <w:pStyle w:val="a3"/>
      </w:pPr>
    </w:p>
    <w:p w:rsidR="002256E7" w:rsidRDefault="00862933">
      <w:pPr>
        <w:pStyle w:val="a3"/>
        <w:ind w:right="140"/>
        <w:jc w:val="both"/>
      </w:pPr>
      <w:r>
        <w:rPr>
          <w:color w:val="0C0C0C"/>
        </w:rPr>
        <w:t>*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Реєстрація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(оформлення)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звернення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суб’єкта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звернення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здійснюється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день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його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надходження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або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наступного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робочого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дня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 xml:space="preserve">разі його надходження після закінчення робочого дня, у вихідні, святкові та інші неробочі дні відповідно до наказу </w:t>
      </w:r>
      <w:proofErr w:type="spellStart"/>
      <w:r>
        <w:rPr>
          <w:color w:val="0C0C0C"/>
        </w:rPr>
        <w:t>Мінветерані</w:t>
      </w:r>
      <w:r>
        <w:rPr>
          <w:color w:val="0C0C0C"/>
        </w:rPr>
        <w:t>в</w:t>
      </w:r>
      <w:proofErr w:type="spellEnd"/>
      <w:r>
        <w:rPr>
          <w:color w:val="0C0C0C"/>
        </w:rPr>
        <w:t xml:space="preserve"> від 11.11.2021 № 228 “Про затвердження Порядку розгляду звернень громадян у Міністерстві у справах ветеранів України”. Розгляд звернення та надання відповіді здійснюється в установленому порядку незалежно від місця реєстрації (</w:t>
      </w:r>
      <w:proofErr w:type="spellStart"/>
      <w:r>
        <w:rPr>
          <w:color w:val="0C0C0C"/>
        </w:rPr>
        <w:t>ЦНАПа</w:t>
      </w:r>
      <w:proofErr w:type="spellEnd"/>
      <w:r>
        <w:rPr>
          <w:color w:val="0C0C0C"/>
        </w:rPr>
        <w:t xml:space="preserve"> або </w:t>
      </w:r>
      <w:proofErr w:type="spellStart"/>
      <w:r>
        <w:rPr>
          <w:color w:val="0C0C0C"/>
        </w:rPr>
        <w:t>Мінветеранів</w:t>
      </w:r>
      <w:proofErr w:type="spellEnd"/>
      <w:r>
        <w:rPr>
          <w:color w:val="0C0C0C"/>
        </w:rPr>
        <w:t>).</w:t>
      </w:r>
    </w:p>
    <w:p w:rsidR="002256E7" w:rsidRDefault="002256E7">
      <w:pPr>
        <w:pStyle w:val="a3"/>
      </w:pPr>
    </w:p>
    <w:p w:rsidR="002256E7" w:rsidRDefault="002256E7">
      <w:pPr>
        <w:pStyle w:val="a3"/>
      </w:pPr>
    </w:p>
    <w:p w:rsidR="002256E7" w:rsidRDefault="002256E7">
      <w:pPr>
        <w:pStyle w:val="a3"/>
      </w:pPr>
    </w:p>
    <w:p w:rsidR="002256E7" w:rsidRDefault="002256E7">
      <w:pPr>
        <w:tabs>
          <w:tab w:val="left" w:pos="12510"/>
        </w:tabs>
        <w:jc w:val="both"/>
        <w:rPr>
          <w:b/>
          <w:sz w:val="27"/>
        </w:rPr>
      </w:pPr>
    </w:p>
    <w:sectPr w:rsidR="002256E7">
      <w:pgSz w:w="16840" w:h="11910" w:orient="landscape"/>
      <w:pgMar w:top="940" w:right="708" w:bottom="280" w:left="850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33" w:rsidRDefault="00862933">
      <w:r>
        <w:separator/>
      </w:r>
    </w:p>
  </w:endnote>
  <w:endnote w:type="continuationSeparator" w:id="0">
    <w:p w:rsidR="00862933" w:rsidRDefault="0086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33" w:rsidRDefault="00862933">
      <w:r>
        <w:separator/>
      </w:r>
    </w:p>
  </w:footnote>
  <w:footnote w:type="continuationSeparator" w:id="0">
    <w:p w:rsidR="00862933" w:rsidRDefault="0086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E7" w:rsidRDefault="00862933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366144" behindDoc="1" locked="0" layoutInCell="1" allowOverlap="1">
              <wp:simplePos x="0" y="0"/>
              <wp:positionH relativeFrom="page">
                <wp:posOffset>5263514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6E7" w:rsidRDefault="00862933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BC0B50">
                            <w:rPr>
                              <w:noProof/>
                              <w:spacing w:val="-10"/>
                              <w:sz w:val="2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25.1pt;width:14pt;height:17.5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" filled="f" stroked="f">
              <v:path arrowok="t"/>
              <v:textbox inset="0,0,0,0">
                <w:txbxContent>
                  <w:p w:rsidR="002256E7" w:rsidRDefault="00862933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BC0B50">
                      <w:rPr>
                        <w:noProof/>
                        <w:spacing w:val="-10"/>
                        <w:sz w:val="28"/>
                      </w:rPr>
                      <w:t>5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56E7"/>
    <w:rsid w:val="002256E7"/>
    <w:rsid w:val="00862933"/>
    <w:rsid w:val="00B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0B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B50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0B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B5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4352</Words>
  <Characters>2481</Characters>
  <Application>Microsoft Office Word</Application>
  <DocSecurity>0</DocSecurity>
  <Lines>20</Lines>
  <Paragraphs>13</Paragraphs>
  <ScaleCrop>false</ScaleCrop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Шамраєва Ірина Михайлівна</dc:creator>
  <cp:lastModifiedBy>ЦНАП</cp:lastModifiedBy>
  <cp:revision>2</cp:revision>
  <dcterms:created xsi:type="dcterms:W3CDTF">2025-03-06T11:18:00Z</dcterms:created>
  <dcterms:modified xsi:type="dcterms:W3CDTF">2025-03-06T14:25:00Z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