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C290" w14:textId="28C785F1" w:rsidR="00FA5892" w:rsidRDefault="00FA5892" w:rsidP="00FA5892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4D6D6DE" wp14:editId="4CAEF55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E5D5" w14:textId="77777777" w:rsidR="00FA5892" w:rsidRDefault="00FA5892" w:rsidP="00FA589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5006D5D9" w14:textId="77777777" w:rsidR="00FA5892" w:rsidRDefault="00FA5892" w:rsidP="00FA589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3146CBE3" w14:textId="77777777" w:rsidR="00FA5892" w:rsidRDefault="00FA5892" w:rsidP="00FA589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04089D15" w14:textId="77777777" w:rsidR="00FA5892" w:rsidRDefault="00FA5892" w:rsidP="00FA5892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97EEB65" w14:textId="0F6170DB" w:rsidR="00FA5892" w:rsidRPr="00FA5892" w:rsidRDefault="00FA5892" w:rsidP="00FA5892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95D7" wp14:editId="14EAD10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267AC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12575" wp14:editId="3BD462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A702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FA5892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FA5892">
        <w:rPr>
          <w:rFonts w:ascii="Times New Roman" w:hAnsi="Times New Roman" w:cs="Times New Roman"/>
          <w:b/>
          <w:sz w:val="36"/>
          <w:szCs w:val="36"/>
        </w:rPr>
        <w:t>.</w:t>
      </w:r>
      <w:r w:rsidRPr="00FA5892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FA5892">
        <w:rPr>
          <w:rFonts w:ascii="Times New Roman" w:hAnsi="Times New Roman" w:cs="Times New Roman"/>
          <w:b/>
          <w:sz w:val="36"/>
          <w:szCs w:val="36"/>
        </w:rPr>
        <w:t>.202</w:t>
      </w:r>
      <w:r w:rsidRPr="00FA5892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FA589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A589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152</w:t>
      </w:r>
    </w:p>
    <w:p w14:paraId="32401163" w14:textId="7BFD19B8" w:rsidR="00A97646" w:rsidRPr="00FA5892" w:rsidRDefault="00A97646" w:rsidP="00FA5892">
      <w:pPr>
        <w:spacing w:after="0"/>
        <w:ind w:right="4394"/>
        <w:jc w:val="center"/>
        <w:rPr>
          <w:rFonts w:ascii="Times New Roman" w:hAnsi="Times New Roman" w:cs="Times New Roman"/>
          <w:b/>
          <w:color w:val="1F3864"/>
          <w:sz w:val="32"/>
          <w:szCs w:val="32"/>
          <w:lang w:val="uk-UA"/>
        </w:rPr>
      </w:pPr>
    </w:p>
    <w:p w14:paraId="2AC62FB1" w14:textId="12D5CECC" w:rsidR="009156CA" w:rsidRDefault="009156CA" w:rsidP="009156CA">
      <w:pPr>
        <w:spacing w:after="0"/>
        <w:ind w:right="439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Про </w:t>
      </w:r>
      <w:r w:rsidR="00AC1A10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затвердження положення про оперативний штаб реагування в новій редакції та затвердження нового складу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оперативного штабу реагування </w:t>
      </w:r>
    </w:p>
    <w:p w14:paraId="10205300" w14:textId="4B3EFFBD" w:rsidR="009156CA" w:rsidRDefault="009156CA" w:rsidP="009156CA">
      <w:pPr>
        <w:spacing w:after="0"/>
        <w:ind w:right="439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bookmarkStart w:id="0" w:name="_Hlk119055189"/>
    </w:p>
    <w:bookmarkEnd w:id="0"/>
    <w:p w14:paraId="431CD53B" w14:textId="77777777" w:rsidR="009156CA" w:rsidRPr="009156CA" w:rsidRDefault="009156CA" w:rsidP="009156CA">
      <w:pPr>
        <w:spacing w:after="0"/>
        <w:jc w:val="both"/>
        <w:rPr>
          <w:lang w:val="uk-UA"/>
        </w:rPr>
      </w:pPr>
    </w:p>
    <w:p w14:paraId="442D150C" w14:textId="77777777" w:rsidR="009156CA" w:rsidRPr="009156CA" w:rsidRDefault="009156CA" w:rsidP="009156CA">
      <w:pPr>
        <w:spacing w:after="0"/>
        <w:jc w:val="both"/>
        <w:rPr>
          <w:lang w:val="uk-UA"/>
        </w:rPr>
      </w:pPr>
    </w:p>
    <w:p w14:paraId="108D3452" w14:textId="52B112A0" w:rsidR="009156CA" w:rsidRPr="0086660D" w:rsidRDefault="009156CA" w:rsidP="009156C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</w:r>
      <w:r w:rsidRPr="00866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 метою забезпечення оперативного реагування  на надзвичайні ситуації, які можуть виникнути під час збройної агресії російської федерації, забезпечення належної координації між виконавчими органами, комунальними підприємствами, установами </w:t>
      </w:r>
      <w:r w:rsidR="007D5F88" w:rsidRPr="00866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Чорноморської міської ради Одеського району Одеської області </w:t>
      </w:r>
      <w:r w:rsidRPr="00866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та </w:t>
      </w:r>
      <w:r w:rsidR="007D5F88" w:rsidRPr="00866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іншими органами місцевого самоврядування, </w:t>
      </w:r>
      <w:r w:rsidRPr="00866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місцевими органами державної влади, та координації діяльності з надання практичної допомоги постраждалим громадам, керуючись ст. ст. 52, 53, 59 Закону України «Про місцеве самоврядування в Україні»</w:t>
      </w:r>
      <w:r w:rsidR="00996BD6" w:rsidRPr="00866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</w:p>
    <w:p w14:paraId="28A16F5D" w14:textId="543A03F9" w:rsidR="009156CA" w:rsidRDefault="009156CA" w:rsidP="009156CA">
      <w:pPr>
        <w:spacing w:after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50B74258" w14:textId="1EE44CC8" w:rsidR="009156CA" w:rsidRDefault="009156CA" w:rsidP="009156CA">
      <w:pPr>
        <w:spacing w:after="0"/>
        <w:jc w:val="center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виконавчий комітет Чорноморської міської ради Одеського району Одеської області вирішив: </w:t>
      </w:r>
    </w:p>
    <w:p w14:paraId="141CE1CB" w14:textId="77777777" w:rsidR="009156CA" w:rsidRDefault="009156CA" w:rsidP="009156CA">
      <w:pPr>
        <w:spacing w:after="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330EDE79" w14:textId="2CD012B6" w:rsidR="009156CA" w:rsidRDefault="00AC1A10" w:rsidP="009156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Затвердити Положення про оперативний штаб реагування в новій редакції  (додаток 1)</w:t>
      </w:r>
      <w:r w:rsidR="0086660D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.</w:t>
      </w:r>
      <w:r w:rsidR="00A97646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</w:t>
      </w:r>
    </w:p>
    <w:p w14:paraId="5C79847F" w14:textId="77777777" w:rsidR="009156CA" w:rsidRDefault="009156CA" w:rsidP="009156CA">
      <w:pPr>
        <w:pStyle w:val="a3"/>
        <w:tabs>
          <w:tab w:val="left" w:pos="709"/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3CDCF359" w14:textId="1A543DB5" w:rsidR="009156CA" w:rsidRDefault="00AC1A10" w:rsidP="009156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Затвердити </w:t>
      </w:r>
      <w:r w:rsidR="00C44855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склад оперативного штабу реагування у новій редакції</w:t>
      </w:r>
      <w:r w:rsidR="00C44855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(додаток 2).  </w:t>
      </w:r>
    </w:p>
    <w:p w14:paraId="037076CD" w14:textId="77777777" w:rsidR="009156CA" w:rsidRDefault="009156CA" w:rsidP="009156CA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761A253A" w14:textId="2700E74D" w:rsidR="00345EA0" w:rsidRDefault="00345EA0" w:rsidP="009156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Рішення виконавчого комітету від 11.11.2022 № 316 «</w:t>
      </w:r>
      <w:r w:rsidRPr="00345EA0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Про затвердження положення про оперативний штаб реагування в новій редакції та затвердження нового складу оперативного штабу реагування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» вважати </w:t>
      </w:r>
      <w:r w:rsidR="0086660D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таким, що втратило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чинність.</w:t>
      </w:r>
    </w:p>
    <w:p w14:paraId="64131858" w14:textId="77777777" w:rsidR="00345EA0" w:rsidRPr="00345EA0" w:rsidRDefault="00345EA0" w:rsidP="00345EA0">
      <w:pPr>
        <w:pStyle w:val="a3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0C8A454E" w14:textId="2DF39EA7" w:rsidR="009156CA" w:rsidRDefault="009156CA" w:rsidP="009156C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Контроль за виконанням даного рішення залишаю за собою. </w:t>
      </w:r>
    </w:p>
    <w:p w14:paraId="2F9188F8" w14:textId="77777777" w:rsidR="009156CA" w:rsidRDefault="009156CA" w:rsidP="009156C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     </w:t>
      </w:r>
    </w:p>
    <w:p w14:paraId="7D405E71" w14:textId="2CB2B8DF" w:rsidR="009156CA" w:rsidRDefault="009156CA" w:rsidP="009156C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5F6B1A4E" w14:textId="77777777" w:rsidR="00FA5892" w:rsidRDefault="00FA5892" w:rsidP="009156C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65E74A5B" w14:textId="77777777" w:rsidR="009156CA" w:rsidRPr="009156CA" w:rsidRDefault="009156CA" w:rsidP="009156C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751C6A82" w14:textId="77777777" w:rsidR="009156CA" w:rsidRDefault="009156CA" w:rsidP="009156C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   Міський голова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  <w:t xml:space="preserve">     Василь ГУЛЯЄВ </w:t>
      </w:r>
    </w:p>
    <w:p w14:paraId="0645029A" w14:textId="77777777" w:rsidR="00405DA3" w:rsidRDefault="00405DA3" w:rsidP="00405DA3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0C731517" w14:textId="07A93616" w:rsidR="004D5653" w:rsidRDefault="00FA5892" w:rsidP="009156C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bookmarkStart w:id="1" w:name="_GoBack"/>
      <w:bookmarkEnd w:id="1"/>
      <w:r w:rsidR="004D5653">
        <w:rPr>
          <w:rFonts w:ascii="Times New Roman" w:hAnsi="Times New Roman"/>
          <w:sz w:val="24"/>
          <w:szCs w:val="24"/>
          <w:lang w:val="uk-UA"/>
        </w:rPr>
        <w:t>ОГОДЖЕНО:</w:t>
      </w:r>
    </w:p>
    <w:p w14:paraId="550B7FDA" w14:textId="77777777" w:rsidR="00405DA3" w:rsidRDefault="00405DA3" w:rsidP="00405DA3">
      <w:pPr>
        <w:rPr>
          <w:rFonts w:ascii="Times New Roman" w:hAnsi="Times New Roman"/>
          <w:sz w:val="24"/>
          <w:szCs w:val="24"/>
          <w:lang w:val="uk-UA"/>
        </w:rPr>
      </w:pPr>
    </w:p>
    <w:p w14:paraId="3534AD0E" w14:textId="77777777" w:rsidR="00405DA3" w:rsidRDefault="00405DA3" w:rsidP="00405DA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Руслан САЇНЧУК</w:t>
      </w:r>
    </w:p>
    <w:p w14:paraId="4BDF895C" w14:textId="77777777" w:rsidR="00405DA3" w:rsidRDefault="00405DA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7C72F3F7" w14:textId="645FD79D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14:paraId="3C63A412" w14:textId="77777777" w:rsidR="00405DA3" w:rsidRDefault="00405DA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7D35EC48" w14:textId="25861769" w:rsidR="004D5653" w:rsidRDefault="00405DA3" w:rsidP="009156C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</w:t>
      </w:r>
      <w:r w:rsidR="004D5653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4D56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D5653">
        <w:rPr>
          <w:rFonts w:ascii="Times New Roman" w:hAnsi="Times New Roman"/>
          <w:sz w:val="24"/>
          <w:szCs w:val="24"/>
          <w:lang w:val="uk-UA"/>
        </w:rPr>
        <w:t>УДРПтаПЗ</w:t>
      </w:r>
      <w:proofErr w:type="spellEnd"/>
      <w:r w:rsidR="004D5653">
        <w:rPr>
          <w:rFonts w:ascii="Times New Roman" w:hAnsi="Times New Roman"/>
          <w:sz w:val="24"/>
          <w:szCs w:val="24"/>
          <w:lang w:val="uk-UA"/>
        </w:rPr>
        <w:tab/>
      </w:r>
      <w:r w:rsidR="004D5653">
        <w:rPr>
          <w:rFonts w:ascii="Times New Roman" w:hAnsi="Times New Roman"/>
          <w:sz w:val="24"/>
          <w:szCs w:val="24"/>
          <w:lang w:val="uk-UA"/>
        </w:rPr>
        <w:tab/>
      </w:r>
      <w:r w:rsidR="004D5653">
        <w:rPr>
          <w:rFonts w:ascii="Times New Roman" w:hAnsi="Times New Roman"/>
          <w:sz w:val="24"/>
          <w:szCs w:val="24"/>
          <w:lang w:val="uk-UA"/>
        </w:rPr>
        <w:tab/>
      </w:r>
      <w:r w:rsidR="004D5653">
        <w:rPr>
          <w:rFonts w:ascii="Times New Roman" w:hAnsi="Times New Roman"/>
          <w:sz w:val="24"/>
          <w:szCs w:val="24"/>
          <w:lang w:val="uk-UA"/>
        </w:rPr>
        <w:tab/>
      </w:r>
      <w:r w:rsidR="004D5653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ОХОТНІКОВ</w:t>
      </w:r>
    </w:p>
    <w:p w14:paraId="3C9A07A7" w14:textId="60FA63C3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379BEE84" w14:textId="77777777" w:rsidR="005D74D5" w:rsidRPr="005D74D5" w:rsidRDefault="005D74D5" w:rsidP="005D74D5">
      <w:pPr>
        <w:tabs>
          <w:tab w:val="left" w:pos="6379"/>
        </w:tabs>
        <w:spacing w:before="6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7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Уповноважений з антикорупційної</w:t>
      </w:r>
    </w:p>
    <w:p w14:paraId="741A2247" w14:textId="2BCE491C" w:rsidR="005D74D5" w:rsidRPr="005D74D5" w:rsidRDefault="005D74D5" w:rsidP="00405DA3">
      <w:pPr>
        <w:spacing w:before="6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5D7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іяльності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05D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7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ЧУХЛІБ</w:t>
      </w:r>
    </w:p>
    <w:p w14:paraId="00D2245C" w14:textId="18C97BD8" w:rsidR="005D74D5" w:rsidRPr="005D74D5" w:rsidRDefault="005D74D5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04A0DD92" w14:textId="77777777" w:rsidR="005D74D5" w:rsidRDefault="005D74D5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1AC77CB7" w14:textId="2D9491C4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Ірина ТЕМНА</w:t>
      </w:r>
    </w:p>
    <w:p w14:paraId="37A8E166" w14:textId="64DBCDAF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5F6EA54A" w14:textId="32C7E53F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39B261CD" w14:textId="0B5ECCFE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4EEAE5BE" w14:textId="247C9014" w:rsid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</w:p>
    <w:p w14:paraId="59B011E0" w14:textId="1CDAD4AF" w:rsidR="004D5653" w:rsidRP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05DA3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 Охотніков</w:t>
      </w:r>
    </w:p>
    <w:p w14:paraId="3E9B1D15" w14:textId="5FB7974D" w:rsidR="004D5653" w:rsidRDefault="004D5653" w:rsidP="009156CA">
      <w:pPr>
        <w:rPr>
          <w:rFonts w:ascii="Times New Roman" w:hAnsi="Times New Roman"/>
          <w:sz w:val="24"/>
          <w:szCs w:val="24"/>
        </w:rPr>
      </w:pPr>
    </w:p>
    <w:p w14:paraId="21345BA9" w14:textId="7D022DEC" w:rsidR="004D5653" w:rsidRPr="004D5653" w:rsidRDefault="004D5653" w:rsidP="009156C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 – членам штабу</w:t>
      </w:r>
    </w:p>
    <w:p w14:paraId="3F4EAE18" w14:textId="487993E1" w:rsidR="004D5653" w:rsidRDefault="004D5653" w:rsidP="009156CA">
      <w:pPr>
        <w:rPr>
          <w:rFonts w:ascii="Times New Roman" w:hAnsi="Times New Roman"/>
          <w:sz w:val="24"/>
          <w:szCs w:val="24"/>
        </w:rPr>
      </w:pPr>
    </w:p>
    <w:p w14:paraId="7B2AEB50" w14:textId="38924E54" w:rsidR="004D5653" w:rsidRDefault="004D5653" w:rsidP="009156CA">
      <w:pPr>
        <w:rPr>
          <w:rFonts w:ascii="Times New Roman" w:hAnsi="Times New Roman"/>
          <w:sz w:val="24"/>
          <w:szCs w:val="24"/>
        </w:rPr>
      </w:pPr>
    </w:p>
    <w:p w14:paraId="5FD3C681" w14:textId="5A732278" w:rsidR="004D5653" w:rsidRDefault="004D5653" w:rsidP="009156CA">
      <w:pPr>
        <w:rPr>
          <w:rFonts w:ascii="Times New Roman" w:hAnsi="Times New Roman"/>
          <w:sz w:val="24"/>
          <w:szCs w:val="24"/>
        </w:rPr>
      </w:pPr>
    </w:p>
    <w:p w14:paraId="00FEA47E" w14:textId="77777777" w:rsidR="004D5653" w:rsidRPr="004D5653" w:rsidRDefault="004D5653" w:rsidP="004D5653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56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D5653" w:rsidRPr="004D5653" w14:paraId="55B70DB1" w14:textId="77777777" w:rsidTr="00CB69E7">
        <w:trPr>
          <w:trHeight w:val="850"/>
        </w:trPr>
        <w:tc>
          <w:tcPr>
            <w:tcW w:w="2830" w:type="dxa"/>
            <w:shd w:val="clear" w:color="auto" w:fill="auto"/>
          </w:tcPr>
          <w:p w14:paraId="43F92FD8" w14:textId="77777777" w:rsidR="004D5653" w:rsidRPr="004D5653" w:rsidRDefault="004D5653" w:rsidP="00CB69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AD428B" w14:textId="77777777" w:rsidR="004D5653" w:rsidRPr="004D5653" w:rsidRDefault="004D5653" w:rsidP="00CB69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6DEA1F8" w14:textId="77777777" w:rsidR="004D5653" w:rsidRPr="004D5653" w:rsidRDefault="004D5653" w:rsidP="00CB69E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D565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 w:rsidRPr="004D5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75F867E7" w14:textId="77777777" w:rsidR="004D5653" w:rsidRPr="004D5653" w:rsidRDefault="004D5653" w:rsidP="00CB69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4E581C9" w14:textId="77777777" w:rsidR="00987C9A" w:rsidRDefault="00987C9A"/>
    <w:sectPr w:rsidR="00987C9A" w:rsidSect="003614B4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1A141" w14:textId="77777777" w:rsidR="00A72548" w:rsidRDefault="00A72548" w:rsidP="003614B4">
      <w:pPr>
        <w:spacing w:after="0" w:line="240" w:lineRule="auto"/>
      </w:pPr>
      <w:r>
        <w:separator/>
      </w:r>
    </w:p>
  </w:endnote>
  <w:endnote w:type="continuationSeparator" w:id="0">
    <w:p w14:paraId="25D2E8B3" w14:textId="77777777" w:rsidR="00A72548" w:rsidRDefault="00A72548" w:rsidP="0036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E026" w14:textId="77777777" w:rsidR="00A72548" w:rsidRDefault="00A72548" w:rsidP="003614B4">
      <w:pPr>
        <w:spacing w:after="0" w:line="240" w:lineRule="auto"/>
      </w:pPr>
      <w:r>
        <w:separator/>
      </w:r>
    </w:p>
  </w:footnote>
  <w:footnote w:type="continuationSeparator" w:id="0">
    <w:p w14:paraId="2A69D3DB" w14:textId="77777777" w:rsidR="00A72548" w:rsidRDefault="00A72548" w:rsidP="0036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D79" w14:textId="77777777" w:rsidR="00A558E7" w:rsidRDefault="00A558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0BB"/>
    <w:multiLevelType w:val="hybridMultilevel"/>
    <w:tmpl w:val="EF007E24"/>
    <w:lvl w:ilvl="0" w:tplc="26B672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F2A08"/>
    <w:multiLevelType w:val="hybridMultilevel"/>
    <w:tmpl w:val="03F8BD08"/>
    <w:lvl w:ilvl="0" w:tplc="179627B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84"/>
    <w:rsid w:val="000D6E2C"/>
    <w:rsid w:val="000E35CC"/>
    <w:rsid w:val="00200DD6"/>
    <w:rsid w:val="002953B0"/>
    <w:rsid w:val="002A47CA"/>
    <w:rsid w:val="002C568B"/>
    <w:rsid w:val="002E12E9"/>
    <w:rsid w:val="00345EA0"/>
    <w:rsid w:val="003614B4"/>
    <w:rsid w:val="003A1DF8"/>
    <w:rsid w:val="003F0403"/>
    <w:rsid w:val="003F7E94"/>
    <w:rsid w:val="00405DA3"/>
    <w:rsid w:val="00452139"/>
    <w:rsid w:val="004D5653"/>
    <w:rsid w:val="005D74D5"/>
    <w:rsid w:val="005E520B"/>
    <w:rsid w:val="006E7601"/>
    <w:rsid w:val="007D5681"/>
    <w:rsid w:val="007D5F88"/>
    <w:rsid w:val="0082653B"/>
    <w:rsid w:val="008272EE"/>
    <w:rsid w:val="0086660D"/>
    <w:rsid w:val="009156CA"/>
    <w:rsid w:val="00987C9A"/>
    <w:rsid w:val="00996BD6"/>
    <w:rsid w:val="00A40065"/>
    <w:rsid w:val="00A408EC"/>
    <w:rsid w:val="00A558E7"/>
    <w:rsid w:val="00A72548"/>
    <w:rsid w:val="00A97646"/>
    <w:rsid w:val="00AA4E06"/>
    <w:rsid w:val="00AC1A10"/>
    <w:rsid w:val="00B02084"/>
    <w:rsid w:val="00C44855"/>
    <w:rsid w:val="00E77050"/>
    <w:rsid w:val="00F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FADC6"/>
  <w15:chartTrackingRefBased/>
  <w15:docId w15:val="{9F787A64-F10E-4E3D-A22A-39D2D4C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CA"/>
    <w:pPr>
      <w:ind w:left="720"/>
      <w:contextualSpacing/>
    </w:pPr>
  </w:style>
  <w:style w:type="paragraph" w:customStyle="1" w:styleId="a4">
    <w:name w:val="Нормальний текст"/>
    <w:basedOn w:val="a"/>
    <w:rsid w:val="009156C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rsid w:val="009156C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9156C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60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14B4"/>
  </w:style>
  <w:style w:type="paragraph" w:styleId="aa">
    <w:name w:val="footer"/>
    <w:basedOn w:val="a"/>
    <w:link w:val="ab"/>
    <w:uiPriority w:val="99"/>
    <w:unhideWhenUsed/>
    <w:rsid w:val="0036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Наталья-ПК</dc:creator>
  <cp:keywords/>
  <dc:description/>
  <cp:lastModifiedBy>Irina</cp:lastModifiedBy>
  <cp:revision>11</cp:revision>
  <cp:lastPrinted>2023-06-09T05:47:00Z</cp:lastPrinted>
  <dcterms:created xsi:type="dcterms:W3CDTF">2023-06-08T16:23:00Z</dcterms:created>
  <dcterms:modified xsi:type="dcterms:W3CDTF">2023-06-09T08:06:00Z</dcterms:modified>
</cp:coreProperties>
</file>