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4A93" w14:textId="77777777" w:rsidR="00302384" w:rsidRDefault="00302384" w:rsidP="00C663FB">
      <w:pPr>
        <w:tabs>
          <w:tab w:val="left" w:pos="4678"/>
        </w:tabs>
        <w:ind w:right="5101"/>
        <w:rPr>
          <w:lang w:val="uk-UA"/>
        </w:rPr>
      </w:pPr>
    </w:p>
    <w:p w14:paraId="5519C4BD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589D709C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2AF5E45E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3646BFDE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533B79B2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2BB87789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5ECE7C63" w14:textId="77777777"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14:paraId="3286D5F4" w14:textId="77777777"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14:paraId="79CAD25F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74F57374" w14:textId="1C98F6F0"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14:paraId="33462822" w14:textId="77777777" w:rsidR="00396527" w:rsidRDefault="00396527" w:rsidP="00302384">
      <w:pPr>
        <w:tabs>
          <w:tab w:val="left" w:pos="4678"/>
        </w:tabs>
        <w:ind w:right="4818"/>
        <w:rPr>
          <w:lang w:val="uk-UA"/>
        </w:rPr>
      </w:pPr>
    </w:p>
    <w:p w14:paraId="29F1ACC0" w14:textId="377D178B" w:rsidR="00543D61" w:rsidRDefault="00543D61" w:rsidP="00302384">
      <w:pPr>
        <w:tabs>
          <w:tab w:val="left" w:pos="4678"/>
        </w:tabs>
        <w:ind w:right="4818"/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396527" w14:paraId="6BE27DA6" w14:textId="77777777" w:rsidTr="0039652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96A270" w14:textId="05146F2B" w:rsidR="00396527" w:rsidRPr="00396527" w:rsidRDefault="00396527" w:rsidP="0039652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396527">
              <w:rPr>
                <w:rFonts w:eastAsiaTheme="minorHAnsi"/>
                <w:lang w:val="uk-UA" w:eastAsia="en-US"/>
              </w:rPr>
              <w:t>Про утворення Координаційного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r w:rsidRPr="00396527">
              <w:rPr>
                <w:rFonts w:eastAsiaTheme="minorHAnsi"/>
                <w:lang w:val="uk-UA" w:eastAsia="en-US"/>
              </w:rPr>
              <w:t>центру підтримки цивільного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396527">
              <w:rPr>
                <w:rFonts w:eastAsiaTheme="minorHAnsi"/>
                <w:lang w:val="uk-UA" w:eastAsia="en-US"/>
              </w:rPr>
              <w:t>населення</w:t>
            </w:r>
          </w:p>
        </w:tc>
      </w:tr>
    </w:tbl>
    <w:p w14:paraId="54FD0883" w14:textId="77777777" w:rsidR="00543D61" w:rsidRDefault="00543D61" w:rsidP="00302384">
      <w:pPr>
        <w:tabs>
          <w:tab w:val="left" w:pos="4678"/>
        </w:tabs>
        <w:ind w:right="4818"/>
        <w:rPr>
          <w:lang w:val="uk-UA"/>
        </w:rPr>
      </w:pPr>
    </w:p>
    <w:p w14:paraId="1524B067" w14:textId="36DB4DAB" w:rsidR="00396527" w:rsidRPr="00396527" w:rsidRDefault="00396527" w:rsidP="00396527">
      <w:pPr>
        <w:suppressAutoHyphens w:val="0"/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14:paraId="2228E1BE" w14:textId="77777777" w:rsidR="00396527" w:rsidRPr="00396527" w:rsidRDefault="00396527" w:rsidP="00396527">
      <w:pPr>
        <w:tabs>
          <w:tab w:val="left" w:pos="4678"/>
        </w:tabs>
        <w:ind w:right="4818"/>
        <w:rPr>
          <w:lang w:val="uk-UA"/>
        </w:rPr>
      </w:pPr>
    </w:p>
    <w:p w14:paraId="15690646" w14:textId="77777777" w:rsidR="00396527" w:rsidRPr="00396527" w:rsidRDefault="00396527" w:rsidP="00396527">
      <w:pPr>
        <w:suppressAutoHyphens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96527">
        <w:rPr>
          <w:rFonts w:eastAsiaTheme="minorHAnsi"/>
          <w:lang w:val="uk-UA" w:eastAsia="en-US"/>
        </w:rPr>
        <w:t>Відповідно до  пункту 2 постанови Кабінету Міністрів України  від 09.05.2023 № 470 “Про координаційні центри підтримки цивільного населення”</w:t>
      </w:r>
      <w:r w:rsidRPr="00396527">
        <w:rPr>
          <w:lang w:val="uk-UA"/>
        </w:rPr>
        <w:t xml:space="preserve">, на виконання розпорядження Одеської обласної (військової) адміністрації від 09.06.2023 №310/А-2023 </w:t>
      </w:r>
      <w:r w:rsidRPr="00396527">
        <w:rPr>
          <w:rFonts w:eastAsiaTheme="minorHAnsi"/>
          <w:lang w:val="uk-UA" w:eastAsia="en-US"/>
        </w:rPr>
        <w:t xml:space="preserve">“Про утворення Координаційного центру підтримки цивільного населення при </w:t>
      </w:r>
      <w:r w:rsidRPr="00396527">
        <w:rPr>
          <w:lang w:val="uk-UA"/>
        </w:rPr>
        <w:t>Одеської обласної (військової) адміністрації</w:t>
      </w:r>
      <w:r w:rsidRPr="00396527">
        <w:rPr>
          <w:rFonts w:eastAsiaTheme="minorHAnsi"/>
          <w:lang w:val="uk-UA" w:eastAsia="en-US"/>
        </w:rPr>
        <w:t>” та листа Одеської районної (військової) адміністрації від 22.06.2023 №3542/01-40/23/5,</w:t>
      </w:r>
      <w:r w:rsidRPr="00396527">
        <w:rPr>
          <w:lang w:val="uk-UA"/>
        </w:rPr>
        <w:t xml:space="preserve"> керуючись ст.ст.34,40 Закону України “Про місцеве самоврядування в України”,</w:t>
      </w:r>
    </w:p>
    <w:p w14:paraId="79227382" w14:textId="77777777" w:rsidR="00396527" w:rsidRPr="00396527" w:rsidRDefault="00396527" w:rsidP="00396527">
      <w:pPr>
        <w:ind w:firstLine="567"/>
        <w:jc w:val="both"/>
        <w:rPr>
          <w:lang w:val="uk-UA"/>
        </w:rPr>
      </w:pPr>
    </w:p>
    <w:p w14:paraId="39B63864" w14:textId="77777777" w:rsidR="00396527" w:rsidRPr="00396527" w:rsidRDefault="00396527" w:rsidP="00396527">
      <w:pPr>
        <w:ind w:firstLine="567"/>
        <w:jc w:val="both"/>
        <w:rPr>
          <w:b/>
          <w:lang w:val="uk-UA"/>
        </w:rPr>
      </w:pPr>
    </w:p>
    <w:p w14:paraId="1E9E190A" w14:textId="77777777" w:rsidR="00396527" w:rsidRPr="00396527" w:rsidRDefault="00396527" w:rsidP="00396527">
      <w:pPr>
        <w:ind w:left="-142"/>
        <w:jc w:val="center"/>
        <w:rPr>
          <w:bCs/>
          <w:lang w:val="uk-UA"/>
        </w:rPr>
      </w:pPr>
      <w:r w:rsidRPr="00396527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32335DC4" w14:textId="77777777" w:rsidR="00396527" w:rsidRPr="00396527" w:rsidRDefault="00396527" w:rsidP="00396527">
      <w:pPr>
        <w:ind w:left="-142"/>
        <w:jc w:val="center"/>
        <w:rPr>
          <w:bCs/>
          <w:lang w:val="uk-UA"/>
        </w:rPr>
      </w:pPr>
      <w:r w:rsidRPr="00396527">
        <w:rPr>
          <w:bCs/>
          <w:lang w:val="uk-UA"/>
        </w:rPr>
        <w:t xml:space="preserve"> вирішив:</w:t>
      </w:r>
    </w:p>
    <w:p w14:paraId="77A0E677" w14:textId="77777777" w:rsidR="00396527" w:rsidRPr="00396527" w:rsidRDefault="00396527" w:rsidP="00396527">
      <w:pPr>
        <w:ind w:left="-142"/>
        <w:jc w:val="center"/>
        <w:rPr>
          <w:lang w:val="uk-UA"/>
        </w:rPr>
      </w:pPr>
    </w:p>
    <w:p w14:paraId="72B66142" w14:textId="3B214FD4" w:rsidR="00396527" w:rsidRPr="00396527" w:rsidRDefault="00396527" w:rsidP="00396527">
      <w:pPr>
        <w:tabs>
          <w:tab w:val="left" w:pos="0"/>
        </w:tabs>
        <w:ind w:firstLine="567"/>
        <w:jc w:val="both"/>
        <w:rPr>
          <w:rFonts w:eastAsiaTheme="minorHAnsi"/>
          <w:lang w:val="uk-UA" w:eastAsia="en-US"/>
        </w:rPr>
      </w:pPr>
      <w:r w:rsidRPr="00396527">
        <w:rPr>
          <w:lang w:val="uk-UA"/>
        </w:rPr>
        <w:t xml:space="preserve">1. </w:t>
      </w:r>
      <w:r w:rsidRPr="00396527">
        <w:rPr>
          <w:rFonts w:eastAsiaTheme="minorHAnsi"/>
          <w:lang w:val="uk-UA" w:eastAsia="en-US"/>
        </w:rPr>
        <w:t>Утворити Координаційний центр підтримки цивільного населення  у складі згідно з додатком 1.</w:t>
      </w:r>
    </w:p>
    <w:p w14:paraId="59BE0EE5" w14:textId="77777777" w:rsidR="00396527" w:rsidRPr="00396527" w:rsidRDefault="00396527" w:rsidP="00396527">
      <w:pPr>
        <w:tabs>
          <w:tab w:val="left" w:pos="0"/>
        </w:tabs>
        <w:ind w:firstLine="567"/>
        <w:jc w:val="both"/>
        <w:rPr>
          <w:lang w:val="uk-UA"/>
        </w:rPr>
      </w:pPr>
    </w:p>
    <w:p w14:paraId="6B4E5303" w14:textId="77777777" w:rsidR="00396527" w:rsidRPr="00396527" w:rsidRDefault="00396527" w:rsidP="00396527">
      <w:pPr>
        <w:tabs>
          <w:tab w:val="left" w:pos="4678"/>
        </w:tabs>
        <w:ind w:right="-2" w:firstLine="567"/>
        <w:jc w:val="both"/>
        <w:rPr>
          <w:rFonts w:eastAsiaTheme="minorHAnsi"/>
          <w:lang w:val="uk-UA" w:eastAsia="en-US"/>
        </w:rPr>
      </w:pPr>
      <w:r w:rsidRPr="00396527">
        <w:rPr>
          <w:lang w:val="uk-UA"/>
        </w:rPr>
        <w:t xml:space="preserve">2. </w:t>
      </w:r>
      <w:r w:rsidRPr="00396527">
        <w:rPr>
          <w:rFonts w:eastAsiaTheme="minorHAnsi"/>
          <w:lang w:val="uk-UA" w:eastAsia="en-US"/>
        </w:rPr>
        <w:t>Затвердити Положення про Координаційний центр підтримки цивільного населення згідно з додатком 2.</w:t>
      </w:r>
    </w:p>
    <w:p w14:paraId="36D3828A" w14:textId="77777777" w:rsidR="00396527" w:rsidRPr="00396527" w:rsidRDefault="00396527" w:rsidP="00396527">
      <w:pPr>
        <w:ind w:firstLine="567"/>
        <w:jc w:val="both"/>
        <w:rPr>
          <w:lang w:val="uk-UA"/>
        </w:rPr>
      </w:pPr>
    </w:p>
    <w:p w14:paraId="6B43CA10" w14:textId="4080DFA5" w:rsidR="00396527" w:rsidRPr="00396527" w:rsidRDefault="00396527" w:rsidP="00396527">
      <w:pPr>
        <w:tabs>
          <w:tab w:val="left" w:pos="567"/>
        </w:tabs>
        <w:ind w:firstLine="567"/>
        <w:jc w:val="both"/>
        <w:rPr>
          <w:lang w:val="uk-UA"/>
        </w:rPr>
      </w:pPr>
      <w:r w:rsidRPr="00396527">
        <w:rPr>
          <w:lang w:val="uk-UA"/>
        </w:rPr>
        <w:t xml:space="preserve">3. Контроль за виконанням цього рішення покласти на заступника міського голови Романа </w:t>
      </w:r>
      <w:proofErr w:type="spellStart"/>
      <w:r w:rsidRPr="00396527">
        <w:rPr>
          <w:lang w:val="uk-UA"/>
        </w:rPr>
        <w:t>Т</w:t>
      </w:r>
      <w:r w:rsidR="00785EAD">
        <w:rPr>
          <w:lang w:val="uk-UA"/>
        </w:rPr>
        <w:t>є</w:t>
      </w:r>
      <w:r w:rsidRPr="00396527">
        <w:rPr>
          <w:lang w:val="uk-UA"/>
        </w:rPr>
        <w:t>ліпова</w:t>
      </w:r>
      <w:proofErr w:type="spellEnd"/>
      <w:r w:rsidRPr="00396527">
        <w:rPr>
          <w:lang w:val="uk-UA"/>
        </w:rPr>
        <w:t>.</w:t>
      </w:r>
    </w:p>
    <w:p w14:paraId="22ABB12A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  <w:r w:rsidRPr="00396527">
        <w:rPr>
          <w:lang w:val="uk-UA"/>
        </w:rPr>
        <w:tab/>
      </w:r>
    </w:p>
    <w:p w14:paraId="2FB85AB8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</w:p>
    <w:p w14:paraId="4E7D231A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</w:p>
    <w:p w14:paraId="31B8899E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</w:p>
    <w:p w14:paraId="0F843ED4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  <w:r w:rsidRPr="00396527">
        <w:rPr>
          <w:lang w:val="uk-UA"/>
        </w:rPr>
        <w:tab/>
        <w:t>Міський голова</w:t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  <w:t xml:space="preserve">                  Василь ГУЛЯЄВ</w:t>
      </w:r>
    </w:p>
    <w:p w14:paraId="3F812477" w14:textId="77777777" w:rsidR="00D12471" w:rsidRPr="00396527" w:rsidRDefault="00D12471" w:rsidP="001F2CCF">
      <w:pPr>
        <w:ind w:right="-1"/>
        <w:jc w:val="both"/>
        <w:rPr>
          <w:lang w:val="uk-UA"/>
        </w:rPr>
      </w:pPr>
    </w:p>
    <w:p w14:paraId="1056DBAD" w14:textId="77777777" w:rsidR="00D12471" w:rsidRPr="00396527" w:rsidRDefault="00D12471" w:rsidP="001F2CCF">
      <w:pPr>
        <w:ind w:right="-1"/>
        <w:jc w:val="both"/>
      </w:pPr>
    </w:p>
    <w:p w14:paraId="0C7A7810" w14:textId="77777777" w:rsidR="00D12471" w:rsidRPr="00396527" w:rsidRDefault="00D12471" w:rsidP="001F2CCF">
      <w:pPr>
        <w:ind w:right="-1"/>
        <w:jc w:val="both"/>
      </w:pPr>
    </w:p>
    <w:p w14:paraId="6A2D0B05" w14:textId="77777777" w:rsidR="00D12471" w:rsidRDefault="00D12471" w:rsidP="001F2CCF">
      <w:pPr>
        <w:ind w:right="-1"/>
        <w:jc w:val="both"/>
      </w:pPr>
    </w:p>
    <w:p w14:paraId="4C008063" w14:textId="77777777" w:rsidR="00D12471" w:rsidRDefault="00D12471" w:rsidP="001F2CCF">
      <w:pPr>
        <w:ind w:right="-1"/>
        <w:jc w:val="both"/>
      </w:pPr>
    </w:p>
    <w:p w14:paraId="1A5B0C0C" w14:textId="77777777" w:rsidR="00D12471" w:rsidRDefault="00D12471" w:rsidP="001F2CCF">
      <w:pPr>
        <w:ind w:right="-1"/>
        <w:jc w:val="both"/>
      </w:pPr>
    </w:p>
    <w:p w14:paraId="7940BF8A" w14:textId="77777777" w:rsidR="00D12471" w:rsidRDefault="00D12471" w:rsidP="001F2CCF">
      <w:pPr>
        <w:ind w:right="-1"/>
        <w:jc w:val="both"/>
      </w:pPr>
      <w:bookmarkStart w:id="0" w:name="_GoBack"/>
      <w:bookmarkEnd w:id="0"/>
    </w:p>
    <w:p w14:paraId="76090722" w14:textId="77777777" w:rsidR="00D12471" w:rsidRDefault="00D12471" w:rsidP="001F2CCF">
      <w:pPr>
        <w:ind w:right="-1"/>
        <w:jc w:val="both"/>
      </w:pPr>
    </w:p>
    <w:sectPr w:rsidR="00D12471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B172704"/>
    <w:multiLevelType w:val="hybridMultilevel"/>
    <w:tmpl w:val="C74AF2D0"/>
    <w:lvl w:ilvl="0" w:tplc="F6862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A24782"/>
    <w:multiLevelType w:val="hybridMultilevel"/>
    <w:tmpl w:val="A69A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E42BD"/>
    <w:multiLevelType w:val="hybridMultilevel"/>
    <w:tmpl w:val="0978A9F4"/>
    <w:lvl w:ilvl="0" w:tplc="34C02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0F6433"/>
    <w:rsid w:val="00101A9C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A3F18"/>
    <w:rsid w:val="001E1CB4"/>
    <w:rsid w:val="001E5981"/>
    <w:rsid w:val="001F2CCF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1260"/>
    <w:rsid w:val="00345CE6"/>
    <w:rsid w:val="003578AD"/>
    <w:rsid w:val="0038156A"/>
    <w:rsid w:val="00384082"/>
    <w:rsid w:val="003950F2"/>
    <w:rsid w:val="00396527"/>
    <w:rsid w:val="003A363C"/>
    <w:rsid w:val="003A6ADC"/>
    <w:rsid w:val="003B3322"/>
    <w:rsid w:val="003D6278"/>
    <w:rsid w:val="003D757D"/>
    <w:rsid w:val="003E45C1"/>
    <w:rsid w:val="003F3BE8"/>
    <w:rsid w:val="004014E1"/>
    <w:rsid w:val="00426ADC"/>
    <w:rsid w:val="00430500"/>
    <w:rsid w:val="00443901"/>
    <w:rsid w:val="004472AD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43D61"/>
    <w:rsid w:val="005538D5"/>
    <w:rsid w:val="00574463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D44AD"/>
    <w:rsid w:val="006F472A"/>
    <w:rsid w:val="006F79FE"/>
    <w:rsid w:val="007004F3"/>
    <w:rsid w:val="00704C4D"/>
    <w:rsid w:val="00712546"/>
    <w:rsid w:val="007254E8"/>
    <w:rsid w:val="00726361"/>
    <w:rsid w:val="0074328A"/>
    <w:rsid w:val="0074582A"/>
    <w:rsid w:val="00772504"/>
    <w:rsid w:val="00785EAD"/>
    <w:rsid w:val="00795B80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3320A"/>
    <w:rsid w:val="00833289"/>
    <w:rsid w:val="00836408"/>
    <w:rsid w:val="00851038"/>
    <w:rsid w:val="008664BE"/>
    <w:rsid w:val="0086696F"/>
    <w:rsid w:val="008A2210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04ED"/>
    <w:rsid w:val="009D538B"/>
    <w:rsid w:val="009E20E5"/>
    <w:rsid w:val="009E7EBC"/>
    <w:rsid w:val="00A004FE"/>
    <w:rsid w:val="00A03C78"/>
    <w:rsid w:val="00A357C6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C27FE"/>
    <w:rsid w:val="00AD02E7"/>
    <w:rsid w:val="00AD32B6"/>
    <w:rsid w:val="00AF12FB"/>
    <w:rsid w:val="00AF2EC3"/>
    <w:rsid w:val="00B018E9"/>
    <w:rsid w:val="00B044A4"/>
    <w:rsid w:val="00B1080C"/>
    <w:rsid w:val="00B23C64"/>
    <w:rsid w:val="00B4148A"/>
    <w:rsid w:val="00B44830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17F79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12471"/>
    <w:rsid w:val="00D224A5"/>
    <w:rsid w:val="00D27965"/>
    <w:rsid w:val="00D5581F"/>
    <w:rsid w:val="00DB057F"/>
    <w:rsid w:val="00DB2E36"/>
    <w:rsid w:val="00E15BFA"/>
    <w:rsid w:val="00E34382"/>
    <w:rsid w:val="00E506E6"/>
    <w:rsid w:val="00E509E6"/>
    <w:rsid w:val="00E51972"/>
    <w:rsid w:val="00E520B7"/>
    <w:rsid w:val="00E87FDD"/>
    <w:rsid w:val="00E91E90"/>
    <w:rsid w:val="00EA28EA"/>
    <w:rsid w:val="00EA5ACD"/>
    <w:rsid w:val="00EB538E"/>
    <w:rsid w:val="00EB7332"/>
    <w:rsid w:val="00ED4530"/>
    <w:rsid w:val="00EE114E"/>
    <w:rsid w:val="00EE5862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3E66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F026"/>
  <w15:docId w15:val="{F70DC0D3-BB15-4303-B2BC-708F01F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ой текст с от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50</cp:revision>
  <cp:lastPrinted>2023-08-08T08:19:00Z</cp:lastPrinted>
  <dcterms:created xsi:type="dcterms:W3CDTF">2019-07-02T08:20:00Z</dcterms:created>
  <dcterms:modified xsi:type="dcterms:W3CDTF">2023-08-10T07:30:00Z</dcterms:modified>
</cp:coreProperties>
</file>