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370F" w:rsidRDefault="007E370F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Default="00B02D45" w:rsidP="00B02D45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внесення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доповнень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64D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 додат</w:t>
      </w:r>
      <w:r w:rsidR="008B664D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рішення </w:t>
      </w:r>
    </w:p>
    <w:p w:rsidR="008B664D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виконавчого</w:t>
      </w:r>
      <w:r w:rsidR="008B66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комітету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Чорноморської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міської </w:t>
      </w:r>
    </w:p>
    <w:p w:rsidR="008B664D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  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Одеського </w:t>
      </w:r>
      <w:r w:rsidR="008B66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району  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Одеської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області    </w:t>
      </w:r>
    </w:p>
    <w:p w:rsidR="008B664D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</w:t>
      </w:r>
      <w:r w:rsidR="008B66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02.08.2022 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194 </w:t>
      </w:r>
      <w:r w:rsidR="008B664D">
        <w:rPr>
          <w:rFonts w:ascii="Times New Roman" w:hAnsi="Times New Roman" w:cs="Times New Roman"/>
          <w:sz w:val="24"/>
          <w:szCs w:val="24"/>
        </w:rPr>
        <w:t xml:space="preserve">  «  Про      створення   </w:t>
      </w:r>
      <w:r>
        <w:rPr>
          <w:rFonts w:ascii="Times New Roman" w:hAnsi="Times New Roman" w:cs="Times New Roman"/>
          <w:sz w:val="24"/>
          <w:szCs w:val="24"/>
        </w:rPr>
        <w:t xml:space="preserve"> фонду       </w:t>
      </w:r>
    </w:p>
    <w:p w:rsidR="008B664D" w:rsidRDefault="008B664D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захисних  </w:t>
      </w:r>
      <w:r w:rsidR="00B02D45">
        <w:rPr>
          <w:rFonts w:ascii="Times New Roman" w:hAnsi="Times New Roman" w:cs="Times New Roman"/>
          <w:sz w:val="24"/>
          <w:szCs w:val="24"/>
        </w:rPr>
        <w:t>споруд</w:t>
      </w:r>
      <w:r>
        <w:rPr>
          <w:rFonts w:ascii="Times New Roman" w:hAnsi="Times New Roman" w:cs="Times New Roman"/>
          <w:sz w:val="24"/>
          <w:szCs w:val="24"/>
        </w:rPr>
        <w:t xml:space="preserve">  цивільного  захисту  </w:t>
      </w:r>
      <w:r w:rsidR="00B02D45">
        <w:rPr>
          <w:rFonts w:ascii="Times New Roman" w:hAnsi="Times New Roman" w:cs="Times New Roman"/>
          <w:sz w:val="24"/>
          <w:szCs w:val="24"/>
        </w:rPr>
        <w:t xml:space="preserve">Чорноморської       </w:t>
      </w:r>
    </w:p>
    <w:p w:rsidR="00B02D45" w:rsidRDefault="00B02D45" w:rsidP="008B664D">
      <w:pPr>
        <w:tabs>
          <w:tab w:val="left" w:pos="4253"/>
          <w:tab w:val="left" w:pos="4536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міської  територіальної  громади» </w:t>
      </w:r>
    </w:p>
    <w:p w:rsidR="001854DA" w:rsidRDefault="001854DA" w:rsidP="00B02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DA" w:rsidRDefault="005505AF" w:rsidP="005505A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4DA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 xml:space="preserve">акти комісії з оперативного огляду об’єкта (будівлі, споруди, приміщення) щодо можливості його використання для укриття населення від </w:t>
      </w:r>
      <w:r w:rsidR="0061070F">
        <w:rPr>
          <w:rFonts w:ascii="Times New Roman" w:hAnsi="Times New Roman" w:cs="Times New Roman"/>
          <w:sz w:val="24"/>
          <w:szCs w:val="24"/>
        </w:rPr>
        <w:t xml:space="preserve">25.07.2023 та акти від </w:t>
      </w:r>
      <w:r>
        <w:rPr>
          <w:rFonts w:ascii="Times New Roman" w:hAnsi="Times New Roman" w:cs="Times New Roman"/>
          <w:sz w:val="24"/>
          <w:szCs w:val="24"/>
        </w:rPr>
        <w:t>26.07.2023</w:t>
      </w:r>
      <w:r w:rsidR="001854DA" w:rsidRPr="00D20D79">
        <w:rPr>
          <w:rFonts w:ascii="Times New Roman" w:hAnsi="Times New Roman" w:cs="Times New Roman"/>
          <w:sz w:val="24"/>
          <w:szCs w:val="24"/>
        </w:rPr>
        <w:t>, відповідно до Кодек</w:t>
      </w:r>
      <w:r w:rsidR="00137030">
        <w:rPr>
          <w:rFonts w:ascii="Times New Roman" w:hAnsi="Times New Roman" w:cs="Times New Roman"/>
          <w:sz w:val="24"/>
          <w:szCs w:val="24"/>
        </w:rPr>
        <w:t>су цивільного захисту України, н</w:t>
      </w:r>
      <w:r w:rsidR="001854DA" w:rsidRPr="00D20D79">
        <w:rPr>
          <w:rFonts w:ascii="Times New Roman" w:hAnsi="Times New Roman" w:cs="Times New Roman"/>
          <w:sz w:val="24"/>
          <w:szCs w:val="24"/>
        </w:rPr>
        <w:t xml:space="preserve">аказу Міністерства внутрішніх справ України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4DA" w:rsidRPr="00D20D79">
        <w:rPr>
          <w:rFonts w:ascii="Times New Roman" w:hAnsi="Times New Roman" w:cs="Times New Roman"/>
          <w:sz w:val="24"/>
          <w:szCs w:val="24"/>
        </w:rPr>
        <w:t>від 09.07.2018  № 579 «Про затвердження вимог з питань використання та обліку фонду захисних споруд цивільного захисту</w:t>
      </w:r>
      <w:r w:rsidR="001854DA">
        <w:rPr>
          <w:rFonts w:ascii="Times New Roman" w:hAnsi="Times New Roman" w:cs="Times New Roman"/>
          <w:sz w:val="24"/>
          <w:szCs w:val="24"/>
        </w:rPr>
        <w:t>», п</w:t>
      </w:r>
      <w:r w:rsidR="001854DA" w:rsidRPr="00D20D79">
        <w:rPr>
          <w:rFonts w:ascii="Times New Roman" w:hAnsi="Times New Roman" w:cs="Times New Roman"/>
          <w:sz w:val="24"/>
          <w:szCs w:val="24"/>
        </w:rPr>
        <w:t>останови Кабінету Міністрів України від 10.03.2017 № 138 «Деякі питання використання захисних споруд цивільного</w:t>
      </w:r>
      <w:r w:rsidR="001854DA">
        <w:rPr>
          <w:rFonts w:ascii="Times New Roman" w:hAnsi="Times New Roman" w:cs="Times New Roman"/>
          <w:sz w:val="24"/>
          <w:szCs w:val="24"/>
        </w:rPr>
        <w:t xml:space="preserve"> захисту», керуючись статтями 36-1</w:t>
      </w:r>
      <w:r w:rsidR="001854DA" w:rsidRPr="00D20D79">
        <w:rPr>
          <w:rFonts w:ascii="Times New Roman" w:hAnsi="Times New Roman" w:cs="Times New Roman"/>
          <w:sz w:val="24"/>
          <w:szCs w:val="24"/>
        </w:rPr>
        <w:t xml:space="preserve">, 52 Закону України «Про місцеве самоврядування в Україні»,  </w:t>
      </w:r>
    </w:p>
    <w:p w:rsidR="00B02D45" w:rsidRDefault="00B02D45" w:rsidP="00B0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</w:t>
      </w:r>
    </w:p>
    <w:p w:rsidR="00B02D45" w:rsidRDefault="00B02D45" w:rsidP="00B02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B02D45" w:rsidRDefault="00B02D45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8B664D">
        <w:rPr>
          <w:rFonts w:ascii="Times New Roman" w:hAnsi="Times New Roman" w:cs="Times New Roman"/>
          <w:sz w:val="24"/>
          <w:szCs w:val="24"/>
        </w:rPr>
        <w:t>Внести доповнення в</w:t>
      </w:r>
      <w:r>
        <w:rPr>
          <w:rFonts w:ascii="Times New Roman" w:hAnsi="Times New Roman" w:cs="Times New Roman"/>
          <w:sz w:val="24"/>
          <w:szCs w:val="24"/>
        </w:rPr>
        <w:t xml:space="preserve"> додаток 2 до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23">
        <w:rPr>
          <w:rFonts w:ascii="Times New Roman" w:hAnsi="Times New Roman" w:cs="Times New Roman"/>
          <w:sz w:val="24"/>
          <w:szCs w:val="24"/>
        </w:rPr>
        <w:t>(</w:t>
      </w:r>
      <w:r w:rsidR="005B5B43">
        <w:rPr>
          <w:rFonts w:ascii="Times New Roman" w:hAnsi="Times New Roman" w:cs="Times New Roman"/>
          <w:sz w:val="24"/>
          <w:szCs w:val="24"/>
        </w:rPr>
        <w:t xml:space="preserve">зі змінами) </w:t>
      </w:r>
      <w:r w:rsidR="008B664D">
        <w:rPr>
          <w:rFonts w:ascii="Times New Roman" w:hAnsi="Times New Roman" w:cs="Times New Roman"/>
          <w:sz w:val="24"/>
          <w:szCs w:val="24"/>
        </w:rPr>
        <w:t xml:space="preserve">згідно </w:t>
      </w:r>
      <w:r w:rsidR="001153B8">
        <w:rPr>
          <w:rFonts w:ascii="Times New Roman" w:hAnsi="Times New Roman" w:cs="Times New Roman"/>
          <w:sz w:val="24"/>
          <w:szCs w:val="24"/>
        </w:rPr>
        <w:t>з додатком</w:t>
      </w:r>
      <w:r w:rsidR="008B664D">
        <w:rPr>
          <w:rFonts w:ascii="Times New Roman" w:hAnsi="Times New Roman" w:cs="Times New Roman"/>
          <w:sz w:val="24"/>
          <w:szCs w:val="24"/>
        </w:rPr>
        <w:t xml:space="preserve"> до цього рішення</w:t>
      </w:r>
      <w:r w:rsidR="00665E23">
        <w:rPr>
          <w:rFonts w:ascii="Times New Roman" w:hAnsi="Times New Roman" w:cs="Times New Roman"/>
          <w:sz w:val="24"/>
          <w:szCs w:val="24"/>
        </w:rPr>
        <w:t xml:space="preserve"> </w:t>
      </w:r>
      <w:r w:rsidR="005B5B43">
        <w:rPr>
          <w:rFonts w:ascii="Times New Roman" w:hAnsi="Times New Roman" w:cs="Times New Roman"/>
          <w:sz w:val="24"/>
          <w:szCs w:val="24"/>
        </w:rPr>
        <w:t>(</w:t>
      </w:r>
      <w:r w:rsidR="001153B8">
        <w:rPr>
          <w:rFonts w:ascii="Times New Roman" w:hAnsi="Times New Roman" w:cs="Times New Roman"/>
          <w:sz w:val="24"/>
          <w:szCs w:val="24"/>
        </w:rPr>
        <w:t>Додається</w:t>
      </w:r>
      <w:r w:rsidR="005B5B43">
        <w:rPr>
          <w:rFonts w:ascii="Times New Roman" w:hAnsi="Times New Roman" w:cs="Times New Roman"/>
          <w:sz w:val="24"/>
          <w:szCs w:val="24"/>
        </w:rPr>
        <w:t>)</w:t>
      </w:r>
      <w:r w:rsidR="008B664D">
        <w:rPr>
          <w:rFonts w:ascii="Times New Roman" w:hAnsi="Times New Roman" w:cs="Times New Roman"/>
          <w:sz w:val="24"/>
          <w:szCs w:val="24"/>
        </w:rPr>
        <w:t>.</w:t>
      </w:r>
    </w:p>
    <w:p w:rsidR="008B664D" w:rsidRDefault="008B664D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4D" w:rsidRPr="00D20D79" w:rsidRDefault="008B664D" w:rsidP="008B664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D79">
        <w:rPr>
          <w:rFonts w:ascii="Times New Roman" w:hAnsi="Times New Roman" w:cs="Times New Roman"/>
          <w:sz w:val="24"/>
          <w:szCs w:val="24"/>
        </w:rPr>
        <w:t>.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</w:rPr>
        <w:t xml:space="preserve">цього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покласти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заступника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міського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голови Руслана </w:t>
      </w:r>
      <w:proofErr w:type="spellStart"/>
      <w:r w:rsidRPr="00D20D79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Pr="00D20D79">
        <w:rPr>
          <w:rFonts w:ascii="Times New Roman" w:hAnsi="Times New Roman" w:cs="Times New Roman"/>
          <w:sz w:val="24"/>
          <w:szCs w:val="24"/>
        </w:rPr>
        <w:t>.</w:t>
      </w:r>
    </w:p>
    <w:p w:rsidR="008B664D" w:rsidRPr="00D20D79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Pr="00D20D79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Pr="00D20D79" w:rsidRDefault="008B664D" w:rsidP="008B664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8B664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Міський голова                                                                                     Василь ГУЛЯЄВ</w:t>
      </w:r>
    </w:p>
    <w:p w:rsidR="008B664D" w:rsidRDefault="008B664D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3B8" w:rsidRDefault="001153B8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3B8" w:rsidRDefault="001153B8" w:rsidP="00B02D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E5C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3B7E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B664D" w:rsidRDefault="003B7E5C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B664D">
        <w:rPr>
          <w:rFonts w:ascii="Times New Roman" w:hAnsi="Times New Roman" w:cs="Times New Roman"/>
          <w:sz w:val="24"/>
          <w:szCs w:val="24"/>
        </w:rPr>
        <w:t>до рішення виконавчого</w:t>
      </w: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комітету Чорноморської міської ради</w:t>
      </w: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від _________2023 №</w:t>
      </w:r>
    </w:p>
    <w:p w:rsidR="008B664D" w:rsidRDefault="008B664D" w:rsidP="008B664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6FA" w:rsidRDefault="000C76FA" w:rsidP="005B5B43">
      <w:pPr>
        <w:tabs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B7E5C" w:rsidRPr="00E5589E" w:rsidRDefault="003B7E5C" w:rsidP="003B7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Доповнення до ф</w:t>
      </w:r>
      <w:r w:rsidRPr="00E5589E">
        <w:rPr>
          <w:rFonts w:ascii="Times New Roman" w:hAnsi="Times New Roman" w:cs="Times New Roman"/>
          <w:b/>
          <w:bCs/>
          <w:sz w:val="24"/>
          <w:szCs w:val="24"/>
        </w:rPr>
        <w:t>онд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3B7E5C" w:rsidRPr="00E5589E" w:rsidRDefault="003B7E5C" w:rsidP="003B7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</w:rPr>
        <w:t>захисних споруд цивільного захисту як найпростіші укриття</w:t>
      </w:r>
    </w:p>
    <w:p w:rsidR="008B664D" w:rsidRDefault="003B7E5C" w:rsidP="000C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</w:rPr>
        <w:t>Чорноморської міської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(далі - фонду ЗС ЦЗ)</w:t>
      </w:r>
    </w:p>
    <w:p w:rsidR="000C76FA" w:rsidRPr="000C76FA" w:rsidRDefault="000C76FA" w:rsidP="000C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5AF" w:rsidRDefault="003B7E5C" w:rsidP="000C76F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Доповнити фонд захисних споруд ЗС ЦЗ пунктами 67-77 наступного змісту:</w:t>
      </w:r>
    </w:p>
    <w:p w:rsidR="000C76FA" w:rsidRDefault="000C76FA" w:rsidP="000C76F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7"/>
        <w:gridCol w:w="2118"/>
        <w:gridCol w:w="6"/>
        <w:gridCol w:w="1978"/>
        <w:gridCol w:w="2266"/>
        <w:gridCol w:w="2696"/>
      </w:tblGrid>
      <w:tr w:rsidR="00E30C97" w:rsidTr="00CE0CC6">
        <w:trPr>
          <w:trHeight w:val="1517"/>
        </w:trPr>
        <w:tc>
          <w:tcPr>
            <w:tcW w:w="576" w:type="dxa"/>
            <w:gridSpan w:val="2"/>
          </w:tcPr>
          <w:p w:rsidR="00E30C97" w:rsidRDefault="00E30C97" w:rsidP="0030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розташування найпростішого укриття</w:t>
            </w:r>
          </w:p>
        </w:tc>
        <w:tc>
          <w:tcPr>
            <w:tcW w:w="1978" w:type="dxa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суб’єкта господарювання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утримувача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управління об’єктом нерухомого майна (форма власності)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характеристика, місткість, осіб</w:t>
            </w:r>
          </w:p>
        </w:tc>
      </w:tr>
      <w:tr w:rsidR="00E30C97" w:rsidRPr="00191B84" w:rsidTr="00CE0CC6">
        <w:trPr>
          <w:trHeight w:val="328"/>
        </w:trPr>
        <w:tc>
          <w:tcPr>
            <w:tcW w:w="576" w:type="dxa"/>
            <w:gridSpan w:val="2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E30C97" w:rsidRPr="00191B84" w:rsidRDefault="00E30C97" w:rsidP="0030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0C97" w:rsidTr="001854DA">
        <w:trPr>
          <w:trHeight w:val="400"/>
        </w:trPr>
        <w:tc>
          <w:tcPr>
            <w:tcW w:w="9640" w:type="dxa"/>
            <w:gridSpan w:val="7"/>
            <w:tcBorders>
              <w:top w:val="nil"/>
              <w:right w:val="single" w:sz="4" w:space="0" w:color="auto"/>
            </w:tcBorders>
          </w:tcPr>
          <w:p w:rsidR="00E30C97" w:rsidRDefault="00E30C97" w:rsidP="0018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0C97" w:rsidTr="00362A5C">
        <w:trPr>
          <w:trHeight w:val="540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25" w:type="dxa"/>
            <w:gridSpan w:val="2"/>
          </w:tcPr>
          <w:p w:rsidR="00E30C97" w:rsidRDefault="00E30C97" w:rsidP="0030226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Данченка, 3-В</w:t>
            </w:r>
            <w:r w:rsidR="001370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площа - 40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Tr="00362A5C">
        <w:trPr>
          <w:trHeight w:val="549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25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Корабельна, 4-Б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0C97" w:rsidRDefault="00E30C97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загальна площа – 60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Tr="00362A5C">
        <w:trPr>
          <w:trHeight w:val="600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25" w:type="dxa"/>
            <w:gridSpan w:val="2"/>
          </w:tcPr>
          <w:p w:rsidR="00E30C97" w:rsidRDefault="00CE0CC6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Олександрійська</w:t>
            </w:r>
            <w:r w:rsidR="00E30C9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1370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C97">
              <w:rPr>
                <w:rFonts w:ascii="Times New Roman" w:hAnsi="Times New Roman" w:cs="Times New Roman"/>
                <w:sz w:val="24"/>
                <w:szCs w:val="24"/>
              </w:rPr>
              <w:t xml:space="preserve"> між 1 та 2 під’їздом,</w:t>
            </w:r>
            <w:r w:rsidR="00E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</w:t>
            </w:r>
            <w:r w:rsidR="00E30C97" w:rsidRPr="00341ED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E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оща укриття № 2 - </w:t>
            </w:r>
            <w:r w:rsidR="00E30C97" w:rsidRPr="00341ED1">
              <w:rPr>
                <w:rFonts w:ascii="Times New Roman" w:eastAsia="Calibri" w:hAnsi="Times New Roman" w:cs="Times New Roman"/>
                <w:sz w:val="24"/>
                <w:szCs w:val="24"/>
              </w:rPr>
              <w:t>37,07 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RPr="00D57AE5" w:rsidTr="00362A5C">
        <w:trPr>
          <w:trHeight w:val="1609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125" w:type="dxa"/>
            <w:gridSpan w:val="2"/>
          </w:tcPr>
          <w:p w:rsidR="00E30C97" w:rsidRDefault="00E30C97" w:rsidP="007956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Малодолинське,                  вул. Зелена, 2-Б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площа приміщення укриття № 1 - </w:t>
            </w:r>
            <w:r w:rsidR="0079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E30C97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</w:tc>
        <w:tc>
          <w:tcPr>
            <w:tcW w:w="2266" w:type="dxa"/>
          </w:tcPr>
          <w:p w:rsidR="00E30C97" w:rsidRPr="00ED27A3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E30C97" w:rsidRPr="00D57AE5" w:rsidTr="00362A5C">
        <w:trPr>
          <w:trHeight w:val="1677"/>
        </w:trPr>
        <w:tc>
          <w:tcPr>
            <w:tcW w:w="569" w:type="dxa"/>
          </w:tcPr>
          <w:p w:rsidR="00E30C97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25" w:type="dxa"/>
            <w:gridSpan w:val="2"/>
          </w:tcPr>
          <w:p w:rsidR="00E30C97" w:rsidRDefault="00E30C97" w:rsidP="007956B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79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Малодолинське,                  вул. Зелена, 2-Б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площа приміщення укриття № 2 - </w:t>
            </w:r>
            <w:r w:rsidR="0079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7956BD" w:rsidRDefault="00E30C97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«Міське управління житлово-комунального господарства»</w:t>
            </w:r>
          </w:p>
          <w:p w:rsidR="001153B8" w:rsidRDefault="001153B8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B8" w:rsidRDefault="001153B8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B8" w:rsidRDefault="001153B8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30C97" w:rsidRPr="00ED27A3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E30C97" w:rsidRPr="00D57AE5" w:rsidRDefault="00E30C97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7956BD" w:rsidRPr="00D57AE5" w:rsidTr="00362A5C">
        <w:trPr>
          <w:trHeight w:val="919"/>
        </w:trPr>
        <w:tc>
          <w:tcPr>
            <w:tcW w:w="569" w:type="dxa"/>
          </w:tcPr>
          <w:p w:rsidR="007956BD" w:rsidRDefault="007956BD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125" w:type="dxa"/>
            <w:gridSpan w:val="2"/>
          </w:tcPr>
          <w:p w:rsidR="007956BD" w:rsidRDefault="007956BD" w:rsidP="007956B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Малодолинське,                  вул. Зелена, 2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>Малодолинський</w:t>
            </w:r>
            <w:proofErr w:type="spellEnd"/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ЗЗСО, загальна площа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приміщення укриття – 284,1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7956BD" w:rsidRDefault="00137030" w:rsidP="0079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56BD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7956BD" w:rsidRDefault="007956BD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BD" w:rsidRDefault="007956BD" w:rsidP="0030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956BD" w:rsidRPr="00ED27A3" w:rsidRDefault="007956BD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7956BD" w:rsidRPr="00D57AE5" w:rsidRDefault="007956BD" w:rsidP="0079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7956BD" w:rsidRPr="00D57AE5" w:rsidRDefault="007956BD" w:rsidP="0079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E0CC6" w:rsidRPr="00D57AE5" w:rsidTr="00362A5C">
        <w:trPr>
          <w:trHeight w:val="251"/>
        </w:trPr>
        <w:tc>
          <w:tcPr>
            <w:tcW w:w="569" w:type="dxa"/>
          </w:tcPr>
          <w:p w:rsidR="00CE0CC6" w:rsidRDefault="00CE0CC6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5" w:type="dxa"/>
            <w:gridSpan w:val="2"/>
          </w:tcPr>
          <w:p w:rsidR="00CE0CC6" w:rsidRDefault="00CE0CC6" w:rsidP="00137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03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Олександрівка, вул. Центральна, 85,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ЗЗСО, загальна площа приміщення –  172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CE0CC6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0CC6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CE0CC6" w:rsidRDefault="00CE0CC6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C6" w:rsidRDefault="00CE0CC6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E0CC6" w:rsidRPr="00ED27A3" w:rsidRDefault="00CE0CC6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CE0CC6" w:rsidRPr="00D57AE5" w:rsidRDefault="00CE0CC6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CE0CC6" w:rsidRPr="00D57AE5" w:rsidRDefault="00CE0CC6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362A5C" w:rsidRPr="00D57AE5" w:rsidTr="00362A5C">
        <w:trPr>
          <w:trHeight w:val="288"/>
        </w:trPr>
        <w:tc>
          <w:tcPr>
            <w:tcW w:w="569" w:type="dxa"/>
          </w:tcPr>
          <w:p w:rsidR="00362A5C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5" w:type="dxa"/>
            <w:gridSpan w:val="2"/>
          </w:tcPr>
          <w:p w:rsidR="00362A5C" w:rsidRDefault="00362A5C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1 Травня, 9-А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Чорноморський ліцей № 4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загальна площа приміщення – 209,9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362A5C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A5C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Pr="00ED27A3" w:rsidRDefault="00362A5C" w:rsidP="003B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362A5C" w:rsidRPr="00D57AE5" w:rsidTr="00362A5C">
        <w:trPr>
          <w:trHeight w:val="275"/>
        </w:trPr>
        <w:tc>
          <w:tcPr>
            <w:tcW w:w="569" w:type="dxa"/>
          </w:tcPr>
          <w:p w:rsidR="00362A5C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5" w:type="dxa"/>
            <w:gridSpan w:val="2"/>
          </w:tcPr>
          <w:p w:rsidR="00362A5C" w:rsidRDefault="00362A5C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Миру, 43-А Чорноморський ліцей №7, загальна площа приміщення укриття № 2 – 57,12 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362A5C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A5C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62A5C" w:rsidRPr="00ED27A3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362A5C" w:rsidRPr="00D57AE5" w:rsidTr="00362A5C">
        <w:trPr>
          <w:trHeight w:val="264"/>
        </w:trPr>
        <w:tc>
          <w:tcPr>
            <w:tcW w:w="569" w:type="dxa"/>
          </w:tcPr>
          <w:p w:rsidR="00362A5C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25" w:type="dxa"/>
            <w:gridSpan w:val="2"/>
          </w:tcPr>
          <w:p w:rsidR="00362A5C" w:rsidRDefault="00362A5C" w:rsidP="00FF48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Миру, 43-А</w:t>
            </w:r>
            <w:r w:rsidR="00137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Чорноморський ліцей №7, загальна площа приміщення укриття № 3 –  100 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362A5C" w:rsidRDefault="00137030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A5C">
              <w:rPr>
                <w:rFonts w:ascii="Times New Roman" w:hAnsi="Times New Roman" w:cs="Times New Roman"/>
                <w:sz w:val="24"/>
                <w:szCs w:val="24"/>
              </w:rPr>
              <w:t>правління освіти</w:t>
            </w: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5C" w:rsidRDefault="00362A5C" w:rsidP="00FF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62A5C" w:rsidRPr="00ED27A3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696" w:type="dxa"/>
          </w:tcPr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362A5C" w:rsidRPr="00D57AE5" w:rsidRDefault="00362A5C" w:rsidP="00FF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E0CC6" w:rsidRPr="00D57AE5" w:rsidTr="00362A5C">
        <w:trPr>
          <w:trHeight w:val="3368"/>
        </w:trPr>
        <w:tc>
          <w:tcPr>
            <w:tcW w:w="569" w:type="dxa"/>
          </w:tcPr>
          <w:p w:rsidR="00CE0CC6" w:rsidRDefault="00362A5C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5" w:type="dxa"/>
            <w:gridSpan w:val="2"/>
          </w:tcPr>
          <w:p w:rsidR="00CE0CC6" w:rsidRDefault="00367FB4" w:rsidP="003022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Олександрійська, 17, </w:t>
            </w:r>
            <w:bookmarkStart w:id="0" w:name="_GoBack"/>
            <w:bookmarkEnd w:id="0"/>
            <w:r w:rsidR="00CE0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загальна площа укриття – 180 </w:t>
            </w:r>
            <w:r w:rsidR="00CE0CC6" w:rsidRPr="00081769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984" w:type="dxa"/>
            <w:gridSpan w:val="2"/>
          </w:tcPr>
          <w:p w:rsidR="00CE0CC6" w:rsidRDefault="00C4123C" w:rsidP="00C4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Одеський національний морський університет</w:t>
            </w:r>
          </w:p>
        </w:tc>
        <w:tc>
          <w:tcPr>
            <w:tcW w:w="2266" w:type="dxa"/>
          </w:tcPr>
          <w:p w:rsidR="00CE0CC6" w:rsidRDefault="00137030" w:rsidP="0013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Міністерство освіти і науки України</w:t>
            </w:r>
            <w:r w:rsidR="00C4123C">
              <w:rPr>
                <w:rFonts w:ascii="Times New Roman" w:hAnsi="Times New Roman" w:cs="Times New Roman"/>
                <w:sz w:val="24"/>
                <w:szCs w:val="24"/>
              </w:rPr>
              <w:t>, державна</w:t>
            </w:r>
          </w:p>
        </w:tc>
        <w:tc>
          <w:tcPr>
            <w:tcW w:w="2696" w:type="dxa"/>
          </w:tcPr>
          <w:p w:rsidR="00CE0CC6" w:rsidRPr="00D57AE5" w:rsidRDefault="00CE0CC6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:rsidR="00CE0CC6" w:rsidRDefault="00CE0CC6" w:rsidP="0030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CE0CC6" w:rsidRDefault="00CE0CC6" w:rsidP="0030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3B8" w:rsidRDefault="001153B8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3B8" w:rsidRDefault="001153B8" w:rsidP="001153B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взаємодії з </w:t>
      </w:r>
    </w:p>
    <w:p w:rsidR="001153B8" w:rsidRDefault="001153B8" w:rsidP="001153B8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правоохоронними органами, </w:t>
      </w:r>
    </w:p>
    <w:p w:rsidR="001153B8" w:rsidRDefault="001153B8" w:rsidP="001153B8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ДСНС, оборонної роботи                                                             Микола МАЛИЙ</w:t>
      </w:r>
    </w:p>
    <w:p w:rsidR="001153B8" w:rsidRDefault="001153B8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C76FA" w:rsidRDefault="005B5B43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5505AF" w:rsidRDefault="005B5B43" w:rsidP="003B7E5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02D45" w:rsidRDefault="00B02D45" w:rsidP="00362A5C">
      <w:pPr>
        <w:pStyle w:val="a3"/>
        <w:tabs>
          <w:tab w:val="left" w:pos="6521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Заступник міського голови                                                   Ігор СУРНІН</w:t>
      </w: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77F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153B8"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Наталя ЯВОЛОВА</w:t>
      </w: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Наталя КУШНІРЕНКО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ДРП та ПЗ                                         Дмитро СКРИПНИЧЕНКО</w:t>
      </w: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2D45" w:rsidRDefault="00B02D45" w:rsidP="00B02D45">
      <w:pPr>
        <w:pStyle w:val="a3"/>
        <w:tabs>
          <w:tab w:val="left" w:pos="6379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                                      Ольга ЯКОВЕНКО</w:t>
      </w:r>
    </w:p>
    <w:p w:rsidR="00772CF0" w:rsidRPr="004277F3" w:rsidRDefault="00772CF0" w:rsidP="004277F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D45" w:rsidRDefault="00B02D45" w:rsidP="00B02D45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взаємодії з ПО, </w:t>
      </w:r>
    </w:p>
    <w:p w:rsidR="00B02D45" w:rsidRDefault="00B02D45" w:rsidP="00B02D45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ОР                                                                </w:t>
      </w:r>
    </w:p>
    <w:p w:rsidR="00B02D45" w:rsidRDefault="00B02D45" w:rsidP="00B02D45">
      <w:pPr>
        <w:tabs>
          <w:tab w:val="left" w:pos="709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оборонної роботи                                                                            Микола МАЛИЙ</w:t>
      </w:r>
    </w:p>
    <w:p w:rsid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77F3" w:rsidRDefault="004277F3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2D45" w:rsidRPr="00B02D45" w:rsidRDefault="00B02D45" w:rsidP="00B02D4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Розсилка: </w:t>
      </w:r>
    </w:p>
    <w:p w:rsidR="00B02D45" w:rsidRDefault="00B02D45" w:rsidP="00B02D4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Загальний відділ      -     2</w:t>
      </w: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взаємодії </w:t>
      </w:r>
    </w:p>
    <w:p w:rsidR="00B02D45" w:rsidRDefault="00B02D45" w:rsidP="00B02D4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правоохоронними  органами, 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ДСНС, оборонної роботи  -    1   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Фінансове управління   -  1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Управління освіти  -  1 </w:t>
      </w:r>
    </w:p>
    <w:p w:rsidR="00B02D45" w:rsidRDefault="00B02D45" w:rsidP="00B02D45">
      <w:pPr>
        <w:tabs>
          <w:tab w:val="left" w:pos="709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«МУ ЖКГ»   -  1</w:t>
      </w:r>
    </w:p>
    <w:p w:rsidR="004277F3" w:rsidRPr="004277F3" w:rsidRDefault="004277F3" w:rsidP="004277F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277F3">
        <w:rPr>
          <w:rFonts w:ascii="Times New Roman" w:hAnsi="Times New Roman" w:cs="Times New Roman"/>
          <w:sz w:val="24"/>
          <w:szCs w:val="24"/>
        </w:rPr>
        <w:t>правління комунальної власності та</w:t>
      </w:r>
    </w:p>
    <w:p w:rsidR="004277F3" w:rsidRDefault="004277F3" w:rsidP="004277F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земельних відносин</w:t>
      </w:r>
      <w:r w:rsidR="00B02D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- 1</w:t>
      </w:r>
      <w:r w:rsidR="00B02D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77F3" w:rsidRDefault="00B02D45" w:rsidP="004277F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02D45" w:rsidRDefault="00B02D45" w:rsidP="004277F3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2D45" w:rsidRDefault="00B02D45" w:rsidP="00B02D45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B02D45" w:rsidTr="00B02D45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5" w:rsidRDefault="00B0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5" w:rsidRDefault="00B0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5" w:rsidRDefault="00B02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взаємодії з правоохоронними органами,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ДСНС, оборонної роботи Микола МАЛИЙ</w:t>
            </w:r>
          </w:p>
          <w:p w:rsidR="00B02D45" w:rsidRDefault="00B02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7D4" w:rsidRDefault="003F37D4"/>
    <w:sectPr w:rsidR="003F37D4" w:rsidSect="001153B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D6"/>
    <w:rsid w:val="000C76FA"/>
    <w:rsid w:val="001153B8"/>
    <w:rsid w:val="00137030"/>
    <w:rsid w:val="001854DA"/>
    <w:rsid w:val="00362A5C"/>
    <w:rsid w:val="00367FB4"/>
    <w:rsid w:val="003B7E5C"/>
    <w:rsid w:val="003F37D4"/>
    <w:rsid w:val="004277F3"/>
    <w:rsid w:val="00447D58"/>
    <w:rsid w:val="005505AF"/>
    <w:rsid w:val="0059641A"/>
    <w:rsid w:val="005B5B43"/>
    <w:rsid w:val="0061070F"/>
    <w:rsid w:val="006467FF"/>
    <w:rsid w:val="00665E23"/>
    <w:rsid w:val="00764B62"/>
    <w:rsid w:val="00772CF0"/>
    <w:rsid w:val="007956BD"/>
    <w:rsid w:val="007E370F"/>
    <w:rsid w:val="008B664D"/>
    <w:rsid w:val="009B08CE"/>
    <w:rsid w:val="00B02D45"/>
    <w:rsid w:val="00C4123C"/>
    <w:rsid w:val="00C42822"/>
    <w:rsid w:val="00CD53BA"/>
    <w:rsid w:val="00CE0CC6"/>
    <w:rsid w:val="00D16BD4"/>
    <w:rsid w:val="00DA3B0B"/>
    <w:rsid w:val="00E30C97"/>
    <w:rsid w:val="00E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4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45"/>
    <w:pPr>
      <w:spacing w:after="160" w:line="254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B0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0C97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E30C97"/>
  </w:style>
  <w:style w:type="paragraph" w:styleId="a7">
    <w:name w:val="Balloon Text"/>
    <w:basedOn w:val="a"/>
    <w:link w:val="a8"/>
    <w:uiPriority w:val="99"/>
    <w:semiHidden/>
    <w:unhideWhenUsed/>
    <w:rsid w:val="006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7F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4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45"/>
    <w:pPr>
      <w:spacing w:after="160" w:line="254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B0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0C97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E30C97"/>
  </w:style>
  <w:style w:type="paragraph" w:styleId="a7">
    <w:name w:val="Balloon Text"/>
    <w:basedOn w:val="a"/>
    <w:link w:val="a8"/>
    <w:uiPriority w:val="99"/>
    <w:semiHidden/>
    <w:unhideWhenUsed/>
    <w:rsid w:val="006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7F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2023-09-21T11:40:00Z</cp:lastPrinted>
  <dcterms:created xsi:type="dcterms:W3CDTF">2023-09-11T08:24:00Z</dcterms:created>
  <dcterms:modified xsi:type="dcterms:W3CDTF">2023-09-21T12:07:00Z</dcterms:modified>
</cp:coreProperties>
</file>