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B778E" w14:textId="77777777" w:rsidR="00D81280" w:rsidRDefault="00D81280" w:rsidP="00686A3C">
      <w:pPr>
        <w:rPr>
          <w:rFonts w:ascii="Times New Roman" w:hAnsi="Times New Roman" w:cs="Times New Roman"/>
          <w:b/>
          <w:sz w:val="24"/>
          <w:szCs w:val="24"/>
        </w:rPr>
      </w:pPr>
    </w:p>
    <w:p w14:paraId="57564293" w14:textId="77777777" w:rsidR="00D81280" w:rsidRDefault="00D81280" w:rsidP="00D81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ПОЯСНЮВАЛЬНА ЗАПИСКА</w:t>
      </w:r>
    </w:p>
    <w:p w14:paraId="2344DFE4" w14:textId="4DDF1162" w:rsidR="00D81280" w:rsidRDefault="00D81280" w:rsidP="00D81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Про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організацію роботи закладів дошкільної освіти Чорноморської міської ради </w:t>
      </w:r>
      <w:bookmarkStart w:id="0" w:name="_Hlk147220534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Одеського району Одеської області </w:t>
      </w:r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>у 2023-2024 навчальному році в умовах правового режиму воєнного стану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4DE32E" w14:textId="77777777" w:rsidR="00D81280" w:rsidRDefault="00D81280" w:rsidP="00D81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502A96" w14:textId="385C4A9F" w:rsidR="00686A3C" w:rsidRDefault="00D81280" w:rsidP="00D812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lang w:eastAsia="ru-RU"/>
        </w:rPr>
        <w:t>Враховуючи</w:t>
      </w:r>
      <w:proofErr w:type="spellEnd"/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proofErr w:type="spellStart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>Відповідно</w:t>
      </w:r>
      <w:proofErr w:type="spellEnd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до Закону </w:t>
      </w:r>
      <w:proofErr w:type="spellStart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>України</w:t>
      </w:r>
      <w:proofErr w:type="spellEnd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«Про </w:t>
      </w:r>
      <w:proofErr w:type="spellStart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>освіту</w:t>
      </w:r>
      <w:proofErr w:type="spellEnd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», «Про </w:t>
      </w:r>
      <w:proofErr w:type="spellStart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>дошкільну</w:t>
      </w:r>
      <w:proofErr w:type="spellEnd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proofErr w:type="spellStart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>освіту</w:t>
      </w:r>
      <w:proofErr w:type="spellEnd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», «Про </w:t>
      </w:r>
      <w:proofErr w:type="spellStart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>внесення</w:t>
      </w:r>
      <w:proofErr w:type="spellEnd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proofErr w:type="spellStart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>змін</w:t>
      </w:r>
      <w:proofErr w:type="spellEnd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до </w:t>
      </w:r>
      <w:proofErr w:type="spellStart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>деяких</w:t>
      </w:r>
      <w:proofErr w:type="spellEnd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proofErr w:type="spellStart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>законів</w:t>
      </w:r>
      <w:proofErr w:type="spellEnd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proofErr w:type="spellStart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>України</w:t>
      </w:r>
      <w:proofErr w:type="spellEnd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proofErr w:type="spellStart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>щодо</w:t>
      </w:r>
      <w:proofErr w:type="spellEnd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proofErr w:type="spellStart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>державних</w:t>
      </w:r>
      <w:proofErr w:type="spellEnd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proofErr w:type="spellStart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>гарантій</w:t>
      </w:r>
      <w:proofErr w:type="spellEnd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в </w:t>
      </w:r>
      <w:proofErr w:type="spellStart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>умовах</w:t>
      </w:r>
      <w:proofErr w:type="spellEnd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proofErr w:type="spellStart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>воєнного</w:t>
      </w:r>
      <w:proofErr w:type="spellEnd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стану, </w:t>
      </w:r>
      <w:proofErr w:type="spellStart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>надзвичайної</w:t>
      </w:r>
      <w:proofErr w:type="spellEnd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proofErr w:type="spellStart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>ситуації</w:t>
      </w:r>
      <w:proofErr w:type="spellEnd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proofErr w:type="spellStart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>або</w:t>
      </w:r>
      <w:proofErr w:type="spellEnd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proofErr w:type="spellStart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>надзвичайного</w:t>
      </w:r>
      <w:proofErr w:type="spellEnd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стану», з </w:t>
      </w:r>
      <w:proofErr w:type="spellStart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>урахуванням</w:t>
      </w:r>
      <w:proofErr w:type="spellEnd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листа </w:t>
      </w:r>
      <w:proofErr w:type="spellStart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>Міністерства</w:t>
      </w:r>
      <w:proofErr w:type="spellEnd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proofErr w:type="spellStart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>освіти</w:t>
      </w:r>
      <w:proofErr w:type="spellEnd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і науки </w:t>
      </w:r>
      <w:proofErr w:type="spellStart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>України</w:t>
      </w:r>
      <w:proofErr w:type="spellEnd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proofErr w:type="spellStart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>від</w:t>
      </w:r>
      <w:proofErr w:type="spellEnd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21.08.2023 № 1/12490-23 «Про </w:t>
      </w:r>
      <w:proofErr w:type="spellStart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>окремі</w:t>
      </w:r>
      <w:proofErr w:type="spellEnd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proofErr w:type="spellStart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>питання</w:t>
      </w:r>
      <w:proofErr w:type="spellEnd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proofErr w:type="spellStart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>діяльності</w:t>
      </w:r>
      <w:proofErr w:type="spellEnd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proofErr w:type="spellStart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>закладів</w:t>
      </w:r>
      <w:proofErr w:type="spellEnd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proofErr w:type="spellStart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>дошкільної</w:t>
      </w:r>
      <w:proofErr w:type="spellEnd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proofErr w:type="spellStart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>освіти</w:t>
      </w:r>
      <w:proofErr w:type="spellEnd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у 2023/2024 </w:t>
      </w:r>
      <w:proofErr w:type="spellStart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>навчальному</w:t>
      </w:r>
      <w:proofErr w:type="spellEnd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proofErr w:type="spellStart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>році</w:t>
      </w:r>
      <w:proofErr w:type="spellEnd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», постанову </w:t>
      </w:r>
      <w:proofErr w:type="spellStart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>Кабінету</w:t>
      </w:r>
      <w:proofErr w:type="spellEnd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proofErr w:type="spellStart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>Міністрів</w:t>
      </w:r>
      <w:proofErr w:type="spellEnd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proofErr w:type="spellStart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>України</w:t>
      </w:r>
      <w:proofErr w:type="spellEnd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proofErr w:type="spellStart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>від</w:t>
      </w:r>
      <w:proofErr w:type="spellEnd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24.03.2021 № 305 «Про </w:t>
      </w:r>
      <w:proofErr w:type="spellStart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>затвердження</w:t>
      </w:r>
      <w:proofErr w:type="spellEnd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норм та Порядку </w:t>
      </w:r>
      <w:proofErr w:type="spellStart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>організації</w:t>
      </w:r>
      <w:proofErr w:type="spellEnd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proofErr w:type="spellStart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>харчування</w:t>
      </w:r>
      <w:proofErr w:type="spellEnd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у закладах </w:t>
      </w:r>
      <w:proofErr w:type="spellStart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>освіти</w:t>
      </w:r>
      <w:proofErr w:type="spellEnd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та </w:t>
      </w:r>
      <w:proofErr w:type="spellStart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>дитячих</w:t>
      </w:r>
      <w:proofErr w:type="spellEnd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закладах </w:t>
      </w:r>
      <w:proofErr w:type="spellStart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>оздоровлення</w:t>
      </w:r>
      <w:proofErr w:type="spellEnd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та </w:t>
      </w:r>
      <w:proofErr w:type="spellStart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>відпочинку</w:t>
      </w:r>
      <w:proofErr w:type="spellEnd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>» (</w:t>
      </w:r>
      <w:proofErr w:type="spellStart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>зі</w:t>
      </w:r>
      <w:proofErr w:type="spellEnd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proofErr w:type="spellStart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>змінами</w:t>
      </w:r>
      <w:proofErr w:type="spellEnd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), </w:t>
      </w:r>
      <w:proofErr w:type="spellStart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>керуючись</w:t>
      </w:r>
      <w:proofErr w:type="spellEnd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proofErr w:type="spellStart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>статтями</w:t>
      </w:r>
      <w:proofErr w:type="spellEnd"/>
      <w:r>
        <w:rPr>
          <w:rFonts w:ascii="Times New Roman" w:eastAsia="Times New Roman" w:hAnsi="Times New Roman" w:cs="Times New Roman"/>
          <w:bCs/>
          <w:sz w:val="24"/>
          <w:lang w:val="uk-UA" w:eastAsia="ru-RU"/>
        </w:rPr>
        <w:t xml:space="preserve"> </w:t>
      </w:r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32, 40, 52 Закону </w:t>
      </w:r>
      <w:proofErr w:type="spellStart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>України</w:t>
      </w:r>
      <w:proofErr w:type="spellEnd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«Про </w:t>
      </w:r>
      <w:proofErr w:type="spellStart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>місцеве</w:t>
      </w:r>
      <w:proofErr w:type="spellEnd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proofErr w:type="spellStart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>самоврядування</w:t>
      </w:r>
      <w:proofErr w:type="spellEnd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в </w:t>
      </w:r>
      <w:proofErr w:type="spellStart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>Україні</w:t>
      </w:r>
      <w:proofErr w:type="spellEnd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lang w:eastAsia="ru-RU"/>
        </w:rPr>
        <w:t>Управління</w:t>
      </w:r>
      <w:proofErr w:type="spellEnd"/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lang w:eastAsia="ru-RU"/>
        </w:rPr>
        <w:t>Чорноморської</w:t>
      </w:r>
      <w:proofErr w:type="spellEnd"/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lang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bCs/>
          <w:sz w:val="24"/>
          <w:lang w:eastAsia="ru-RU"/>
        </w:rPr>
        <w:t>Одеського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району </w:t>
      </w:r>
      <w:proofErr w:type="spellStart"/>
      <w:r>
        <w:rPr>
          <w:rFonts w:ascii="Times New Roman" w:eastAsia="Times New Roman" w:hAnsi="Times New Roman" w:cs="Times New Roman"/>
          <w:bCs/>
          <w:sz w:val="24"/>
          <w:lang w:eastAsia="ru-RU"/>
        </w:rPr>
        <w:t>Одеської</w:t>
      </w:r>
      <w:proofErr w:type="spellEnd"/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lang w:eastAsia="ru-RU"/>
        </w:rPr>
        <w:t>області</w:t>
      </w:r>
      <w:proofErr w:type="spellEnd"/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lang w:eastAsia="ru-RU"/>
        </w:rPr>
        <w:t>виносить</w:t>
      </w:r>
      <w:proofErr w:type="spellEnd"/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lang w:eastAsia="ru-RU"/>
        </w:rPr>
        <w:t>розгляд</w:t>
      </w:r>
      <w:proofErr w:type="spellEnd"/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lang w:eastAsia="ru-RU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lang w:eastAsia="ru-RU"/>
        </w:rPr>
        <w:t>комітету</w:t>
      </w:r>
      <w:proofErr w:type="spellEnd"/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lang w:eastAsia="ru-RU"/>
        </w:rPr>
        <w:t>Чорноморської</w:t>
      </w:r>
      <w:proofErr w:type="spellEnd"/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lang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bCs/>
          <w:sz w:val="24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lang w:eastAsia="ru-RU"/>
        </w:rPr>
        <w:t>рішення</w:t>
      </w:r>
      <w:proofErr w:type="spellEnd"/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: </w:t>
      </w:r>
    </w:p>
    <w:p w14:paraId="6004A99A" w14:textId="74B8F871" w:rsidR="00D81280" w:rsidRDefault="00D81280" w:rsidP="00686A3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4"/>
          <w:lang w:val="uk-UA" w:eastAsia="ru-RU"/>
        </w:rPr>
        <w:t xml:space="preserve">1. </w:t>
      </w:r>
      <w:proofErr w:type="spellStart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>Організ</w:t>
      </w:r>
      <w:r w:rsidR="00686A3C">
        <w:rPr>
          <w:rFonts w:ascii="Times New Roman" w:eastAsia="Times New Roman" w:hAnsi="Times New Roman" w:cs="Times New Roman"/>
          <w:bCs/>
          <w:sz w:val="24"/>
          <w:lang w:val="uk-UA" w:eastAsia="ru-RU"/>
        </w:rPr>
        <w:t>а</w:t>
      </w:r>
      <w:r>
        <w:rPr>
          <w:rFonts w:ascii="Times New Roman" w:eastAsia="Times New Roman" w:hAnsi="Times New Roman" w:cs="Times New Roman"/>
          <w:bCs/>
          <w:sz w:val="24"/>
          <w:lang w:val="uk-UA" w:eastAsia="ru-RU"/>
        </w:rPr>
        <w:t>ції</w:t>
      </w:r>
      <w:proofErr w:type="spellEnd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proofErr w:type="spellStart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>освітн</w:t>
      </w:r>
      <w:r>
        <w:rPr>
          <w:rFonts w:ascii="Times New Roman" w:eastAsia="Times New Roman" w:hAnsi="Times New Roman" w:cs="Times New Roman"/>
          <w:bCs/>
          <w:sz w:val="24"/>
          <w:lang w:val="uk-UA" w:eastAsia="ru-RU"/>
        </w:rPr>
        <w:t>ього</w:t>
      </w:r>
      <w:proofErr w:type="spellEnd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proofErr w:type="spellStart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>процес</w:t>
      </w:r>
      <w:proofErr w:type="spellEnd"/>
      <w:r w:rsidR="00686A3C">
        <w:rPr>
          <w:rFonts w:ascii="Times New Roman" w:eastAsia="Times New Roman" w:hAnsi="Times New Roman" w:cs="Times New Roman"/>
          <w:bCs/>
          <w:sz w:val="24"/>
          <w:lang w:val="uk-UA" w:eastAsia="ru-RU"/>
        </w:rPr>
        <w:t>у</w:t>
      </w:r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proofErr w:type="gramStart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>у</w:t>
      </w:r>
      <w:r w:rsidR="00483912">
        <w:rPr>
          <w:rFonts w:ascii="Times New Roman" w:eastAsia="Times New Roman" w:hAnsi="Times New Roman" w:cs="Times New Roman"/>
          <w:bCs/>
          <w:sz w:val="24"/>
          <w:lang w:val="uk-UA" w:eastAsia="ru-RU"/>
        </w:rPr>
        <w:t xml:space="preserve"> </w:t>
      </w:r>
      <w:bookmarkStart w:id="1" w:name="_GoBack"/>
      <w:bookmarkEnd w:id="1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>закладах</w:t>
      </w:r>
      <w:proofErr w:type="gramEnd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proofErr w:type="spellStart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>дошкільної</w:t>
      </w:r>
      <w:proofErr w:type="spellEnd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proofErr w:type="spellStart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>освіти</w:t>
      </w:r>
      <w:proofErr w:type="spellEnd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proofErr w:type="spellStart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>Чорноморської</w:t>
      </w:r>
      <w:proofErr w:type="spellEnd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proofErr w:type="spellStart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>міської</w:t>
      </w:r>
      <w:proofErr w:type="spellEnd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ради </w:t>
      </w:r>
      <w:proofErr w:type="spellStart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>Одеського</w:t>
      </w:r>
      <w:proofErr w:type="spellEnd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району </w:t>
      </w:r>
      <w:proofErr w:type="spellStart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>Одеської</w:t>
      </w:r>
      <w:proofErr w:type="spellEnd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proofErr w:type="spellStart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>області</w:t>
      </w:r>
      <w:proofErr w:type="spellEnd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за </w:t>
      </w:r>
      <w:proofErr w:type="spellStart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>змішаною</w:t>
      </w:r>
      <w:proofErr w:type="spellEnd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формою у </w:t>
      </w:r>
      <w:proofErr w:type="spellStart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>поєднанні</w:t>
      </w:r>
      <w:proofErr w:type="spellEnd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proofErr w:type="spellStart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>очної</w:t>
      </w:r>
      <w:proofErr w:type="spellEnd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(</w:t>
      </w:r>
      <w:proofErr w:type="spellStart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>денної</w:t>
      </w:r>
      <w:proofErr w:type="spellEnd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), </w:t>
      </w:r>
      <w:proofErr w:type="spellStart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>дистанційної</w:t>
      </w:r>
      <w:proofErr w:type="spellEnd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(</w:t>
      </w:r>
      <w:proofErr w:type="spellStart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>технології</w:t>
      </w:r>
      <w:proofErr w:type="spellEnd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proofErr w:type="spellStart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>дистанційного</w:t>
      </w:r>
      <w:proofErr w:type="spellEnd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proofErr w:type="spellStart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>навчання</w:t>
      </w:r>
      <w:proofErr w:type="spellEnd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) та </w:t>
      </w:r>
      <w:proofErr w:type="spellStart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>індивідуальної</w:t>
      </w:r>
      <w:proofErr w:type="spellEnd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форм </w:t>
      </w:r>
      <w:proofErr w:type="spellStart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>здобуття</w:t>
      </w:r>
      <w:proofErr w:type="spellEnd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proofErr w:type="spellStart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>освіти</w:t>
      </w:r>
      <w:proofErr w:type="spellEnd"/>
      <w:r w:rsidRPr="00D81280">
        <w:rPr>
          <w:rFonts w:ascii="Times New Roman" w:eastAsia="Times New Roman" w:hAnsi="Times New Roman" w:cs="Times New Roman"/>
          <w:bCs/>
          <w:sz w:val="24"/>
          <w:lang w:eastAsia="ru-RU"/>
        </w:rPr>
        <w:t>.</w:t>
      </w:r>
    </w:p>
    <w:p w14:paraId="22440CCD" w14:textId="0CD5D228" w:rsidR="00686A3C" w:rsidRDefault="00686A3C" w:rsidP="00686A3C">
      <w:pPr>
        <w:tabs>
          <w:tab w:val="left" w:pos="709"/>
        </w:tabs>
        <w:spacing w:after="0" w:line="240" w:lineRule="auto"/>
        <w:jc w:val="both"/>
      </w:pPr>
    </w:p>
    <w:p w14:paraId="251C42ED" w14:textId="2D9FB829" w:rsidR="00686A3C" w:rsidRPr="00686A3C" w:rsidRDefault="00686A3C" w:rsidP="00686A3C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6A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Організ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ації</w:t>
      </w:r>
      <w:r w:rsidRPr="00686A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робот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686A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збірних вікових чергових груп короткотривалого перебування у приміщеннях закладів дошкільної освіти Чорноморської міської ради:</w:t>
      </w:r>
    </w:p>
    <w:p w14:paraId="48404581" w14:textId="77777777" w:rsidR="00686A3C" w:rsidRPr="00686A3C" w:rsidRDefault="00686A3C" w:rsidP="00686A3C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6A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686A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заклад дошкільної освіти (ясла-садок) № 3 «Казка» Чорноморської міської ради Одеського району Одеської області (найпростіше укриття у Чорноморському ліцеї № 7 Чорноморської міської ради Одеського району Одеської області);</w:t>
      </w:r>
    </w:p>
    <w:p w14:paraId="64B743AC" w14:textId="77777777" w:rsidR="00686A3C" w:rsidRPr="00686A3C" w:rsidRDefault="00686A3C" w:rsidP="00686A3C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6A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686A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заклад дошкільної освіти (ясла-садок) №11 «Лялечка» Чорноморської міської ради Одеського району Одеської області (наявне найпростіше укриття);</w:t>
      </w:r>
    </w:p>
    <w:p w14:paraId="65AC0735" w14:textId="77777777" w:rsidR="00686A3C" w:rsidRPr="00686A3C" w:rsidRDefault="00686A3C" w:rsidP="00686A3C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6A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686A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заклад дошкільної освіти (ясла-садок) № 12 «Снігуронька» Чорноморської міської ради Одеського району Одеської області (наявне найпростіше укриття);</w:t>
      </w:r>
    </w:p>
    <w:p w14:paraId="139D6169" w14:textId="77777777" w:rsidR="00686A3C" w:rsidRPr="00686A3C" w:rsidRDefault="00686A3C" w:rsidP="00686A3C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6A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686A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заклад дошкільної освіти (ясла-садок) № 17 «Струмочок» Чорноморської міської ради Одеського району Одеської області (на базі Олександрівського закладу загальної середньої освіти Чорноморської міської ради Одеського району Одеської області);</w:t>
      </w:r>
    </w:p>
    <w:p w14:paraId="17AEB4DD" w14:textId="77777777" w:rsidR="00686A3C" w:rsidRPr="00686A3C" w:rsidRDefault="00686A3C" w:rsidP="00686A3C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6A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686A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заклад дошкільної освіти (ясла-садок) № 21 «Журавлик» Чорноморської міської ради Одеського району Одеської області (наявне найпростіше укриття); </w:t>
      </w:r>
    </w:p>
    <w:p w14:paraId="245D5336" w14:textId="77777777" w:rsidR="00686A3C" w:rsidRPr="00686A3C" w:rsidRDefault="00686A3C" w:rsidP="00686A3C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6A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686A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Чорноморська спеціальна школа Чорноморської міської ради Одеського району Одеської області (дошкільний підрозділ (після закінчення ремонтних робіт в найпростішому укритті)).</w:t>
      </w:r>
    </w:p>
    <w:p w14:paraId="2B4DF8B0" w14:textId="77777777" w:rsidR="00686A3C" w:rsidRPr="00686A3C" w:rsidRDefault="00686A3C" w:rsidP="00686A3C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94A4902" w14:textId="77777777" w:rsidR="00686A3C" w:rsidRPr="00686A3C" w:rsidRDefault="00686A3C" w:rsidP="00686A3C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6A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У закладах дошкільної освіти Чорноморської міської ради, які працюють в умовах правового режиму воєнного стану:</w:t>
      </w:r>
    </w:p>
    <w:p w14:paraId="61DFC018" w14:textId="77777777" w:rsidR="00686A3C" w:rsidRPr="00686A3C" w:rsidRDefault="00686A3C" w:rsidP="00686A3C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6A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3.1. Організувати харчування у вигляді другого сніданку за рахунок коштів бюджету Чорноморської міської територіальної громади, передбачених у кошторисі управління освіти Чорноморської міської ради в умовах правового режиму воєнного стану.</w:t>
      </w:r>
    </w:p>
    <w:p w14:paraId="5FD947E9" w14:textId="77777777" w:rsidR="00686A3C" w:rsidRPr="00686A3C" w:rsidRDefault="00686A3C" w:rsidP="00686A3C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6A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3.2. Затвердити вартість другого сніданку для вікових категорій:</w:t>
      </w:r>
    </w:p>
    <w:p w14:paraId="2DA8A4C4" w14:textId="77777777" w:rsidR="00686A3C" w:rsidRPr="00686A3C" w:rsidRDefault="00686A3C" w:rsidP="00686A3C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6A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діти раннього віку – 11,00 грн.;</w:t>
      </w:r>
    </w:p>
    <w:p w14:paraId="39C5B4FE" w14:textId="77777777" w:rsidR="00686A3C" w:rsidRPr="00686A3C" w:rsidRDefault="00686A3C" w:rsidP="00686A3C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6A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діти дошкільного віку – 14,00 грн.</w:t>
      </w:r>
    </w:p>
    <w:p w14:paraId="70BD3A2E" w14:textId="77777777" w:rsidR="00686A3C" w:rsidRPr="00686A3C" w:rsidRDefault="00686A3C" w:rsidP="00686A3C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66DE29C" w14:textId="604B12E5" w:rsidR="00686A3C" w:rsidRPr="00686A3C" w:rsidRDefault="00686A3C" w:rsidP="00686A3C">
      <w:pPr>
        <w:tabs>
          <w:tab w:val="left" w:pos="0"/>
          <w:tab w:val="left" w:pos="567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6A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Організа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ції</w:t>
      </w:r>
      <w:r w:rsidRPr="00686A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харчування у вигляді сніданку, обіду в першу зміну та обіду, вечері в другу зміну.</w:t>
      </w:r>
    </w:p>
    <w:p w14:paraId="01EBF292" w14:textId="77777777" w:rsidR="00686A3C" w:rsidRPr="00686A3C" w:rsidRDefault="00686A3C" w:rsidP="00686A3C">
      <w:pPr>
        <w:tabs>
          <w:tab w:val="left" w:pos="709"/>
        </w:tabs>
        <w:spacing w:after="0" w:line="240" w:lineRule="auto"/>
        <w:jc w:val="both"/>
        <w:rPr>
          <w:lang w:val="uk-UA"/>
        </w:rPr>
      </w:pPr>
    </w:p>
    <w:p w14:paraId="73344C34" w14:textId="235BDB99" w:rsidR="00686A3C" w:rsidRPr="00686A3C" w:rsidRDefault="00D81280" w:rsidP="00D8128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6A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1C77431" w14:textId="1604359B" w:rsidR="00C04F05" w:rsidRPr="00686A3C" w:rsidRDefault="00D81280">
      <w:pPr>
        <w:rPr>
          <w:rFonts w:ascii="Times New Roman" w:hAnsi="Times New Roman" w:cs="Times New Roman"/>
          <w:sz w:val="24"/>
          <w:szCs w:val="24"/>
        </w:rPr>
      </w:pPr>
      <w:r w:rsidRPr="00686A3C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начальника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КОВАЛЬОВ</w:t>
      </w:r>
    </w:p>
    <w:sectPr w:rsidR="00C04F05" w:rsidRPr="00686A3C" w:rsidSect="00686A3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05"/>
    <w:rsid w:val="00483912"/>
    <w:rsid w:val="00686A3C"/>
    <w:rsid w:val="00C04F05"/>
    <w:rsid w:val="00D8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29DE1"/>
  <w15:chartTrackingRefBased/>
  <w15:docId w15:val="{2E743D98-0EA4-4A48-A838-3E8EFF6F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4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2023-10-03T07:10:00Z</dcterms:created>
  <dcterms:modified xsi:type="dcterms:W3CDTF">2023-10-03T07:24:00Z</dcterms:modified>
</cp:coreProperties>
</file>