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D8F6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  <w:bookmarkStart w:id="0" w:name="_Hlk144910891"/>
    </w:p>
    <w:p w14:paraId="2D06F104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343F9385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729C0B8D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6A32A831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132CDC1F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53EE7B0C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597FA708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24CCC6D1" w14:textId="77777777" w:rsidR="003B0B35" w:rsidRDefault="003B0B35" w:rsidP="003B0249">
      <w:pPr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501844BA" w14:textId="77777777" w:rsidR="003B0B35" w:rsidRDefault="003B0B35" w:rsidP="00393865">
      <w:pPr>
        <w:tabs>
          <w:tab w:val="left" w:pos="4395"/>
        </w:tabs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0EBE99E3" w14:textId="77777777" w:rsidR="003B0B35" w:rsidRDefault="003B0B35" w:rsidP="00393865">
      <w:pPr>
        <w:tabs>
          <w:tab w:val="left" w:pos="4395"/>
        </w:tabs>
        <w:spacing w:after="0" w:line="240" w:lineRule="auto"/>
        <w:ind w:right="4960"/>
        <w:jc w:val="both"/>
        <w:rPr>
          <w:rFonts w:ascii="Book Antiqua" w:hAnsi="Book Antiqua"/>
          <w:b/>
          <w:color w:val="1F3864"/>
          <w:sz w:val="28"/>
          <w:szCs w:val="28"/>
        </w:rPr>
      </w:pPr>
    </w:p>
    <w:p w14:paraId="6CEE9FD8" w14:textId="6C6CCC81" w:rsidR="00561D73" w:rsidRPr="00561D73" w:rsidRDefault="003B0249" w:rsidP="00393865">
      <w:pPr>
        <w:tabs>
          <w:tab w:val="left" w:pos="2552"/>
          <w:tab w:val="left" w:pos="2694"/>
          <w:tab w:val="left" w:pos="439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A7E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 w:rsidR="00AA7E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561D73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561D73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1 </w:t>
      </w:r>
      <w:r w:rsidRPr="00561D73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561D73" w:rsidRPr="00561D73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</w:t>
      </w:r>
      <w:bookmarkStart w:id="1" w:name="_Hlk144845531"/>
      <w:r w:rsidR="00561D73" w:rsidRPr="00561D73">
        <w:rPr>
          <w:rFonts w:ascii="Times New Roman" w:hAnsi="Times New Roman" w:cs="Times New Roman"/>
          <w:sz w:val="24"/>
          <w:szCs w:val="24"/>
          <w:lang w:val="uk-UA"/>
        </w:rPr>
        <w:t>наданні компенсації на відновлення</w:t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D73" w:rsidRPr="00561D73">
        <w:rPr>
          <w:rFonts w:ascii="Times New Roman" w:hAnsi="Times New Roman" w:cs="Times New Roman"/>
          <w:sz w:val="24"/>
          <w:szCs w:val="24"/>
          <w:lang w:val="uk-UA"/>
        </w:rPr>
        <w:t>пошкодженого об’єкту</w:t>
      </w:r>
      <w:bookmarkEnd w:id="1"/>
      <w:r w:rsidR="00561D73" w:rsidRPr="00561D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561D73" w:rsidRPr="00561D73">
        <w:rPr>
          <w:rFonts w:ascii="Times New Roman" w:hAnsi="Times New Roman" w:cs="Times New Roman"/>
          <w:sz w:val="24"/>
          <w:szCs w:val="24"/>
          <w:lang w:val="uk-UA"/>
        </w:rPr>
        <w:t>Ференчук</w:t>
      </w:r>
      <w:proofErr w:type="spellEnd"/>
      <w:r w:rsidR="00561D73" w:rsidRPr="00561D73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Володимирівні</w:t>
      </w:r>
    </w:p>
    <w:p w14:paraId="712649AF" w14:textId="05CD2947" w:rsidR="003B0249" w:rsidRPr="00561D73" w:rsidRDefault="00561D73" w:rsidP="00393865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D73">
        <w:rPr>
          <w:rFonts w:ascii="Times New Roman" w:hAnsi="Times New Roman" w:cs="Times New Roman"/>
          <w:sz w:val="24"/>
          <w:szCs w:val="24"/>
          <w:lang w:val="uk-UA"/>
        </w:rPr>
        <w:t xml:space="preserve">за заявою </w:t>
      </w:r>
      <w:bookmarkStart w:id="2" w:name="_Hlk144845449"/>
      <w:r w:rsidRPr="00561D73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561D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ЗВ-12.09.2023-</w:t>
      </w:r>
      <w:bookmarkEnd w:id="2"/>
      <w:r w:rsidRPr="00561D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46140</w:t>
      </w:r>
      <w:r w:rsidR="003B0249" w:rsidRPr="00561D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Default="003B0249" w:rsidP="00393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Default="003B0249" w:rsidP="00393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58763F70" w:rsidR="003B0249" w:rsidRPr="00D765D9" w:rsidRDefault="003B0249" w:rsidP="003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9C50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ою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4E50B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ою</w:t>
      </w:r>
      <w:r w:rsidRPr="009C503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C50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50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</w:t>
      </w:r>
      <w:r w:rsidRPr="009C503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AA7E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D765D9" w:rsidRDefault="003B0249" w:rsidP="0039386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AA7E8C" w:rsidRDefault="003B0249" w:rsidP="003938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A7E8C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D765D9" w:rsidRDefault="003B0249" w:rsidP="003938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0CD0022" w14:textId="4B84772B" w:rsidR="00393865" w:rsidRDefault="00393865" w:rsidP="0039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r w:rsidR="00495A34" w:rsidRPr="003938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3B0249" w:rsidRPr="003938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атвердити </w:t>
      </w:r>
      <w:r w:rsidR="003B0249" w:rsidRPr="0039386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="003B0249" w:rsidRPr="00393865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8C32B4" w:rsidRPr="0039386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3B0249" w:rsidRPr="0039386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A7E8C" w:rsidRPr="0039386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3B0249" w:rsidRPr="0039386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561D73" w:rsidRPr="00393865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39386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561D73" w:rsidRPr="00393865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3B0249" w:rsidRPr="00393865">
        <w:rPr>
          <w:rFonts w:ascii="Times New Roman" w:hAnsi="Times New Roman" w:cs="Times New Roman"/>
          <w:bCs/>
          <w:sz w:val="24"/>
          <w:szCs w:val="24"/>
          <w:lang w:val="uk-UA"/>
        </w:rPr>
        <w:t>.2023 № 1 «Про в</w:t>
      </w:r>
      <w:r w:rsidR="003B0249" w:rsidRPr="00393865">
        <w:rPr>
          <w:rFonts w:ascii="Times New Roman" w:hAnsi="Times New Roman" w:cs="Times New Roman"/>
          <w:sz w:val="24"/>
          <w:szCs w:val="24"/>
          <w:lang w:val="uk-UA"/>
        </w:rPr>
        <w:t xml:space="preserve">ідмову у наданні компенсації на відновлення пошкодженого об’єкту </w:t>
      </w:r>
      <w:proofErr w:type="spellStart"/>
      <w:r w:rsidR="00561D73" w:rsidRPr="00393865">
        <w:rPr>
          <w:rFonts w:ascii="Times New Roman" w:hAnsi="Times New Roman" w:cs="Times New Roman"/>
          <w:sz w:val="24"/>
          <w:szCs w:val="24"/>
          <w:lang w:val="uk-UA"/>
        </w:rPr>
        <w:t>Ференчук</w:t>
      </w:r>
      <w:proofErr w:type="spellEnd"/>
      <w:r w:rsidR="00561D73" w:rsidRPr="00393865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Володимирівні</w:t>
      </w:r>
      <w:r w:rsidR="003B0249" w:rsidRPr="00393865">
        <w:rPr>
          <w:rFonts w:ascii="Times New Roman" w:hAnsi="Times New Roman" w:cs="Times New Roman"/>
          <w:sz w:val="24"/>
          <w:szCs w:val="24"/>
          <w:lang w:val="uk-UA"/>
        </w:rPr>
        <w:t xml:space="preserve"> за заявою № </w:t>
      </w:r>
      <w:r w:rsidR="00561D73" w:rsidRPr="003938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ЗВ-12.09.2023-46140</w:t>
      </w:r>
      <w:r w:rsidR="003B0249" w:rsidRPr="003938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3B0249" w:rsidRPr="003938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561D73" w:rsidRPr="003938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6F9F40C3" w:rsidR="003B0249" w:rsidRPr="00393865" w:rsidRDefault="00393865" w:rsidP="0039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 </w:t>
      </w:r>
      <w:r w:rsidR="003B0249" w:rsidRPr="0039386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39547644" w:rsidR="003B0249" w:rsidRDefault="003B0249" w:rsidP="003938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7849CEB0" w14:textId="77777777" w:rsidR="00393865" w:rsidRDefault="00393865" w:rsidP="003938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EED9A2" w14:textId="71332EC3" w:rsidR="00A406F1" w:rsidRPr="003B0B35" w:rsidRDefault="003B0249" w:rsidP="0039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52E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52E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>Василь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D73">
        <w:rPr>
          <w:rFonts w:ascii="Times New Roman" w:hAnsi="Times New Roman" w:cs="Times New Roman"/>
          <w:sz w:val="24"/>
          <w:szCs w:val="24"/>
          <w:lang w:val="uk-UA"/>
        </w:rPr>
        <w:t>ГУЛЯЄВ</w:t>
      </w:r>
    </w:p>
    <w:p w14:paraId="062F9FB0" w14:textId="77777777" w:rsidR="00A540BC" w:rsidRDefault="00A540BC" w:rsidP="00A540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6C0DDE21" w14:textId="77777777" w:rsidR="00A540BC" w:rsidRDefault="00A540BC" w:rsidP="00A540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Чорноморської міської ради Одеського району Одеської області</w:t>
      </w:r>
    </w:p>
    <w:p w14:paraId="6B0F84DB" w14:textId="77777777" w:rsidR="00A540BC" w:rsidRDefault="00A540BC" w:rsidP="00A540BC">
      <w:pPr>
        <w:pStyle w:val="rvps2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комісії з </w:t>
      </w:r>
      <w:r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17.10.2023 № 1 «Про в</w:t>
      </w:r>
      <w:r>
        <w:rPr>
          <w:sz w:val="28"/>
          <w:szCs w:val="28"/>
        </w:rPr>
        <w:t xml:space="preserve">ідмову у наданні компенсації на відновлення пошкодженого об’єкту </w:t>
      </w:r>
      <w:proofErr w:type="spellStart"/>
      <w:r>
        <w:rPr>
          <w:sz w:val="28"/>
          <w:szCs w:val="28"/>
        </w:rPr>
        <w:t>Ференчук</w:t>
      </w:r>
      <w:proofErr w:type="spellEnd"/>
      <w:r>
        <w:rPr>
          <w:sz w:val="28"/>
          <w:szCs w:val="28"/>
        </w:rPr>
        <w:t xml:space="preserve"> Наталії Володимирівні за заявою № ЗВ-12.09.2023-46140»</w:t>
      </w:r>
    </w:p>
    <w:p w14:paraId="4D68C2EA" w14:textId="77777777" w:rsidR="00A540BC" w:rsidRDefault="00A540BC" w:rsidP="00A540BC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</w:p>
    <w:p w14:paraId="470A6080" w14:textId="77777777" w:rsidR="00A540BC" w:rsidRDefault="00A540BC" w:rsidP="00A540BC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17.10.2023 № 1 «Про в</w:t>
      </w:r>
      <w:r>
        <w:rPr>
          <w:sz w:val="28"/>
          <w:szCs w:val="28"/>
        </w:rPr>
        <w:t xml:space="preserve">ідмову у наданні компенсації на відновлення пошкодженого об’єкту </w:t>
      </w:r>
      <w:proofErr w:type="spellStart"/>
      <w:r>
        <w:rPr>
          <w:sz w:val="28"/>
          <w:szCs w:val="28"/>
        </w:rPr>
        <w:t>Ференчук</w:t>
      </w:r>
      <w:proofErr w:type="spellEnd"/>
      <w:r>
        <w:rPr>
          <w:sz w:val="28"/>
          <w:szCs w:val="28"/>
        </w:rPr>
        <w:t xml:space="preserve"> Наталії Володимирівні за заявою № ЗВ-12.09.2023-46140»,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>.</w:t>
      </w:r>
    </w:p>
    <w:p w14:paraId="7424F200" w14:textId="77777777" w:rsidR="00A540BC" w:rsidRDefault="00A540BC" w:rsidP="00A540BC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4864F298" w14:textId="77777777" w:rsidR="00A540BC" w:rsidRDefault="00A540BC" w:rsidP="00A540BC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 відділу                           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ОХОТНІКОВ</w:t>
      </w:r>
    </w:p>
    <w:p w14:paraId="2D558847" w14:textId="58F335AB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55EB7AB" w14:textId="1DB8C6BB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4ACC2D5" w14:textId="02BB497D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5FEE74C" w14:textId="7EFC32DD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C383A7A" w14:textId="04282D45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45D6678" w14:textId="5E30B81F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1475C0" w14:textId="41F5FD39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5004F92" w14:textId="47F9620A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532F6D8" w14:textId="4F3494CF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F3DA8F5" w14:textId="6B879E16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CC89F16" w14:textId="478BFAD0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021E603" w14:textId="0F81E2E0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E9606E" w14:textId="08250028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83A7BF" w14:textId="6BC6FA1D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B761F6C" w14:textId="0DA059DD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A42EC7" w14:textId="44A36AAD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C403548" w14:textId="5648DB1B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39A973C" w14:textId="77777777" w:rsidR="00A540BC" w:rsidRDefault="00A540BC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AC605C" w14:textId="4559DDB1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ПОГОДЖЕНО:</w:t>
      </w:r>
    </w:p>
    <w:p w14:paraId="7CF98B20" w14:textId="77777777" w:rsidR="003B0249" w:rsidRPr="003B0249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E95447E" w14:textId="7E23FC0F" w:rsidR="0014399B" w:rsidRPr="003B0249" w:rsidRDefault="0014399B" w:rsidP="0014399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Секретар міської ради</w:t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Олена ШОЛАР</w:t>
      </w:r>
    </w:p>
    <w:p w14:paraId="43050461" w14:textId="77777777" w:rsidR="0014399B" w:rsidRDefault="0014399B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259A17" w14:textId="77777777" w:rsidR="0014399B" w:rsidRDefault="0014399B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3285E16B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3B024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E357B7B" w:rsidR="003B0249" w:rsidRDefault="003B0249" w:rsidP="00B5420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3" w:name="_Hlk134776197"/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B542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</w:t>
      </w: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42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ОХОТНІКОВ</w:t>
      </w:r>
    </w:p>
    <w:p w14:paraId="186515E5" w14:textId="45A4A8D3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3B024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3"/>
    <w:p w14:paraId="29E337FF" w14:textId="77777777" w:rsidR="003B0249" w:rsidRP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B02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B024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B024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B0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B024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3B0249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6E8"/>
    <w:multiLevelType w:val="hybridMultilevel"/>
    <w:tmpl w:val="CFAEE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7797"/>
    <w:multiLevelType w:val="hybridMultilevel"/>
    <w:tmpl w:val="F9A6FD2A"/>
    <w:lvl w:ilvl="0" w:tplc="E30857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34B78"/>
    <w:multiLevelType w:val="hybridMultilevel"/>
    <w:tmpl w:val="DA7EB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4399B"/>
    <w:rsid w:val="002770CF"/>
    <w:rsid w:val="00393865"/>
    <w:rsid w:val="003B0249"/>
    <w:rsid w:val="003B0B35"/>
    <w:rsid w:val="004703B6"/>
    <w:rsid w:val="00495A34"/>
    <w:rsid w:val="004E50BA"/>
    <w:rsid w:val="00561D73"/>
    <w:rsid w:val="006C3C12"/>
    <w:rsid w:val="00852E29"/>
    <w:rsid w:val="008A1850"/>
    <w:rsid w:val="008C32B4"/>
    <w:rsid w:val="00A406F1"/>
    <w:rsid w:val="00A540BC"/>
    <w:rsid w:val="00A73F8A"/>
    <w:rsid w:val="00AA7E8C"/>
    <w:rsid w:val="00B5420C"/>
    <w:rsid w:val="00E449D4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0BC5-75BF-4131-BEE1-BF6D5CD7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2841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2023-09-07T08:33:00Z</cp:lastPrinted>
  <dcterms:created xsi:type="dcterms:W3CDTF">2023-10-19T17:16:00Z</dcterms:created>
  <dcterms:modified xsi:type="dcterms:W3CDTF">2023-10-23T07:15:00Z</dcterms:modified>
</cp:coreProperties>
</file>