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61" w:rsidRDefault="00762F61" w:rsidP="00762F61">
      <w:pPr>
        <w:shd w:val="clear" w:color="auto" w:fill="FFFFFF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Пояснювальна записка до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виконавчого комітету Чорноморської міської ради «</w:t>
      </w:r>
      <w:r w:rsidR="001632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створення Чорноморської міської </w:t>
      </w:r>
      <w:proofErr w:type="spellStart"/>
      <w:r w:rsidR="0016326A">
        <w:rPr>
          <w:rFonts w:ascii="Times New Roman" w:hAnsi="Times New Roman" w:cs="Times New Roman"/>
          <w:b/>
          <w:sz w:val="24"/>
          <w:szCs w:val="24"/>
          <w:lang w:val="uk-UA"/>
        </w:rPr>
        <w:t>субланки</w:t>
      </w:r>
      <w:proofErr w:type="spellEnd"/>
      <w:r w:rsidR="001632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Одеської районної ланки територіальної підсистеми єдиної державної системи цивільного захисту  </w:t>
      </w:r>
      <w:r w:rsidRPr="00762F61">
        <w:rPr>
          <w:rFonts w:ascii="Times New Roman" w:hAnsi="Times New Roman" w:cs="Times New Roman"/>
          <w:b/>
          <w:sz w:val="24"/>
          <w:szCs w:val="24"/>
        </w:rPr>
        <w:t>Одеської області</w:t>
      </w:r>
    </w:p>
    <w:p w:rsidR="00762F61" w:rsidRDefault="00762F61" w:rsidP="00762F6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 Мета та основні положення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рішення. </w:t>
      </w:r>
    </w:p>
    <w:p w:rsidR="00762F61" w:rsidRPr="002640EC" w:rsidRDefault="00762F61" w:rsidP="00762F61">
      <w:pPr>
        <w:shd w:val="clear" w:color="auto" w:fill="FFFFFF"/>
        <w:tabs>
          <w:tab w:val="left" w:pos="567"/>
        </w:tabs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Метою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є </w:t>
      </w:r>
      <w:r w:rsidR="0016326A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Чорноморської міської </w:t>
      </w:r>
      <w:proofErr w:type="spellStart"/>
      <w:r w:rsidR="0016326A">
        <w:rPr>
          <w:rFonts w:ascii="Times New Roman" w:hAnsi="Times New Roman" w:cs="Times New Roman"/>
          <w:sz w:val="24"/>
          <w:szCs w:val="24"/>
          <w:lang w:val="uk-UA"/>
        </w:rPr>
        <w:t>субланки</w:t>
      </w:r>
      <w:proofErr w:type="spellEnd"/>
      <w:r w:rsidR="001632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2F61">
        <w:rPr>
          <w:rFonts w:ascii="Times New Roman" w:hAnsi="Times New Roman" w:cs="Times New Roman"/>
          <w:sz w:val="24"/>
          <w:szCs w:val="24"/>
        </w:rPr>
        <w:t xml:space="preserve">Одеської </w:t>
      </w:r>
      <w:r w:rsidR="0016326A">
        <w:rPr>
          <w:rFonts w:ascii="Times New Roman" w:hAnsi="Times New Roman" w:cs="Times New Roman"/>
          <w:sz w:val="24"/>
          <w:szCs w:val="24"/>
          <w:lang w:val="uk-UA"/>
        </w:rPr>
        <w:t>районної л</w:t>
      </w:r>
      <w:r w:rsidR="00705F68">
        <w:rPr>
          <w:rFonts w:ascii="Times New Roman" w:hAnsi="Times New Roman" w:cs="Times New Roman"/>
          <w:sz w:val="24"/>
          <w:szCs w:val="24"/>
          <w:lang w:val="uk-UA"/>
        </w:rPr>
        <w:t>анки територіальної підсистеми</w:t>
      </w:r>
      <w:r w:rsidR="002640EC">
        <w:rPr>
          <w:rFonts w:ascii="Times New Roman" w:hAnsi="Times New Roman" w:cs="Times New Roman"/>
          <w:sz w:val="24"/>
          <w:szCs w:val="24"/>
          <w:lang w:val="uk-UA"/>
        </w:rPr>
        <w:t xml:space="preserve"> на підставі </w:t>
      </w:r>
      <w:r w:rsidR="002640EC" w:rsidRPr="002640EC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внесення змін до деяких законодавчих актів України щодо вдосконалення законодавства з питань цивільного захисту» від 17.02.2022 </w:t>
      </w:r>
      <w:r w:rsidR="002640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40EC" w:rsidRPr="002640EC">
        <w:rPr>
          <w:rFonts w:ascii="Times New Roman" w:hAnsi="Times New Roman" w:cs="Times New Roman"/>
          <w:sz w:val="24"/>
          <w:szCs w:val="24"/>
          <w:lang w:val="uk-UA"/>
        </w:rPr>
        <w:t>№ 2081-ІХ</w:t>
      </w:r>
      <w:r w:rsidRPr="002640E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762F61" w:rsidRDefault="00762F61" w:rsidP="00762F6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виконавчому комітету Чорноморської міської ради Одеського району Одеської області пропонується:</w:t>
      </w:r>
    </w:p>
    <w:p w:rsidR="002640EC" w:rsidRPr="00DF4588" w:rsidRDefault="002640EC" w:rsidP="00DF458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40EC">
        <w:rPr>
          <w:rFonts w:ascii="Times New Roman" w:hAnsi="Times New Roman" w:cs="Times New Roman"/>
          <w:sz w:val="24"/>
          <w:szCs w:val="24"/>
          <w:lang w:val="uk-UA"/>
        </w:rPr>
        <w:t>Створення</w:t>
      </w:r>
      <w:r w:rsidRPr="002640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40EC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Pr="002640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40EC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Pr="002640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40EC">
        <w:rPr>
          <w:rFonts w:ascii="Times New Roman" w:hAnsi="Times New Roman" w:cs="Times New Roman"/>
          <w:sz w:val="24"/>
          <w:szCs w:val="24"/>
          <w:lang w:val="uk-UA"/>
        </w:rPr>
        <w:t>субланку</w:t>
      </w:r>
      <w:proofErr w:type="spellEnd"/>
      <w:r w:rsidRPr="002640EC">
        <w:rPr>
          <w:rFonts w:ascii="Times New Roman" w:hAnsi="Times New Roman" w:cs="Times New Roman"/>
          <w:sz w:val="24"/>
          <w:szCs w:val="24"/>
          <w:lang w:val="uk-UA"/>
        </w:rPr>
        <w:t xml:space="preserve"> Одеської  районної ланки територіальної підсистеми єдиної державної системи цивільного захисту Одеської області</w:t>
      </w:r>
      <w:r w:rsidRPr="002640EC">
        <w:rPr>
          <w:rFonts w:ascii="Times New Roman" w:hAnsi="Times New Roman" w:cs="Times New Roman"/>
          <w:sz w:val="24"/>
          <w:szCs w:val="24"/>
          <w:lang w:val="uk-UA"/>
        </w:rPr>
        <w:t>, затвердження її</w:t>
      </w:r>
      <w:r w:rsidRPr="002640EC">
        <w:rPr>
          <w:rFonts w:ascii="Times New Roman" w:hAnsi="Times New Roman" w:cs="Times New Roman"/>
          <w:sz w:val="24"/>
          <w:szCs w:val="24"/>
          <w:lang w:val="uk-UA"/>
        </w:rPr>
        <w:t xml:space="preserve"> Положення</w:t>
      </w:r>
      <w:r w:rsidRPr="002640E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640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40EC">
        <w:rPr>
          <w:rFonts w:ascii="Times New Roman" w:hAnsi="Times New Roman" w:cs="Times New Roman"/>
          <w:sz w:val="24"/>
          <w:szCs w:val="24"/>
          <w:lang w:val="uk-UA"/>
        </w:rPr>
        <w:t>Затвердження Схеми</w:t>
      </w:r>
      <w:r w:rsidRPr="002640EC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Чорноморською міською </w:t>
      </w:r>
      <w:proofErr w:type="spellStart"/>
      <w:r w:rsidRPr="002640EC">
        <w:rPr>
          <w:rFonts w:ascii="Times New Roman" w:hAnsi="Times New Roman" w:cs="Times New Roman"/>
          <w:sz w:val="24"/>
          <w:szCs w:val="24"/>
          <w:lang w:val="uk-UA"/>
        </w:rPr>
        <w:t>субланкою</w:t>
      </w:r>
      <w:proofErr w:type="spellEnd"/>
      <w:r w:rsidRPr="002640EC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підсистеми ЄДС ЦЗ Одесько</w:t>
      </w:r>
      <w:r w:rsidRPr="002640EC">
        <w:rPr>
          <w:rFonts w:ascii="Times New Roman" w:hAnsi="Times New Roman" w:cs="Times New Roman"/>
          <w:sz w:val="24"/>
          <w:szCs w:val="24"/>
          <w:lang w:val="uk-UA"/>
        </w:rPr>
        <w:t xml:space="preserve">ї області та </w:t>
      </w:r>
      <w:r w:rsidRPr="002640EC">
        <w:rPr>
          <w:rFonts w:ascii="Times New Roman" w:hAnsi="Times New Roman" w:cs="Times New Roman"/>
          <w:sz w:val="24"/>
          <w:szCs w:val="24"/>
          <w:lang w:val="uk-UA"/>
        </w:rPr>
        <w:t>Перелік</w:t>
      </w:r>
      <w:r w:rsidRPr="002640E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640EC">
        <w:rPr>
          <w:rFonts w:ascii="Times New Roman" w:hAnsi="Times New Roman" w:cs="Times New Roman"/>
          <w:sz w:val="24"/>
          <w:szCs w:val="24"/>
          <w:lang w:val="uk-UA"/>
        </w:rPr>
        <w:t xml:space="preserve"> спеціалізованих служб цивільного захисту Чорноморської міської </w:t>
      </w:r>
      <w:proofErr w:type="spellStart"/>
      <w:r w:rsidRPr="002640EC">
        <w:rPr>
          <w:rFonts w:ascii="Times New Roman" w:hAnsi="Times New Roman" w:cs="Times New Roman"/>
          <w:sz w:val="24"/>
          <w:szCs w:val="24"/>
          <w:lang w:val="uk-UA"/>
        </w:rPr>
        <w:t>субланки</w:t>
      </w:r>
      <w:proofErr w:type="spellEnd"/>
      <w:r w:rsidRPr="002640EC">
        <w:rPr>
          <w:rFonts w:ascii="Times New Roman" w:hAnsi="Times New Roman" w:cs="Times New Roman"/>
          <w:sz w:val="24"/>
          <w:szCs w:val="24"/>
          <w:lang w:val="uk-UA"/>
        </w:rPr>
        <w:t xml:space="preserve"> Одеської районної ланки територіальної підсистеми єдиної державної системи цивільного захисту Одеської області, що утворюються органами управління і суб’єктами господарювання.</w:t>
      </w:r>
    </w:p>
    <w:p w:rsidR="002640EC" w:rsidRPr="002640EC" w:rsidRDefault="002640EC" w:rsidP="002640E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40EC">
        <w:rPr>
          <w:rFonts w:ascii="Times New Roman" w:hAnsi="Times New Roman" w:cs="Times New Roman"/>
          <w:sz w:val="24"/>
          <w:szCs w:val="24"/>
          <w:lang w:val="uk-UA"/>
        </w:rPr>
        <w:t xml:space="preserve">Визнати таким, що втратило чинність, рішення виконавчого комітету Чорноморської міської ради від 23.03.2017  № 121 «Про затвердження Положення про Чорноморську міську ланку територіальної підсистеми єдиної державної системи цивільного захисту Одеської області». </w:t>
      </w:r>
    </w:p>
    <w:p w:rsidR="00762F61" w:rsidRPr="002640EC" w:rsidRDefault="00762F61" w:rsidP="00762F6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2F61" w:rsidRDefault="00762F61" w:rsidP="00762F6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Обґрунтування необхідності прийняття рішення. </w:t>
      </w:r>
    </w:p>
    <w:p w:rsidR="00DF4588" w:rsidRDefault="00762F61" w:rsidP="0059705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14045435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597058">
        <w:rPr>
          <w:rFonts w:ascii="Times New Roman" w:hAnsi="Times New Roman" w:cs="Times New Roman"/>
          <w:sz w:val="24"/>
          <w:szCs w:val="24"/>
          <w:lang w:val="uk-UA"/>
        </w:rPr>
        <w:t>На підставі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r w:rsidR="00597058" w:rsidRPr="002640EC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внесення змін до деяких законодавчих актів України щодо вдосконалення законодавства з питань цивільного захисту» від 17.02.2022 </w:t>
      </w:r>
      <w:r w:rsidR="005970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7058" w:rsidRPr="002640EC">
        <w:rPr>
          <w:rFonts w:ascii="Times New Roman" w:hAnsi="Times New Roman" w:cs="Times New Roman"/>
          <w:sz w:val="24"/>
          <w:szCs w:val="24"/>
          <w:lang w:val="uk-UA"/>
        </w:rPr>
        <w:t>№ 2081-ІХ</w:t>
      </w:r>
      <w:r w:rsidR="00597058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597058" w:rsidRPr="00597058">
        <w:rPr>
          <w:rFonts w:ascii="Times New Roman" w:hAnsi="Times New Roman" w:cs="Times New Roman"/>
          <w:sz w:val="24"/>
          <w:szCs w:val="24"/>
          <w:lang w:val="uk-UA"/>
        </w:rPr>
        <w:t>постанов</w:t>
      </w:r>
      <w:r w:rsidR="00DF458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97058" w:rsidRPr="00597058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 від 09.01.2014 № 11 «Про затвердження Положення про єдину державну систему цивільного захисту» </w:t>
      </w:r>
      <w:r w:rsidR="00DF4588">
        <w:rPr>
          <w:rFonts w:ascii="Times New Roman" w:hAnsi="Times New Roman" w:cs="Times New Roman"/>
          <w:sz w:val="24"/>
          <w:szCs w:val="24"/>
          <w:lang w:val="uk-UA"/>
        </w:rPr>
        <w:t xml:space="preserve">та постанови </w:t>
      </w:r>
      <w:r w:rsidR="00597058" w:rsidRPr="00597058">
        <w:rPr>
          <w:rFonts w:ascii="Times New Roman" w:hAnsi="Times New Roman" w:cs="Times New Roman"/>
          <w:sz w:val="24"/>
          <w:szCs w:val="24"/>
          <w:lang w:val="uk-UA"/>
        </w:rPr>
        <w:t>від 11.03.2015 № 101 «Про затвердження типових положень про функціональну і територіальну підсистеми єдиної державної системи цивільного захисту»</w:t>
      </w:r>
      <w:r w:rsidR="00DF458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62F61" w:rsidRPr="00597058" w:rsidRDefault="00DF4588" w:rsidP="0059705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На п</w:t>
      </w:r>
      <w:bookmarkStart w:id="1" w:name="_GoBack"/>
      <w:bookmarkEnd w:id="1"/>
      <w:r w:rsidR="00597058">
        <w:rPr>
          <w:rFonts w:ascii="Times New Roman" w:hAnsi="Times New Roman" w:cs="Times New Roman"/>
          <w:sz w:val="24"/>
          <w:szCs w:val="24"/>
          <w:lang w:val="uk-UA"/>
        </w:rPr>
        <w:t xml:space="preserve">ідставі внесених змін, </w:t>
      </w:r>
      <w:r w:rsidR="00597058" w:rsidRPr="002640EC">
        <w:rPr>
          <w:rFonts w:ascii="Times New Roman" w:hAnsi="Times New Roman" w:cs="Times New Roman"/>
          <w:sz w:val="24"/>
          <w:szCs w:val="24"/>
          <w:lang w:val="uk-UA"/>
        </w:rPr>
        <w:t>рішення виконавчого комітету Чорноморської міської ради від 23.03.2017  № 121 «Про затвердження Положення про Чорноморську міську ланку територіальної підсистеми єдиної державної системи цивільного захисту Одеської області»</w:t>
      </w:r>
      <w:r w:rsidR="00597058">
        <w:rPr>
          <w:rFonts w:ascii="Times New Roman" w:hAnsi="Times New Roman" w:cs="Times New Roman"/>
          <w:sz w:val="24"/>
          <w:szCs w:val="24"/>
          <w:lang w:val="uk-UA"/>
        </w:rPr>
        <w:t xml:space="preserve"> визнати таким, що втратило чинність.</w:t>
      </w:r>
    </w:p>
    <w:p w:rsidR="00762F61" w:rsidRDefault="00762F61" w:rsidP="00762F6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7058" w:rsidRDefault="00597058" w:rsidP="00762F6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2F61" w:rsidRDefault="00CF2465" w:rsidP="00CF2465">
      <w:pPr>
        <w:shd w:val="clear" w:color="auto" w:fill="FFFFFF"/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762F6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взаємодії з </w:t>
      </w:r>
    </w:p>
    <w:p w:rsidR="00762F61" w:rsidRDefault="00CF2465" w:rsidP="00762F6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762F61">
        <w:rPr>
          <w:rFonts w:ascii="Times New Roman" w:hAnsi="Times New Roman" w:cs="Times New Roman"/>
          <w:sz w:val="24"/>
          <w:szCs w:val="24"/>
          <w:lang w:val="uk-UA"/>
        </w:rPr>
        <w:t xml:space="preserve">правоохоронними органами, </w:t>
      </w:r>
    </w:p>
    <w:p w:rsidR="00762F61" w:rsidRDefault="00CF2465" w:rsidP="00762F61"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762F61">
        <w:rPr>
          <w:rFonts w:ascii="Times New Roman" w:hAnsi="Times New Roman" w:cs="Times New Roman"/>
          <w:sz w:val="24"/>
          <w:szCs w:val="24"/>
          <w:lang w:val="uk-UA"/>
        </w:rPr>
        <w:t>органами ДСНС, оборонної роботи</w:t>
      </w:r>
      <w:r w:rsidR="00762F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62F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62F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62F6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Микола МАЛИЙ</w:t>
      </w:r>
    </w:p>
    <w:p w:rsidR="003F37D4" w:rsidRDefault="003F37D4"/>
    <w:sectPr w:rsidR="003F37D4" w:rsidSect="00CD53B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574C"/>
    <w:multiLevelType w:val="multilevel"/>
    <w:tmpl w:val="188405F6"/>
    <w:lvl w:ilvl="0">
      <w:start w:val="1"/>
      <w:numFmt w:val="decimal"/>
      <w:lvlText w:val="%1."/>
      <w:lvlJc w:val="left"/>
      <w:pPr>
        <w:ind w:left="1760" w:hanging="105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/>
      </w:rPr>
    </w:lvl>
  </w:abstractNum>
  <w:abstractNum w:abstractNumId="1">
    <w:nsid w:val="33D0765A"/>
    <w:multiLevelType w:val="hybridMultilevel"/>
    <w:tmpl w:val="FCE81E30"/>
    <w:lvl w:ilvl="0" w:tplc="B62EA73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66"/>
    <w:rsid w:val="0016326A"/>
    <w:rsid w:val="002640EC"/>
    <w:rsid w:val="003F37D4"/>
    <w:rsid w:val="00597058"/>
    <w:rsid w:val="00705F68"/>
    <w:rsid w:val="00762F61"/>
    <w:rsid w:val="00960566"/>
    <w:rsid w:val="00A62C1C"/>
    <w:rsid w:val="00AC7B6C"/>
    <w:rsid w:val="00CD53BA"/>
    <w:rsid w:val="00CE5811"/>
    <w:rsid w:val="00CF2465"/>
    <w:rsid w:val="00D16BD4"/>
    <w:rsid w:val="00D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61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F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61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F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7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2023-10-13T11:08:00Z</cp:lastPrinted>
  <dcterms:created xsi:type="dcterms:W3CDTF">2023-10-12T10:05:00Z</dcterms:created>
  <dcterms:modified xsi:type="dcterms:W3CDTF">2023-10-13T11:08:00Z</dcterms:modified>
</cp:coreProperties>
</file>