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EC8" w:rsidRPr="00E258EF" w:rsidRDefault="00954019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Порівняльна таблиця </w:t>
      </w:r>
      <w:r w:rsidR="000476DE" w:rsidRPr="00E258EF">
        <w:rPr>
          <w:rFonts w:ascii="Times New Roman" w:hAnsi="Times New Roman"/>
          <w:sz w:val="23"/>
          <w:szCs w:val="23"/>
        </w:rPr>
        <w:t>до про</w:t>
      </w:r>
      <w:r w:rsidR="00CA0131" w:rsidRPr="00E258EF">
        <w:rPr>
          <w:rFonts w:ascii="Times New Roman" w:hAnsi="Times New Roman"/>
          <w:sz w:val="23"/>
          <w:szCs w:val="23"/>
        </w:rPr>
        <w:t>є</w:t>
      </w:r>
      <w:r w:rsidR="000476DE" w:rsidRPr="00E258EF">
        <w:rPr>
          <w:rFonts w:ascii="Times New Roman" w:hAnsi="Times New Roman"/>
          <w:sz w:val="23"/>
          <w:szCs w:val="23"/>
        </w:rPr>
        <w:t xml:space="preserve">кту рішення </w:t>
      </w:r>
      <w:r w:rsidR="00E258EF" w:rsidRPr="00E258EF">
        <w:rPr>
          <w:rFonts w:ascii="Times New Roman" w:hAnsi="Times New Roman"/>
          <w:sz w:val="23"/>
          <w:szCs w:val="23"/>
        </w:rPr>
        <w:t>"</w:t>
      </w:r>
      <w:r w:rsidR="000476DE" w:rsidRPr="00E258EF">
        <w:rPr>
          <w:rFonts w:ascii="Times New Roman" w:hAnsi="Times New Roman"/>
          <w:sz w:val="23"/>
          <w:szCs w:val="23"/>
        </w:rPr>
        <w:t xml:space="preserve">Про внесення змін та доповнень до рішення Чорноморської міської ради Одеського району Одеської області </w:t>
      </w:r>
    </w:p>
    <w:p w:rsidR="00954019" w:rsidRPr="00E258EF" w:rsidRDefault="000476DE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від </w:t>
      </w:r>
      <w:r w:rsidR="00555C87" w:rsidRPr="00E258EF">
        <w:rPr>
          <w:rFonts w:ascii="Times New Roman" w:hAnsi="Times New Roman"/>
          <w:sz w:val="23"/>
          <w:szCs w:val="23"/>
        </w:rPr>
        <w:t>2</w:t>
      </w:r>
      <w:r w:rsidR="00351CED">
        <w:rPr>
          <w:rFonts w:ascii="Times New Roman" w:hAnsi="Times New Roman"/>
          <w:sz w:val="23"/>
          <w:szCs w:val="23"/>
        </w:rPr>
        <w:t>0</w:t>
      </w:r>
      <w:r w:rsidR="00555C87" w:rsidRPr="00E258EF">
        <w:rPr>
          <w:rFonts w:ascii="Times New Roman" w:hAnsi="Times New Roman"/>
          <w:sz w:val="23"/>
          <w:szCs w:val="23"/>
        </w:rPr>
        <w:t>.12.202</w:t>
      </w:r>
      <w:r w:rsidR="00351CED">
        <w:rPr>
          <w:rFonts w:ascii="Times New Roman" w:hAnsi="Times New Roman"/>
          <w:sz w:val="23"/>
          <w:szCs w:val="23"/>
        </w:rPr>
        <w:t>2</w:t>
      </w:r>
      <w:r w:rsidRPr="00E258EF">
        <w:rPr>
          <w:rFonts w:ascii="Times New Roman" w:hAnsi="Times New Roman"/>
          <w:sz w:val="23"/>
          <w:szCs w:val="23"/>
        </w:rPr>
        <w:t xml:space="preserve"> № </w:t>
      </w:r>
      <w:r w:rsidR="00351CED">
        <w:rPr>
          <w:rFonts w:ascii="Times New Roman" w:hAnsi="Times New Roman"/>
          <w:sz w:val="23"/>
          <w:szCs w:val="23"/>
        </w:rPr>
        <w:t>284</w:t>
      </w:r>
      <w:r w:rsidRPr="00E258EF">
        <w:rPr>
          <w:rFonts w:ascii="Times New Roman" w:hAnsi="Times New Roman"/>
          <w:sz w:val="23"/>
          <w:szCs w:val="23"/>
        </w:rPr>
        <w:t>-</w:t>
      </w:r>
      <w:r w:rsidRPr="00E258EF">
        <w:rPr>
          <w:rFonts w:ascii="Times New Roman" w:hAnsi="Times New Roman"/>
          <w:sz w:val="23"/>
          <w:szCs w:val="23"/>
          <w:lang w:val="en-US"/>
        </w:rPr>
        <w:t>VIII</w:t>
      </w:r>
      <w:r w:rsidRPr="00E258EF">
        <w:rPr>
          <w:rFonts w:ascii="Times New Roman" w:hAnsi="Times New Roman"/>
          <w:sz w:val="23"/>
          <w:szCs w:val="23"/>
        </w:rPr>
        <w:t xml:space="preserve"> 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Pr="00E258EF">
        <w:rPr>
          <w:rFonts w:ascii="Times New Roman" w:hAnsi="Times New Roman"/>
          <w:sz w:val="23"/>
          <w:szCs w:val="23"/>
        </w:rPr>
        <w:t>Про бюджет Чорноморської міської територіальної громади на 202</w:t>
      </w:r>
      <w:r w:rsidR="00351CED">
        <w:rPr>
          <w:rFonts w:ascii="Times New Roman" w:hAnsi="Times New Roman"/>
          <w:sz w:val="23"/>
          <w:szCs w:val="23"/>
        </w:rPr>
        <w:t>3</w:t>
      </w:r>
      <w:r w:rsidRPr="00E258EF">
        <w:rPr>
          <w:rFonts w:ascii="Times New Roman" w:hAnsi="Times New Roman"/>
          <w:sz w:val="23"/>
          <w:szCs w:val="23"/>
        </w:rPr>
        <w:t xml:space="preserve"> рік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="00E258EF" w:rsidRPr="00E258EF">
        <w:rPr>
          <w:rFonts w:ascii="Times New Roman" w:hAnsi="Times New Roman"/>
          <w:sz w:val="23"/>
          <w:szCs w:val="23"/>
        </w:rPr>
        <w:t>"</w:t>
      </w:r>
    </w:p>
    <w:tbl>
      <w:tblPr>
        <w:tblStyle w:val="a3"/>
        <w:tblW w:w="15877" w:type="dxa"/>
        <w:tblInd w:w="-147" w:type="dxa"/>
        <w:tblLook w:val="04A0" w:firstRow="1" w:lastRow="0" w:firstColumn="1" w:lastColumn="0" w:noHBand="0" w:noVBand="1"/>
      </w:tblPr>
      <w:tblGrid>
        <w:gridCol w:w="7939"/>
        <w:gridCol w:w="7938"/>
      </w:tblGrid>
      <w:tr w:rsidR="00954019" w:rsidRPr="00C863AD" w:rsidTr="000F2EC8">
        <w:trPr>
          <w:tblHeader/>
        </w:trPr>
        <w:tc>
          <w:tcPr>
            <w:tcW w:w="7939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Діюча редакція</w:t>
            </w:r>
            <w:r w:rsidR="000476DE">
              <w:rPr>
                <w:rFonts w:ascii="Times New Roman" w:hAnsi="Times New Roman"/>
                <w:b/>
                <w:sz w:val="22"/>
                <w:szCs w:val="22"/>
              </w:rPr>
              <w:t xml:space="preserve"> рішення</w:t>
            </w:r>
          </w:p>
        </w:tc>
        <w:tc>
          <w:tcPr>
            <w:tcW w:w="7938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Запропоновані зміни</w:t>
            </w:r>
          </w:p>
        </w:tc>
      </w:tr>
      <w:tr w:rsidR="00ED6070" w:rsidRPr="000D23E5" w:rsidTr="00DD7BDC">
        <w:trPr>
          <w:trHeight w:val="1291"/>
        </w:trPr>
        <w:tc>
          <w:tcPr>
            <w:tcW w:w="7939" w:type="dxa"/>
          </w:tcPr>
          <w:p w:rsidR="00730E88" w:rsidRPr="00624188" w:rsidRDefault="00730E88" w:rsidP="00730E88">
            <w:pPr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t>1. Визначити на 202</w:t>
            </w:r>
            <w:r>
              <w:rPr>
                <w:rFonts w:ascii="Times New Roman" w:hAnsi="Times New Roman"/>
              </w:rPr>
              <w:t>3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730E88" w:rsidRPr="00B06282" w:rsidRDefault="00730E88" w:rsidP="00730E88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> </w:t>
            </w:r>
            <w:r w:rsidRPr="00D33000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бюджету </w:t>
            </w:r>
            <w:r w:rsidRPr="00D33000">
              <w:rPr>
                <w:rFonts w:ascii="Times New Roman" w:hAnsi="Times New Roman"/>
              </w:rPr>
              <w:t>Ч</w:t>
            </w:r>
            <w:r w:rsidRPr="00B06282">
              <w:rPr>
                <w:rFonts w:ascii="Times New Roman" w:hAnsi="Times New Roman"/>
              </w:rPr>
              <w:t>орноморської міської територіальної громади у сумі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1116C3">
              <w:rPr>
                <w:rFonts w:ascii="Times New Roman" w:hAnsi="Times New Roman"/>
                <w:b/>
              </w:rPr>
              <w:t>1</w:t>
            </w:r>
            <w:r w:rsidRPr="001116C3">
              <w:rPr>
                <w:rFonts w:ascii="Times New Roman" w:hAnsi="Times New Roman"/>
                <w:b/>
                <w:lang w:val="ru-RU"/>
              </w:rPr>
              <w:t> 106 229 723,48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гривень, у тому числі доходи загального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1116C3">
              <w:rPr>
                <w:rFonts w:ascii="Times New Roman" w:hAnsi="Times New Roman"/>
                <w:b/>
              </w:rPr>
              <w:t>1 086 983 483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 xml:space="preserve">гривень та доходи спеціального фонду бюджету громади – </w:t>
            </w:r>
            <w:r w:rsidRPr="001116C3">
              <w:rPr>
                <w:rFonts w:ascii="Times New Roman" w:hAnsi="Times New Roman"/>
                <w:b/>
              </w:rPr>
              <w:t>19 246 240,48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730E88" w:rsidRPr="00B06282" w:rsidRDefault="00730E88" w:rsidP="00730E88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1116C3">
              <w:rPr>
                <w:rFonts w:ascii="Times New Roman" w:hAnsi="Times New Roman"/>
                <w:b/>
                <w:lang w:val="ru-RU"/>
              </w:rPr>
              <w:t>1 330 565 715,68</w:t>
            </w:r>
            <w:r w:rsidRPr="001116C3">
              <w:rPr>
                <w:rFonts w:ascii="Times New Roman" w:hAnsi="Times New Roman"/>
                <w:b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гривень, у тому числі видатки загального фонду бюджету громади –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116C3">
              <w:rPr>
                <w:rFonts w:ascii="Times New Roman" w:hAnsi="Times New Roman"/>
                <w:b/>
                <w:lang w:val="ru-RU"/>
              </w:rPr>
              <w:t>1 001 312 692,35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116C3">
              <w:rPr>
                <w:rFonts w:ascii="Times New Roman" w:hAnsi="Times New Roman"/>
                <w:b/>
                <w:lang w:val="ru-RU"/>
              </w:rPr>
              <w:t>329 253 023,33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гривень;</w:t>
            </w:r>
          </w:p>
          <w:p w:rsidR="00730E88" w:rsidRPr="00B06282" w:rsidRDefault="00730E88" w:rsidP="00730E88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повернення кредитів</w:t>
            </w:r>
            <w:r w:rsidRPr="00B06282">
              <w:rPr>
                <w:rFonts w:ascii="Times New Roman" w:hAnsi="Times New Roman"/>
              </w:rPr>
              <w:t xml:space="preserve"> до бюджету Чорноморської міської територіальної громади у сумі </w:t>
            </w:r>
            <w:r w:rsidRPr="00B06282">
              <w:rPr>
                <w:rFonts w:ascii="Times New Roman" w:hAnsi="Times New Roman"/>
                <w:lang w:val="ru-RU"/>
              </w:rPr>
              <w:t xml:space="preserve">14 400 </w:t>
            </w:r>
            <w:r w:rsidRPr="00B06282">
              <w:rPr>
                <w:rFonts w:ascii="Times New Roman" w:hAnsi="Times New Roman"/>
              </w:rPr>
              <w:t>гривень, у тому числі повернення кредитів до спеціального фонду бюджету  громади  – 1</w:t>
            </w:r>
            <w:r w:rsidRPr="00B06282">
              <w:rPr>
                <w:rFonts w:ascii="Times New Roman" w:hAnsi="Times New Roman"/>
                <w:lang w:val="ru-RU"/>
              </w:rPr>
              <w:t>4 400</w:t>
            </w:r>
            <w:r w:rsidRPr="00B06282">
              <w:rPr>
                <w:rFonts w:ascii="Times New Roman" w:hAnsi="Times New Roman"/>
              </w:rPr>
              <w:t xml:space="preserve"> гривень;</w:t>
            </w:r>
          </w:p>
          <w:p w:rsidR="00730E88" w:rsidRPr="00B06282" w:rsidRDefault="00730E88" w:rsidP="00730E88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надання кредитів</w:t>
            </w:r>
            <w:r w:rsidRPr="00B06282">
              <w:rPr>
                <w:rFonts w:ascii="Times New Roman" w:hAnsi="Times New Roman"/>
              </w:rPr>
              <w:t xml:space="preserve"> з бюджету Чорноморської міської територіальної громади у сумі </w:t>
            </w:r>
            <w:r w:rsidRPr="000519FB">
              <w:rPr>
                <w:rFonts w:ascii="Times New Roman" w:hAnsi="Times New Roman"/>
              </w:rPr>
              <w:t>1</w:t>
            </w:r>
            <w:r w:rsidRPr="00B06282"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гривень, у тому числі надання кредитів із спеціального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1</w:t>
            </w:r>
            <w:r w:rsidRPr="00B06282"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гривень;</w:t>
            </w:r>
          </w:p>
          <w:p w:rsidR="00730E88" w:rsidRDefault="00730E88" w:rsidP="00730E8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  <w:r w:rsidRPr="00D967A5"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D967A5">
              <w:rPr>
                <w:rFonts w:ascii="Times New Roman" w:hAnsi="Times New Roman"/>
                <w:bCs/>
              </w:rPr>
              <w:t xml:space="preserve">Чорноморської міської територіальної громади у сумі </w:t>
            </w:r>
            <w:r w:rsidRPr="00951CDB">
              <w:rPr>
                <w:rFonts w:ascii="Times New Roman" w:hAnsi="Times New Roman"/>
                <w:bCs/>
              </w:rPr>
              <w:t>224 </w:t>
            </w:r>
            <w:r w:rsidRPr="00951CDB">
              <w:rPr>
                <w:rFonts w:ascii="Times New Roman" w:hAnsi="Times New Roman"/>
              </w:rPr>
              <w:t>335</w:t>
            </w:r>
            <w:r w:rsidRPr="00951CDB">
              <w:rPr>
                <w:rFonts w:ascii="Times New Roman" w:hAnsi="Times New Roman"/>
                <w:lang w:val="ru-RU"/>
              </w:rPr>
              <w:t> 992,20</w:t>
            </w:r>
            <w:r w:rsidRPr="00D967A5">
              <w:rPr>
                <w:rFonts w:ascii="Times New Roman" w:hAnsi="Times New Roman"/>
                <w:color w:val="000000"/>
              </w:rPr>
              <w:t> гривень</w:t>
            </w:r>
            <w:r w:rsidRPr="0065250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 та </w:t>
            </w:r>
            <w:r w:rsidRPr="00652504">
              <w:rPr>
                <w:rFonts w:ascii="Times New Roman" w:hAnsi="Times New Roman"/>
                <w:color w:val="000000"/>
              </w:rPr>
              <w:t>покривається за рахунок вільних залишків коштів бюджету Чорноморської міської територіальної громади, які утворилися станом на 01.01.202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 xml:space="preserve">, в тому числі: </w:t>
            </w:r>
          </w:p>
          <w:p w:rsidR="00730E88" w:rsidRDefault="00730E88" w:rsidP="00730E8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профіци</w:t>
            </w:r>
            <w:r w:rsidRPr="00107BD1">
              <w:rPr>
                <w:rFonts w:ascii="Times New Roman" w:hAnsi="Times New Roman"/>
                <w:b/>
                <w:bCs/>
              </w:rPr>
              <w:t>т</w:t>
            </w:r>
            <w:r w:rsidRPr="00107BD1">
              <w:rPr>
                <w:rFonts w:ascii="Times New Roman" w:hAnsi="Times New Roman"/>
              </w:rPr>
              <w:t xml:space="preserve">  </w:t>
            </w: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1116C3">
              <w:rPr>
                <w:rFonts w:ascii="Times New Roman" w:hAnsi="Times New Roman"/>
                <w:b/>
                <w:lang w:val="ru-RU"/>
              </w:rPr>
              <w:t>85 670 790,65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07BD1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>, що сформувався за рахунок:</w:t>
            </w:r>
          </w:p>
          <w:p w:rsidR="00730E88" w:rsidRPr="00107BD1" w:rsidRDefault="00730E88" w:rsidP="00730E88">
            <w:pPr>
              <w:ind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1116C3">
              <w:rPr>
                <w:rFonts w:ascii="Times New Roman" w:hAnsi="Times New Roman"/>
                <w:b/>
                <w:lang w:val="ru-RU"/>
              </w:rPr>
              <w:t>184 918 219,60</w:t>
            </w:r>
            <w:r>
              <w:rPr>
                <w:rFonts w:ascii="Times New Roman" w:hAnsi="Times New Roman"/>
              </w:rPr>
              <w:t> </w:t>
            </w:r>
            <w:r w:rsidRPr="00107BD1">
              <w:rPr>
                <w:rFonts w:ascii="Times New Roman" w:hAnsi="Times New Roman"/>
              </w:rPr>
              <w:t>гривень (профіцит);</w:t>
            </w:r>
          </w:p>
          <w:p w:rsidR="00730E88" w:rsidRPr="00132A4C" w:rsidRDefault="00730E88" w:rsidP="00730E8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107BD1">
              <w:rPr>
                <w:rFonts w:ascii="Times New Roman" w:hAnsi="Times New Roman"/>
              </w:rPr>
              <w:t>- вільного залишку коштів станом на 01.01.202</w:t>
            </w:r>
            <w:r>
              <w:rPr>
                <w:rFonts w:ascii="Times New Roman" w:hAnsi="Times New Roman"/>
              </w:rPr>
              <w:t>3</w:t>
            </w:r>
            <w:r w:rsidRPr="00107BD1">
              <w:rPr>
                <w:rFonts w:ascii="Times New Roman" w:hAnsi="Times New Roman"/>
              </w:rPr>
              <w:t xml:space="preserve"> року загального фонду бюджету у сумі  </w:t>
            </w:r>
            <w:r>
              <w:rPr>
                <w:rFonts w:ascii="Times New Roman" w:hAnsi="Times New Roman"/>
              </w:rPr>
              <w:t>99 247 428,95</w:t>
            </w:r>
            <w:r w:rsidRPr="00107BD1">
              <w:rPr>
                <w:rFonts w:ascii="Times New Roman" w:hAnsi="Times New Roman"/>
              </w:rPr>
              <w:t xml:space="preserve"> гривень  (дефіцит), в тому числі за рахунок залишку </w:t>
            </w:r>
            <w:r>
              <w:rPr>
                <w:rFonts w:ascii="Times New Roman" w:hAnsi="Times New Roman"/>
              </w:rPr>
              <w:t xml:space="preserve">іншої </w:t>
            </w:r>
            <w:r w:rsidRPr="00107BD1">
              <w:rPr>
                <w:rFonts w:ascii="Times New Roman" w:hAnsi="Times New Roman"/>
              </w:rPr>
              <w:t xml:space="preserve">субвенції </w:t>
            </w:r>
            <w:r>
              <w:rPr>
                <w:rFonts w:ascii="Times New Roman" w:hAnsi="Times New Roman"/>
              </w:rPr>
              <w:t xml:space="preserve">з бюджету Великодолинської селищної територіальної громади </w:t>
            </w:r>
            <w:r w:rsidRPr="00107BD1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46 204,14</w:t>
            </w:r>
            <w:r w:rsidRPr="00107BD1">
              <w:rPr>
                <w:rFonts w:ascii="Times New Roman" w:hAnsi="Times New Roman"/>
              </w:rPr>
              <w:t xml:space="preserve"> гривень;</w:t>
            </w:r>
          </w:p>
          <w:p w:rsidR="00730E88" w:rsidRPr="00E62699" w:rsidRDefault="00730E88" w:rsidP="00730E88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  <w:b/>
                <w:bCs/>
              </w:rPr>
              <w:t>дефіцит</w:t>
            </w:r>
            <w:r w:rsidRPr="00E62699">
              <w:rPr>
                <w:rFonts w:ascii="Times New Roman" w:hAnsi="Times New Roman"/>
              </w:rPr>
              <w:t> </w:t>
            </w:r>
            <w:r w:rsidRPr="00E15006">
              <w:rPr>
                <w:rFonts w:ascii="Times New Roman" w:hAnsi="Times New Roman"/>
                <w:b/>
              </w:rPr>
              <w:t>за спеціальним фондом</w:t>
            </w:r>
            <w:r w:rsidRPr="00E62699">
              <w:rPr>
                <w:rFonts w:ascii="Times New Roman" w:hAnsi="Times New Roman"/>
              </w:rPr>
              <w:t xml:space="preserve"> у сумі </w:t>
            </w:r>
            <w:r w:rsidRPr="001116C3">
              <w:rPr>
                <w:rFonts w:ascii="Times New Roman" w:hAnsi="Times New Roman"/>
                <w:b/>
                <w:lang w:val="ru-RU"/>
              </w:rPr>
              <w:t>310</w:t>
            </w:r>
            <w:r w:rsidRPr="001116C3">
              <w:rPr>
                <w:rFonts w:ascii="Times New Roman" w:hAnsi="Times New Roman"/>
                <w:b/>
                <w:lang w:val="en-US"/>
              </w:rPr>
              <w:t> 006 782,85</w:t>
            </w:r>
            <w:r w:rsidRPr="00E62699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 xml:space="preserve">, </w:t>
            </w:r>
            <w:r w:rsidRPr="00E62699">
              <w:rPr>
                <w:rFonts w:ascii="Times New Roman" w:hAnsi="Times New Roman"/>
              </w:rPr>
              <w:t xml:space="preserve">джерелом </w:t>
            </w:r>
            <w:r>
              <w:rPr>
                <w:rFonts w:ascii="Times New Roman" w:hAnsi="Times New Roman"/>
              </w:rPr>
              <w:t>п</w:t>
            </w:r>
            <w:r w:rsidRPr="00E62699">
              <w:rPr>
                <w:rFonts w:ascii="Times New Roman" w:hAnsi="Times New Roman"/>
              </w:rPr>
              <w:t>окриття якого визначити:</w:t>
            </w:r>
          </w:p>
          <w:p w:rsidR="00730E88" w:rsidRDefault="00730E88" w:rsidP="00730E88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1116C3">
              <w:rPr>
                <w:rFonts w:ascii="Times New Roman" w:hAnsi="Times New Roman"/>
                <w:b/>
                <w:lang w:val="ru-RU"/>
              </w:rPr>
              <w:t>283 314 050,89</w:t>
            </w:r>
            <w:r>
              <w:rPr>
                <w:rFonts w:ascii="Times New Roman" w:hAnsi="Times New Roman"/>
                <w:lang w:val="ru-RU"/>
              </w:rPr>
              <w:t xml:space="preserve"> гриве</w:t>
            </w:r>
            <w:r w:rsidRPr="00E62699">
              <w:rPr>
                <w:rFonts w:ascii="Times New Roman" w:hAnsi="Times New Roman"/>
              </w:rPr>
              <w:t>нь</w:t>
            </w:r>
            <w:r>
              <w:rPr>
                <w:rFonts w:ascii="Times New Roman" w:hAnsi="Times New Roman"/>
              </w:rPr>
              <w:t>, із них за рахунок:</w:t>
            </w:r>
          </w:p>
          <w:p w:rsidR="00730E88" w:rsidRPr="00600269" w:rsidRDefault="00730E88" w:rsidP="00730E88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вільного залишку загального фонду, який сформувався станом на 01.01.2023 року</w:t>
            </w:r>
            <w:r>
              <w:rPr>
                <w:rFonts w:ascii="Times New Roman" w:hAnsi="Times New Roman"/>
                <w:i/>
              </w:rPr>
              <w:t xml:space="preserve"> у сумі 98 395 831,29</w:t>
            </w:r>
            <w:r>
              <w:rPr>
                <w:rFonts w:ascii="Times New Roman" w:hAnsi="Times New Roman"/>
                <w:i/>
                <w:lang w:val="ru-RU"/>
              </w:rPr>
              <w:t xml:space="preserve"> грив</w:t>
            </w:r>
            <w:r>
              <w:rPr>
                <w:rFonts w:ascii="Times New Roman" w:hAnsi="Times New Roman"/>
                <w:i/>
              </w:rPr>
              <w:t>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730E88" w:rsidRPr="00600269" w:rsidRDefault="00730E88" w:rsidP="00730E88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доходів загального фонду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 w:rsidRPr="001116C3">
              <w:rPr>
                <w:rFonts w:ascii="Times New Roman" w:hAnsi="Times New Roman"/>
                <w:b/>
                <w:i/>
                <w:lang w:val="ru-RU"/>
              </w:rPr>
              <w:t>184 918 219,60</w:t>
            </w:r>
            <w:r>
              <w:rPr>
                <w:rFonts w:ascii="Times New Roman" w:hAnsi="Times New Roman"/>
                <w:i/>
              </w:rPr>
              <w:t xml:space="preserve"> 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730E88" w:rsidRDefault="00730E88" w:rsidP="00730E8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 w:rsidRPr="00951CDB">
              <w:rPr>
                <w:rFonts w:ascii="Times New Roman" w:hAnsi="Times New Roman"/>
              </w:rPr>
              <w:t>12 000 000,00</w:t>
            </w:r>
            <w:r>
              <w:rPr>
                <w:rFonts w:ascii="Times New Roman" w:hAnsi="Times New Roman"/>
              </w:rPr>
              <w:t xml:space="preserve"> гривень;</w:t>
            </w:r>
          </w:p>
          <w:p w:rsidR="00730E88" w:rsidRPr="00485147" w:rsidRDefault="00730E88" w:rsidP="00730E8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lastRenderedPageBreak/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1 176 805,44 </w:t>
            </w:r>
            <w:r w:rsidRPr="00485147">
              <w:rPr>
                <w:rFonts w:ascii="Times New Roman" w:hAnsi="Times New Roman"/>
              </w:rPr>
              <w:t xml:space="preserve">гривень; </w:t>
            </w:r>
          </w:p>
          <w:p w:rsidR="00730E88" w:rsidRDefault="00730E88" w:rsidP="00730E8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 w:rsidRPr="00951CDB">
              <w:rPr>
                <w:rFonts w:ascii="Times New Roman" w:hAnsi="Times New Roman"/>
                <w:lang w:val="ru-RU"/>
              </w:rPr>
              <w:t>13 515 926,52</w:t>
            </w:r>
            <w:r>
              <w:rPr>
                <w:rFonts w:ascii="Times New Roman" w:hAnsi="Times New Roman"/>
              </w:rPr>
              <w:t xml:space="preserve">  гривень;</w:t>
            </w:r>
          </w:p>
          <w:p w:rsidR="00730E88" w:rsidRPr="00B06282" w:rsidRDefault="00730E88" w:rsidP="00730E8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B06282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B06282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 w:rsidRPr="000519FB">
              <w:rPr>
                <w:rFonts w:ascii="Times New Roman" w:hAnsi="Times New Roman"/>
              </w:rPr>
              <w:t>0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730E88" w:rsidRDefault="00730E88" w:rsidP="00730E88">
            <w:pPr>
              <w:ind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резервний фонд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951CDB">
              <w:rPr>
                <w:rFonts w:ascii="Times New Roman" w:hAnsi="Times New Roman"/>
                <w:b/>
              </w:rPr>
              <w:t>7 002 500</w:t>
            </w:r>
            <w:r w:rsidRPr="00C51CA9">
              <w:rPr>
                <w:rFonts w:ascii="Times New Roman" w:hAnsi="Times New Roman"/>
              </w:rPr>
              <w:t xml:space="preserve"> гривень, що становить </w:t>
            </w:r>
            <w:r w:rsidRPr="00951CDB">
              <w:rPr>
                <w:rFonts w:ascii="Times New Roman" w:hAnsi="Times New Roman"/>
              </w:rPr>
              <w:t>0,70</w:t>
            </w:r>
            <w:r w:rsidRPr="00C51CA9">
              <w:rPr>
                <w:rFonts w:ascii="Times New Roman" w:hAnsi="Times New Roman"/>
              </w:rPr>
              <w:t xml:space="preserve"> відсотків видатків загального фонду бюджету громади,</w:t>
            </w:r>
            <w:r w:rsidRPr="00B06282">
              <w:rPr>
                <w:rFonts w:ascii="Times New Roman" w:hAnsi="Times New Roman"/>
              </w:rPr>
              <w:t xml:space="preserve"> визначених цим пунктом</w:t>
            </w:r>
            <w:r>
              <w:rPr>
                <w:rFonts w:ascii="Times New Roman" w:hAnsi="Times New Roman"/>
              </w:rPr>
              <w:t xml:space="preserve"> </w:t>
            </w:r>
          </w:p>
          <w:p w:rsidR="00730E88" w:rsidRDefault="00730E88" w:rsidP="00730E88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730E88" w:rsidRPr="00205E0E" w:rsidRDefault="00730E88" w:rsidP="00730E88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42</w:t>
            </w:r>
            <w:r w:rsidRPr="00205E0E">
              <w:rPr>
                <w:rFonts w:ascii="Times New Roman" w:hAnsi="Times New Roman"/>
                <w:szCs w:val="28"/>
              </w:rPr>
              <w:t xml:space="preserve">.2. </w:t>
            </w:r>
            <w:r w:rsidRPr="00205E0E">
              <w:rPr>
                <w:rFonts w:ascii="Times New Roman" w:hAnsi="Times New Roman"/>
              </w:rPr>
              <w:t xml:space="preserve">Субвенцію з місцевого бюджету державному бюджету на виконання програм соціально-економічного та культурного розвитку регіонів у сумі </w:t>
            </w:r>
            <w:r w:rsidRPr="001116C3">
              <w:rPr>
                <w:rFonts w:ascii="Times New Roman" w:hAnsi="Times New Roman"/>
                <w:b/>
              </w:rPr>
              <w:t>36 497 769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205E0E">
              <w:rPr>
                <w:rFonts w:ascii="Times New Roman" w:hAnsi="Times New Roman"/>
              </w:rPr>
              <w:t xml:space="preserve">гривень </w:t>
            </w:r>
            <w:r w:rsidRPr="00205E0E">
              <w:rPr>
                <w:rFonts w:ascii="Times New Roman" w:hAnsi="Times New Roman"/>
                <w:szCs w:val="28"/>
              </w:rPr>
              <w:t>на фінансування:</w:t>
            </w:r>
          </w:p>
          <w:p w:rsidR="00730E88" w:rsidRPr="00205E0E" w:rsidRDefault="00730E88" w:rsidP="00730E88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соціальн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розвитку цивільного захисту Чорноморської міської територіальної громади на 2021-2025 роки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>–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 у сумі </w:t>
            </w:r>
            <w:r w:rsidRPr="001116C3">
              <w:rPr>
                <w:rFonts w:ascii="Times New Roman" w:hAnsi="Times New Roman"/>
                <w:b/>
                <w:szCs w:val="28"/>
              </w:rPr>
              <w:t>2 212 000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730E88" w:rsidRPr="00205E0E" w:rsidRDefault="00730E88" w:rsidP="00730E88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сприяння територіальній обороні та посилення заходів громадської безпеки на території Чорноморської міської територіальної громади на 2023 рік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– у сумі </w:t>
            </w:r>
            <w:r w:rsidRPr="001116C3">
              <w:rPr>
                <w:rFonts w:ascii="Times New Roman" w:hAnsi="Times New Roman"/>
                <w:b/>
                <w:szCs w:val="28"/>
              </w:rPr>
              <w:t>23 571 269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730E88" w:rsidRPr="00205E0E" w:rsidRDefault="00730E88" w:rsidP="00730E88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"Здоров'я населення Чорноморської міської територіальної громади на 2021-2025 роки"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>
              <w:rPr>
                <w:rFonts w:ascii="Times New Roman" w:hAnsi="Times New Roman"/>
                <w:szCs w:val="28"/>
              </w:rPr>
              <w:t>255 000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730E88" w:rsidRDefault="00730E88" w:rsidP="00730E88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Міської цільової програми  протидії  злочинності та посилення громадської  безпеки  на  території  Чорноморської міської територіальної громади на  2023  рік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 w:rsidRPr="00951CDB">
              <w:rPr>
                <w:rFonts w:ascii="Times New Roman" w:hAnsi="Times New Roman"/>
                <w:szCs w:val="28"/>
              </w:rPr>
              <w:t>2 980 000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730E88" w:rsidRDefault="00730E88" w:rsidP="00730E88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Міської цільової програми фінансової підтримки Іллічівського міського суду Одеської області на 2023 рік – у сумі </w:t>
            </w:r>
            <w:r w:rsidRPr="000519FB">
              <w:rPr>
                <w:rFonts w:ascii="Times New Roman" w:hAnsi="Times New Roman"/>
                <w:szCs w:val="28"/>
              </w:rPr>
              <w:t>1</w:t>
            </w:r>
            <w:r>
              <w:rPr>
                <w:rFonts w:ascii="Times New Roman" w:hAnsi="Times New Roman"/>
                <w:szCs w:val="28"/>
                <w:lang w:val="ru-RU"/>
              </w:rPr>
              <w:t> </w:t>
            </w:r>
            <w:r w:rsidRPr="000519FB">
              <w:rPr>
                <w:rFonts w:ascii="Times New Roman" w:hAnsi="Times New Roman"/>
                <w:szCs w:val="28"/>
              </w:rPr>
              <w:t>029</w:t>
            </w:r>
            <w:r>
              <w:rPr>
                <w:rFonts w:ascii="Times New Roman" w:hAnsi="Times New Roman"/>
                <w:szCs w:val="28"/>
                <w:lang w:val="en-US"/>
              </w:rPr>
              <w:t> </w:t>
            </w:r>
            <w:r w:rsidRPr="000519FB">
              <w:rPr>
                <w:rFonts w:ascii="Times New Roman" w:hAnsi="Times New Roman"/>
                <w:szCs w:val="28"/>
              </w:rPr>
              <w:t>500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730E88" w:rsidRDefault="00730E88" w:rsidP="00730E88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1720C0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1720C0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1720C0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1720C0">
              <w:rPr>
                <w:rFonts w:ascii="Times New Roman" w:hAnsi="Times New Roman"/>
                <w:szCs w:val="28"/>
              </w:rPr>
              <w:t xml:space="preserve"> підтримки Регіонального сервісного центру ГСЦ МВС в Одеській області в сфері надання адміністративних послуг на 2023 рік</w:t>
            </w:r>
            <w:r>
              <w:rPr>
                <w:rFonts w:ascii="Times New Roman" w:hAnsi="Times New Roman"/>
                <w:szCs w:val="28"/>
              </w:rPr>
              <w:t xml:space="preserve"> – у сумі 500 000 гривень;</w:t>
            </w:r>
          </w:p>
          <w:p w:rsidR="00730E88" w:rsidRDefault="00730E88" w:rsidP="00730E88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1720C0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 цільової</w:t>
            </w:r>
            <w:r w:rsidRPr="001720C0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1720C0">
              <w:rPr>
                <w:rFonts w:ascii="Times New Roman" w:hAnsi="Times New Roman"/>
                <w:szCs w:val="28"/>
              </w:rPr>
              <w:t xml:space="preserve"> підвищення ефективності виконання делегованих повноважень Чорноморською міською радою Одеського району Одеської області у взаємодії з органами виконавчої влади Одеського району Одеської області щодо реалізації державної регіональної політики на 2023 рік</w:t>
            </w:r>
            <w:r>
              <w:rPr>
                <w:rFonts w:ascii="Times New Roman" w:hAnsi="Times New Roman"/>
                <w:szCs w:val="28"/>
              </w:rPr>
              <w:t xml:space="preserve"> – у сумі 1 500 000 гривень;</w:t>
            </w:r>
          </w:p>
          <w:p w:rsidR="00730E88" w:rsidRPr="00951CDB" w:rsidRDefault="00730E88" w:rsidP="00730E88">
            <w:pPr>
              <w:ind w:firstLine="567"/>
              <w:jc w:val="both"/>
              <w:rPr>
                <w:rFonts w:ascii="Times New Roman" w:hAnsi="Times New Roman"/>
              </w:rPr>
            </w:pPr>
            <w:r w:rsidRPr="00951CDB">
              <w:rPr>
                <w:rFonts w:ascii="Times New Roman" w:hAnsi="Times New Roman"/>
                <w:szCs w:val="28"/>
              </w:rPr>
              <w:lastRenderedPageBreak/>
              <w:t xml:space="preserve">- </w:t>
            </w:r>
            <w:r w:rsidRPr="00951CDB">
              <w:rPr>
                <w:rFonts w:ascii="Times New Roman" w:hAnsi="Times New Roman"/>
              </w:rPr>
              <w:t>Міської цільової  програми зміцнення законності, безпеки та порядку на території Чорноморської міської територіальної громади "Безпечне місто Чорноморськ" на 2023-2024 роки – у сумі 3 000 000 гривень;</w:t>
            </w:r>
          </w:p>
          <w:p w:rsidR="00730E88" w:rsidRPr="00951CDB" w:rsidRDefault="00730E88" w:rsidP="00730E88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951CDB">
              <w:rPr>
                <w:rFonts w:ascii="Times New Roman" w:hAnsi="Times New Roman"/>
              </w:rPr>
              <w:t>- Міської цільової програми підтримки Головного управління ДПС в Одеській області у сфері обслуговування платників податків на території Чорноморської міської територіальної громади на 2023 рік – 1 450 000 гривень.</w:t>
            </w:r>
          </w:p>
          <w:p w:rsidR="00ED6070" w:rsidRPr="00951CDB" w:rsidRDefault="00730E88" w:rsidP="00951CDB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 разі необхідності закупівлі відповідальними виконавцями </w:t>
            </w:r>
            <w:r w:rsidRPr="00205E0E">
              <w:rPr>
                <w:rFonts w:ascii="Times New Roman" w:hAnsi="Times New Roman"/>
                <w:szCs w:val="28"/>
              </w:rPr>
              <w:t>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</w:t>
            </w:r>
            <w:r>
              <w:rPr>
                <w:rFonts w:ascii="Times New Roman" w:hAnsi="Times New Roman"/>
                <w:szCs w:val="28"/>
              </w:rPr>
              <w:t>3</w:t>
            </w:r>
            <w:r w:rsidRPr="00205E0E">
              <w:rPr>
                <w:rFonts w:ascii="Times New Roman" w:hAnsi="Times New Roman"/>
                <w:szCs w:val="28"/>
              </w:rPr>
              <w:t xml:space="preserve"> рік</w:t>
            </w: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 спрямовуватися на видатки розвитку і навпаки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</w:t>
            </w:r>
          </w:p>
        </w:tc>
        <w:tc>
          <w:tcPr>
            <w:tcW w:w="7938" w:type="dxa"/>
          </w:tcPr>
          <w:p w:rsidR="00951CDB" w:rsidRPr="00624188" w:rsidRDefault="00951CDB" w:rsidP="00951CDB">
            <w:pPr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lastRenderedPageBreak/>
              <w:t>1. Визначити на 202</w:t>
            </w:r>
            <w:r>
              <w:rPr>
                <w:rFonts w:ascii="Times New Roman" w:hAnsi="Times New Roman"/>
              </w:rPr>
              <w:t>3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951CDB" w:rsidRPr="00B06282" w:rsidRDefault="00951CDB" w:rsidP="00951CDB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> </w:t>
            </w:r>
            <w:r w:rsidRPr="00D33000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бюджету </w:t>
            </w:r>
            <w:r w:rsidRPr="00D33000">
              <w:rPr>
                <w:rFonts w:ascii="Times New Roman" w:hAnsi="Times New Roman"/>
              </w:rPr>
              <w:t>Ч</w:t>
            </w:r>
            <w:r w:rsidRPr="00B06282">
              <w:rPr>
                <w:rFonts w:ascii="Times New Roman" w:hAnsi="Times New Roman"/>
              </w:rPr>
              <w:t>орноморської міської територіальної громади у сумі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951CDB">
              <w:rPr>
                <w:rFonts w:ascii="Times New Roman" w:hAnsi="Times New Roman"/>
                <w:b/>
              </w:rPr>
              <w:t>1</w:t>
            </w:r>
            <w:r w:rsidRPr="00951CDB">
              <w:rPr>
                <w:rFonts w:ascii="Times New Roman" w:hAnsi="Times New Roman"/>
                <w:b/>
                <w:lang w:val="ru-RU"/>
              </w:rPr>
              <w:t> </w:t>
            </w:r>
            <w:r w:rsidRPr="00951CDB">
              <w:rPr>
                <w:rFonts w:ascii="Times New Roman" w:hAnsi="Times New Roman"/>
                <w:b/>
              </w:rPr>
              <w:t>106</w:t>
            </w:r>
            <w:r w:rsidRPr="00951CDB">
              <w:rPr>
                <w:rFonts w:ascii="Times New Roman" w:hAnsi="Times New Roman"/>
                <w:b/>
                <w:lang w:val="ru-RU"/>
              </w:rPr>
              <w:t> 994 041,48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гривень, у тому числі доходи загального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951CDB">
              <w:rPr>
                <w:rFonts w:ascii="Times New Roman" w:hAnsi="Times New Roman"/>
                <w:b/>
              </w:rPr>
              <w:t>1 087 363 483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 xml:space="preserve">гривень та доходи спеціального фонду бюджету громади – </w:t>
            </w:r>
            <w:r w:rsidRPr="00951CDB">
              <w:rPr>
                <w:rFonts w:ascii="Times New Roman" w:hAnsi="Times New Roman"/>
                <w:b/>
              </w:rPr>
              <w:t>19 630 558,48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951CDB" w:rsidRPr="00B06282" w:rsidRDefault="00951CDB" w:rsidP="00951CDB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951CDB">
              <w:rPr>
                <w:rFonts w:ascii="Times New Roman" w:hAnsi="Times New Roman"/>
                <w:b/>
                <w:lang w:val="ru-RU"/>
              </w:rPr>
              <w:t>1 331 330 033,68</w:t>
            </w:r>
            <w:r w:rsidRPr="00B06282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–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951CDB">
              <w:rPr>
                <w:rFonts w:ascii="Times New Roman" w:hAnsi="Times New Roman"/>
                <w:b/>
                <w:lang w:val="ru-RU"/>
              </w:rPr>
              <w:t>1 001 805 058,49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951CDB">
              <w:rPr>
                <w:rFonts w:ascii="Times New Roman" w:hAnsi="Times New Roman"/>
                <w:b/>
                <w:lang w:val="ru-RU"/>
              </w:rPr>
              <w:t>329 524 975,19 </w:t>
            </w:r>
            <w:r w:rsidRPr="00B06282">
              <w:rPr>
                <w:rFonts w:ascii="Times New Roman" w:hAnsi="Times New Roman"/>
              </w:rPr>
              <w:t>гривень;</w:t>
            </w:r>
          </w:p>
          <w:p w:rsidR="00951CDB" w:rsidRPr="00B06282" w:rsidRDefault="00951CDB" w:rsidP="00951CDB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повернення кредитів</w:t>
            </w:r>
            <w:r w:rsidRPr="00B06282">
              <w:rPr>
                <w:rFonts w:ascii="Times New Roman" w:hAnsi="Times New Roman"/>
              </w:rPr>
              <w:t xml:space="preserve"> до бюджету Чорноморської міської територіальної громади у сумі </w:t>
            </w:r>
            <w:r w:rsidRPr="00B06282">
              <w:rPr>
                <w:rFonts w:ascii="Times New Roman" w:hAnsi="Times New Roman"/>
                <w:lang w:val="ru-RU"/>
              </w:rPr>
              <w:t xml:space="preserve">14 400 </w:t>
            </w:r>
            <w:r w:rsidRPr="00B06282">
              <w:rPr>
                <w:rFonts w:ascii="Times New Roman" w:hAnsi="Times New Roman"/>
              </w:rPr>
              <w:t>гривень, у тому числі повернення кредитів до спеціального фонду бюджету  громади  – 1</w:t>
            </w:r>
            <w:r w:rsidRPr="00B06282">
              <w:rPr>
                <w:rFonts w:ascii="Times New Roman" w:hAnsi="Times New Roman"/>
                <w:lang w:val="ru-RU"/>
              </w:rPr>
              <w:t>4 400</w:t>
            </w:r>
            <w:r w:rsidRPr="00B06282">
              <w:rPr>
                <w:rFonts w:ascii="Times New Roman" w:hAnsi="Times New Roman"/>
              </w:rPr>
              <w:t xml:space="preserve"> гривень;</w:t>
            </w:r>
          </w:p>
          <w:p w:rsidR="00951CDB" w:rsidRPr="00B06282" w:rsidRDefault="00951CDB" w:rsidP="00951CDB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надання кредитів</w:t>
            </w:r>
            <w:r w:rsidRPr="00B06282">
              <w:rPr>
                <w:rFonts w:ascii="Times New Roman" w:hAnsi="Times New Roman"/>
              </w:rPr>
              <w:t xml:space="preserve"> з бюджету Чорноморської міської територіальної громади у сумі </w:t>
            </w:r>
            <w:r w:rsidRPr="000519FB">
              <w:rPr>
                <w:rFonts w:ascii="Times New Roman" w:hAnsi="Times New Roman"/>
              </w:rPr>
              <w:t>1</w:t>
            </w:r>
            <w:r w:rsidRPr="00B06282"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гривень, у тому числі надання кредитів із спеціального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1</w:t>
            </w:r>
            <w:r w:rsidRPr="00B06282"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гривень;</w:t>
            </w:r>
          </w:p>
          <w:p w:rsidR="00951CDB" w:rsidRDefault="00951CDB" w:rsidP="00951CD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  <w:r w:rsidRPr="00D967A5"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D967A5">
              <w:rPr>
                <w:rFonts w:ascii="Times New Roman" w:hAnsi="Times New Roman"/>
                <w:bCs/>
              </w:rPr>
              <w:t>Чорноморської міської територіальної громади у сумі 224</w:t>
            </w:r>
            <w:r>
              <w:rPr>
                <w:rFonts w:ascii="Times New Roman" w:hAnsi="Times New Roman"/>
                <w:bCs/>
              </w:rPr>
              <w:t> </w:t>
            </w:r>
            <w:r w:rsidRPr="00D967A5">
              <w:rPr>
                <w:rFonts w:ascii="Times New Roman" w:hAnsi="Times New Roman"/>
              </w:rPr>
              <w:t>335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9A576F">
              <w:rPr>
                <w:rFonts w:ascii="Times New Roman" w:hAnsi="Times New Roman"/>
              </w:rPr>
              <w:t>992,20</w:t>
            </w:r>
            <w:r w:rsidRPr="00D967A5">
              <w:rPr>
                <w:rFonts w:ascii="Times New Roman" w:hAnsi="Times New Roman"/>
                <w:color w:val="000000"/>
              </w:rPr>
              <w:t> гривень</w:t>
            </w:r>
            <w:r w:rsidRPr="0065250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 та </w:t>
            </w:r>
            <w:r w:rsidRPr="00652504">
              <w:rPr>
                <w:rFonts w:ascii="Times New Roman" w:hAnsi="Times New Roman"/>
                <w:color w:val="000000"/>
              </w:rPr>
              <w:t>покривається за рахунок вільних залишків коштів бюджету Чорноморської міської територіальної громади, які утворилися станом на 01.01.202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 xml:space="preserve">, в тому числі: </w:t>
            </w:r>
          </w:p>
          <w:p w:rsidR="00951CDB" w:rsidRDefault="00951CDB" w:rsidP="00951CD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профіци</w:t>
            </w:r>
            <w:r w:rsidRPr="00107BD1">
              <w:rPr>
                <w:rFonts w:ascii="Times New Roman" w:hAnsi="Times New Roman"/>
                <w:b/>
                <w:bCs/>
              </w:rPr>
              <w:t>т</w:t>
            </w:r>
            <w:r w:rsidRPr="00107BD1">
              <w:rPr>
                <w:rFonts w:ascii="Times New Roman" w:hAnsi="Times New Roman"/>
              </w:rPr>
              <w:t xml:space="preserve">  </w:t>
            </w: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951CDB">
              <w:rPr>
                <w:rFonts w:ascii="Times New Roman" w:hAnsi="Times New Roman"/>
                <w:b/>
              </w:rPr>
              <w:t>85 558 424,51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07BD1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>, що сформувався за рахунок:</w:t>
            </w:r>
          </w:p>
          <w:p w:rsidR="00951CDB" w:rsidRPr="00107BD1" w:rsidRDefault="00951CDB" w:rsidP="00951CDB">
            <w:pPr>
              <w:ind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951CDB">
              <w:rPr>
                <w:rFonts w:ascii="Times New Roman" w:hAnsi="Times New Roman"/>
                <w:b/>
                <w:lang w:val="ru-RU"/>
              </w:rPr>
              <w:t>184 805 853,46</w:t>
            </w:r>
            <w:r>
              <w:rPr>
                <w:rFonts w:ascii="Times New Roman" w:hAnsi="Times New Roman"/>
              </w:rPr>
              <w:t> </w:t>
            </w:r>
            <w:r w:rsidRPr="00107BD1">
              <w:rPr>
                <w:rFonts w:ascii="Times New Roman" w:hAnsi="Times New Roman"/>
              </w:rPr>
              <w:t>гривень (профіцит);</w:t>
            </w:r>
          </w:p>
          <w:p w:rsidR="00951CDB" w:rsidRPr="00132A4C" w:rsidRDefault="00951CDB" w:rsidP="00951CD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107BD1">
              <w:rPr>
                <w:rFonts w:ascii="Times New Roman" w:hAnsi="Times New Roman"/>
              </w:rPr>
              <w:t>- вільного залишку коштів станом на 01.01.202</w:t>
            </w:r>
            <w:r>
              <w:rPr>
                <w:rFonts w:ascii="Times New Roman" w:hAnsi="Times New Roman"/>
              </w:rPr>
              <w:t>3</w:t>
            </w:r>
            <w:r w:rsidRPr="00107BD1">
              <w:rPr>
                <w:rFonts w:ascii="Times New Roman" w:hAnsi="Times New Roman"/>
              </w:rPr>
              <w:t xml:space="preserve"> року загального фонду бюджету у сумі  </w:t>
            </w:r>
            <w:r>
              <w:rPr>
                <w:rFonts w:ascii="Times New Roman" w:hAnsi="Times New Roman"/>
              </w:rPr>
              <w:t>99 247 428,95</w:t>
            </w:r>
            <w:r w:rsidRPr="00107BD1">
              <w:rPr>
                <w:rFonts w:ascii="Times New Roman" w:hAnsi="Times New Roman"/>
              </w:rPr>
              <w:t xml:space="preserve"> гривень  (дефіцит), в тому числі за рахунок залишку </w:t>
            </w:r>
            <w:r>
              <w:rPr>
                <w:rFonts w:ascii="Times New Roman" w:hAnsi="Times New Roman"/>
              </w:rPr>
              <w:t xml:space="preserve">іншої </w:t>
            </w:r>
            <w:r w:rsidRPr="00107BD1">
              <w:rPr>
                <w:rFonts w:ascii="Times New Roman" w:hAnsi="Times New Roman"/>
              </w:rPr>
              <w:t xml:space="preserve">субвенції </w:t>
            </w:r>
            <w:r>
              <w:rPr>
                <w:rFonts w:ascii="Times New Roman" w:hAnsi="Times New Roman"/>
              </w:rPr>
              <w:t xml:space="preserve">з бюджету Великодолинської селищної територіальної громади </w:t>
            </w:r>
            <w:r w:rsidRPr="00107BD1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46 204,14</w:t>
            </w:r>
            <w:r w:rsidRPr="00107BD1">
              <w:rPr>
                <w:rFonts w:ascii="Times New Roman" w:hAnsi="Times New Roman"/>
              </w:rPr>
              <w:t xml:space="preserve"> гривень;</w:t>
            </w:r>
          </w:p>
          <w:p w:rsidR="00951CDB" w:rsidRPr="00E62699" w:rsidRDefault="00951CDB" w:rsidP="00951CDB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  <w:b/>
                <w:bCs/>
              </w:rPr>
              <w:t>дефіцит</w:t>
            </w:r>
            <w:r w:rsidRPr="00E62699">
              <w:rPr>
                <w:rFonts w:ascii="Times New Roman" w:hAnsi="Times New Roman"/>
              </w:rPr>
              <w:t> </w:t>
            </w:r>
            <w:r w:rsidRPr="00E15006">
              <w:rPr>
                <w:rFonts w:ascii="Times New Roman" w:hAnsi="Times New Roman"/>
                <w:b/>
              </w:rPr>
              <w:t>за спеціальним фондом</w:t>
            </w:r>
            <w:r w:rsidRPr="00E62699">
              <w:rPr>
                <w:rFonts w:ascii="Times New Roman" w:hAnsi="Times New Roman"/>
              </w:rPr>
              <w:t xml:space="preserve"> у сумі </w:t>
            </w:r>
            <w:r w:rsidRPr="00951CDB">
              <w:rPr>
                <w:rFonts w:ascii="Times New Roman" w:hAnsi="Times New Roman"/>
                <w:b/>
              </w:rPr>
              <w:t>309</w:t>
            </w:r>
            <w:r w:rsidRPr="00951CDB">
              <w:rPr>
                <w:rFonts w:ascii="Times New Roman" w:hAnsi="Times New Roman"/>
                <w:b/>
                <w:lang w:val="en-US"/>
              </w:rPr>
              <w:t> </w:t>
            </w:r>
            <w:r w:rsidRPr="00951CDB">
              <w:rPr>
                <w:rFonts w:ascii="Times New Roman" w:hAnsi="Times New Roman"/>
                <w:b/>
              </w:rPr>
              <w:t>894</w:t>
            </w:r>
            <w:r w:rsidRPr="00951CDB">
              <w:rPr>
                <w:rFonts w:ascii="Times New Roman" w:hAnsi="Times New Roman"/>
                <w:b/>
                <w:lang w:val="en-US"/>
              </w:rPr>
              <w:t> </w:t>
            </w:r>
            <w:r w:rsidRPr="00951CDB">
              <w:rPr>
                <w:rFonts w:ascii="Times New Roman" w:hAnsi="Times New Roman"/>
                <w:b/>
              </w:rPr>
              <w:t>416</w:t>
            </w:r>
            <w:r w:rsidRPr="00951CDB">
              <w:rPr>
                <w:rFonts w:ascii="Times New Roman" w:hAnsi="Times New Roman"/>
                <w:b/>
                <w:lang w:val="ru-RU"/>
              </w:rPr>
              <w:t>,71</w:t>
            </w:r>
            <w:r w:rsidRPr="00E62699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 xml:space="preserve">, </w:t>
            </w:r>
            <w:r w:rsidRPr="00E62699">
              <w:rPr>
                <w:rFonts w:ascii="Times New Roman" w:hAnsi="Times New Roman"/>
              </w:rPr>
              <w:t xml:space="preserve">джерелом </w:t>
            </w:r>
            <w:r>
              <w:rPr>
                <w:rFonts w:ascii="Times New Roman" w:hAnsi="Times New Roman"/>
              </w:rPr>
              <w:t>п</w:t>
            </w:r>
            <w:r w:rsidRPr="00E62699">
              <w:rPr>
                <w:rFonts w:ascii="Times New Roman" w:hAnsi="Times New Roman"/>
              </w:rPr>
              <w:t>окриття якого визначити:</w:t>
            </w:r>
          </w:p>
          <w:p w:rsidR="00951CDB" w:rsidRDefault="00951CDB" w:rsidP="00951CDB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951CDB">
              <w:rPr>
                <w:rFonts w:ascii="Times New Roman" w:hAnsi="Times New Roman"/>
                <w:b/>
                <w:lang w:val="ru-RU"/>
              </w:rPr>
              <w:t>283 201 684,75</w:t>
            </w:r>
            <w:r>
              <w:rPr>
                <w:rFonts w:ascii="Times New Roman" w:hAnsi="Times New Roman"/>
                <w:lang w:val="ru-RU"/>
              </w:rPr>
              <w:t xml:space="preserve"> гриве</w:t>
            </w:r>
            <w:r w:rsidRPr="00E62699">
              <w:rPr>
                <w:rFonts w:ascii="Times New Roman" w:hAnsi="Times New Roman"/>
              </w:rPr>
              <w:t>нь</w:t>
            </w:r>
            <w:r>
              <w:rPr>
                <w:rFonts w:ascii="Times New Roman" w:hAnsi="Times New Roman"/>
              </w:rPr>
              <w:t>, із них за рахунок:</w:t>
            </w:r>
          </w:p>
          <w:p w:rsidR="00951CDB" w:rsidRPr="00600269" w:rsidRDefault="00951CDB" w:rsidP="00951CDB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вільного залишку загального фонду, який сформувався станом на 01.01.2023 року</w:t>
            </w:r>
            <w:r>
              <w:rPr>
                <w:rFonts w:ascii="Times New Roman" w:hAnsi="Times New Roman"/>
                <w:i/>
              </w:rPr>
              <w:t xml:space="preserve"> у сумі 98 395 831,29</w:t>
            </w:r>
            <w:r>
              <w:rPr>
                <w:rFonts w:ascii="Times New Roman" w:hAnsi="Times New Roman"/>
                <w:i/>
                <w:lang w:val="ru-RU"/>
              </w:rPr>
              <w:t xml:space="preserve"> грив</w:t>
            </w:r>
            <w:r>
              <w:rPr>
                <w:rFonts w:ascii="Times New Roman" w:hAnsi="Times New Roman"/>
                <w:i/>
              </w:rPr>
              <w:t>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951CDB" w:rsidRPr="00600269" w:rsidRDefault="00951CDB" w:rsidP="00951CDB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доходів загального фонду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 w:rsidRPr="00951CDB">
              <w:rPr>
                <w:rFonts w:ascii="Times New Roman" w:hAnsi="Times New Roman"/>
                <w:b/>
                <w:i/>
                <w:lang w:val="ru-RU"/>
              </w:rPr>
              <w:t>184 805 853,46</w:t>
            </w:r>
            <w:r>
              <w:rPr>
                <w:rFonts w:ascii="Times New Roman" w:hAnsi="Times New Roman"/>
                <w:i/>
              </w:rPr>
              <w:t xml:space="preserve"> 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951CDB" w:rsidRPr="008C4F89" w:rsidRDefault="00951CDB" w:rsidP="00951CD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485147">
              <w:rPr>
                <w:rFonts w:ascii="Times New Roman" w:hAnsi="Times New Roman"/>
              </w:rPr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12 000 000,00</w:t>
            </w:r>
            <w:r w:rsidRPr="00485147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>;</w:t>
            </w:r>
            <w:r w:rsidRPr="00485147">
              <w:rPr>
                <w:rFonts w:ascii="Times New Roman" w:hAnsi="Times New Roman"/>
              </w:rPr>
              <w:t xml:space="preserve"> </w:t>
            </w:r>
          </w:p>
          <w:p w:rsidR="00951CDB" w:rsidRPr="00485147" w:rsidRDefault="00951CDB" w:rsidP="00951CD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lastRenderedPageBreak/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1 176 805,44 </w:t>
            </w:r>
            <w:r w:rsidRPr="00485147">
              <w:rPr>
                <w:rFonts w:ascii="Times New Roman" w:hAnsi="Times New Roman"/>
              </w:rPr>
              <w:t xml:space="preserve">гривень; </w:t>
            </w:r>
          </w:p>
          <w:p w:rsidR="00951CDB" w:rsidRDefault="00951CDB" w:rsidP="00951CD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>
              <w:rPr>
                <w:rFonts w:ascii="Times New Roman" w:hAnsi="Times New Roman"/>
                <w:lang w:val="ru-RU"/>
              </w:rPr>
              <w:t>13 515 926,52</w:t>
            </w:r>
            <w:r>
              <w:rPr>
                <w:rFonts w:ascii="Times New Roman" w:hAnsi="Times New Roman"/>
              </w:rPr>
              <w:t xml:space="preserve">  гривень;</w:t>
            </w:r>
          </w:p>
          <w:p w:rsidR="00951CDB" w:rsidRPr="00B06282" w:rsidRDefault="00951CDB" w:rsidP="00951CD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B06282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B06282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 w:rsidRPr="000519FB">
              <w:rPr>
                <w:rFonts w:ascii="Times New Roman" w:hAnsi="Times New Roman"/>
              </w:rPr>
              <w:t>0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F51C3B" w:rsidRPr="00730E88" w:rsidRDefault="00951CDB" w:rsidP="00951CDB">
            <w:pPr>
              <w:ind w:firstLine="567"/>
              <w:jc w:val="both"/>
              <w:rPr>
                <w:rFonts w:ascii="Times New Roman" w:hAnsi="Times New Roman"/>
                <w:highlight w:val="yellow"/>
              </w:rPr>
            </w:pPr>
            <w:r w:rsidRPr="00C7394B">
              <w:rPr>
                <w:rFonts w:ascii="Times New Roman" w:hAnsi="Times New Roman"/>
                <w:b/>
                <w:bCs/>
              </w:rPr>
              <w:t>резервний фонд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951CDB">
              <w:rPr>
                <w:rFonts w:ascii="Times New Roman" w:hAnsi="Times New Roman"/>
                <w:b/>
              </w:rPr>
              <w:t>7 002 500,53</w:t>
            </w:r>
            <w:r w:rsidRPr="00C51CA9">
              <w:rPr>
                <w:rFonts w:ascii="Times New Roman" w:hAnsi="Times New Roman"/>
              </w:rPr>
              <w:t xml:space="preserve"> гривень, що становить 0,7</w:t>
            </w:r>
            <w:r>
              <w:rPr>
                <w:rFonts w:ascii="Times New Roman" w:hAnsi="Times New Roman"/>
              </w:rPr>
              <w:t>0</w:t>
            </w:r>
            <w:r w:rsidRPr="00C51CA9">
              <w:rPr>
                <w:rFonts w:ascii="Times New Roman" w:hAnsi="Times New Roman"/>
              </w:rPr>
              <w:t xml:space="preserve"> відсотків видатків загального фонду бюджету громади,</w:t>
            </w:r>
            <w:r w:rsidRPr="00B06282">
              <w:rPr>
                <w:rFonts w:ascii="Times New Roman" w:hAnsi="Times New Roman"/>
              </w:rPr>
              <w:t xml:space="preserve"> визначених цим пунктом</w:t>
            </w:r>
            <w:r w:rsidR="00F51C3B" w:rsidRPr="00730E88"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ED6070" w:rsidRPr="00951CDB" w:rsidRDefault="00ED6070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 w:rsidRPr="00951CDB">
              <w:rPr>
                <w:rFonts w:ascii="Times New Roman" w:hAnsi="Times New Roman"/>
              </w:rPr>
              <w:t>…</w:t>
            </w:r>
          </w:p>
          <w:p w:rsidR="00951CDB" w:rsidRPr="00205E0E" w:rsidRDefault="00951CDB" w:rsidP="00951CD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951CDB">
              <w:rPr>
                <w:rFonts w:ascii="Times New Roman" w:hAnsi="Times New Roman"/>
                <w:szCs w:val="28"/>
              </w:rPr>
              <w:t xml:space="preserve">42.2. </w:t>
            </w:r>
            <w:r w:rsidRPr="00951CDB">
              <w:rPr>
                <w:rFonts w:ascii="Times New Roman" w:hAnsi="Times New Roman"/>
              </w:rPr>
              <w:t>Субвенцію з місцевого бюджету державному бюджету на виконання програм</w:t>
            </w:r>
            <w:r w:rsidRPr="00205E0E">
              <w:rPr>
                <w:rFonts w:ascii="Times New Roman" w:hAnsi="Times New Roman"/>
              </w:rPr>
              <w:t xml:space="preserve"> соціально-економічного та культурного розвитку регіонів у сумі </w:t>
            </w:r>
            <w:r w:rsidRPr="00951CDB">
              <w:rPr>
                <w:rFonts w:ascii="Times New Roman" w:hAnsi="Times New Roman"/>
                <w:b/>
              </w:rPr>
              <w:t>40 071 599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205E0E">
              <w:rPr>
                <w:rFonts w:ascii="Times New Roman" w:hAnsi="Times New Roman"/>
              </w:rPr>
              <w:t xml:space="preserve">гривень </w:t>
            </w:r>
            <w:r w:rsidRPr="00205E0E">
              <w:rPr>
                <w:rFonts w:ascii="Times New Roman" w:hAnsi="Times New Roman"/>
                <w:szCs w:val="28"/>
              </w:rPr>
              <w:t>на фінансування:</w:t>
            </w:r>
          </w:p>
          <w:p w:rsidR="00951CDB" w:rsidRPr="00205E0E" w:rsidRDefault="00951CDB" w:rsidP="00951CDB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соціальн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розвитку цивільного захисту Чорноморської міської територіальної громади на 2021-2025 роки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>–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 у сумі </w:t>
            </w:r>
            <w:r>
              <w:rPr>
                <w:rFonts w:ascii="Times New Roman" w:hAnsi="Times New Roman"/>
                <w:szCs w:val="28"/>
              </w:rPr>
              <w:t>2 212</w:t>
            </w:r>
            <w:r w:rsidRPr="00205E0E">
              <w:rPr>
                <w:rFonts w:ascii="Times New Roman" w:hAnsi="Times New Roman"/>
                <w:szCs w:val="28"/>
              </w:rPr>
              <w:t> 000 гривень;</w:t>
            </w:r>
          </w:p>
          <w:p w:rsidR="00951CDB" w:rsidRPr="00205E0E" w:rsidRDefault="00951CDB" w:rsidP="00951CDB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сприяння територіальній обороні та посилення заходів громадської безпеки на території Чорноморської міської територіальної громади на 2023 рік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– у сумі </w:t>
            </w:r>
            <w:r w:rsidRPr="00951CDB">
              <w:rPr>
                <w:rFonts w:ascii="Times New Roman" w:hAnsi="Times New Roman"/>
                <w:b/>
                <w:szCs w:val="28"/>
              </w:rPr>
              <w:t>27 145 099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951CDB" w:rsidRPr="00205E0E" w:rsidRDefault="00951CDB" w:rsidP="00951CD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"Здоров'я населення Чорноморської міської територіальної громади на 2021-2025 роки"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>
              <w:rPr>
                <w:rFonts w:ascii="Times New Roman" w:hAnsi="Times New Roman"/>
                <w:szCs w:val="28"/>
              </w:rPr>
              <w:t>255 000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951CDB" w:rsidRDefault="00951CDB" w:rsidP="00951CD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Міської цільової програми  протидії  злочинності та посилення громадської  безпеки  на  території  Чорноморської міської територіальної громади на  2023  рік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>
              <w:rPr>
                <w:rFonts w:ascii="Times New Roman" w:hAnsi="Times New Roman"/>
                <w:szCs w:val="28"/>
              </w:rPr>
              <w:t>2 980 000 гривень;</w:t>
            </w:r>
          </w:p>
          <w:p w:rsidR="00951CDB" w:rsidRDefault="00951CDB" w:rsidP="00951CD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Міської цільової програми фінансової підтримки Іллічівського міського суду Одеської області на 2023 рік – у сумі </w:t>
            </w:r>
            <w:r w:rsidRPr="000519FB">
              <w:rPr>
                <w:rFonts w:ascii="Times New Roman" w:hAnsi="Times New Roman"/>
                <w:szCs w:val="28"/>
              </w:rPr>
              <w:t>1</w:t>
            </w:r>
            <w:r>
              <w:rPr>
                <w:rFonts w:ascii="Times New Roman" w:hAnsi="Times New Roman"/>
                <w:szCs w:val="28"/>
                <w:lang w:val="ru-RU"/>
              </w:rPr>
              <w:t> </w:t>
            </w:r>
            <w:r w:rsidRPr="000519FB">
              <w:rPr>
                <w:rFonts w:ascii="Times New Roman" w:hAnsi="Times New Roman"/>
                <w:szCs w:val="28"/>
              </w:rPr>
              <w:t>029</w:t>
            </w:r>
            <w:r>
              <w:rPr>
                <w:rFonts w:ascii="Times New Roman" w:hAnsi="Times New Roman"/>
                <w:szCs w:val="28"/>
                <w:lang w:val="en-US"/>
              </w:rPr>
              <w:t> </w:t>
            </w:r>
            <w:r w:rsidRPr="000519FB">
              <w:rPr>
                <w:rFonts w:ascii="Times New Roman" w:hAnsi="Times New Roman"/>
                <w:szCs w:val="28"/>
              </w:rPr>
              <w:t>500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951CDB" w:rsidRDefault="00951CDB" w:rsidP="00951CD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1720C0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1720C0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1720C0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1720C0">
              <w:rPr>
                <w:rFonts w:ascii="Times New Roman" w:hAnsi="Times New Roman"/>
                <w:szCs w:val="28"/>
              </w:rPr>
              <w:t xml:space="preserve"> підтримки Регіонального сервісного центру ГСЦ МВС в Одеській області в сфері надання адміністративних послуг на 2023 рік</w:t>
            </w:r>
            <w:r>
              <w:rPr>
                <w:rFonts w:ascii="Times New Roman" w:hAnsi="Times New Roman"/>
                <w:szCs w:val="28"/>
              </w:rPr>
              <w:t xml:space="preserve"> – у сумі 500 000 гривень;</w:t>
            </w:r>
          </w:p>
          <w:p w:rsidR="00951CDB" w:rsidRDefault="00951CDB" w:rsidP="00951CD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1720C0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 цільової</w:t>
            </w:r>
            <w:r w:rsidRPr="001720C0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1720C0">
              <w:rPr>
                <w:rFonts w:ascii="Times New Roman" w:hAnsi="Times New Roman"/>
                <w:szCs w:val="28"/>
              </w:rPr>
              <w:t xml:space="preserve"> підвищення ефективності виконання делегованих повноважень Чорноморською міською радою Одеського району Одеської області у взаємодії з органами виконавчої влади Одеського району Одеської області щодо реалізації державної регіональної політики на 2023 рік</w:t>
            </w:r>
            <w:r>
              <w:rPr>
                <w:rFonts w:ascii="Times New Roman" w:hAnsi="Times New Roman"/>
                <w:szCs w:val="28"/>
              </w:rPr>
              <w:t xml:space="preserve"> – у сумі 1 500 000 гривень;</w:t>
            </w:r>
          </w:p>
          <w:p w:rsidR="00951CDB" w:rsidRDefault="00951CDB" w:rsidP="00951CDB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lastRenderedPageBreak/>
              <w:t xml:space="preserve">- </w:t>
            </w:r>
            <w:r w:rsidRPr="00E973AA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 xml:space="preserve">ої цільової </w:t>
            </w:r>
            <w:r w:rsidRPr="00E973AA">
              <w:rPr>
                <w:rFonts w:ascii="Times New Roman" w:hAnsi="Times New Roman"/>
              </w:rPr>
              <w:t xml:space="preserve"> програм</w:t>
            </w:r>
            <w:r>
              <w:rPr>
                <w:rFonts w:ascii="Times New Roman" w:hAnsi="Times New Roman"/>
              </w:rPr>
              <w:t>и</w:t>
            </w:r>
            <w:r w:rsidRPr="00E973AA">
              <w:rPr>
                <w:rFonts w:ascii="Times New Roman" w:hAnsi="Times New Roman"/>
              </w:rPr>
              <w:t xml:space="preserve"> зміцнення законності, безпеки та порядку на території Чорноморської міської територіальної громади "Безпечне місто Чорноморськ" на 2023-2024 роки</w:t>
            </w:r>
            <w:r>
              <w:rPr>
                <w:rFonts w:ascii="Times New Roman" w:hAnsi="Times New Roman"/>
              </w:rPr>
              <w:t xml:space="preserve"> – у сумі 3 000 000 гривень;</w:t>
            </w:r>
          </w:p>
          <w:p w:rsidR="00951CDB" w:rsidRPr="00205E0E" w:rsidRDefault="00951CDB" w:rsidP="00951CD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655B9C">
              <w:rPr>
                <w:rFonts w:ascii="Times New Roman" w:hAnsi="Times New Roman"/>
              </w:rPr>
              <w:t>Міської цільової програми підтримки Головного управління ДПС в Одеській області у сфері обслуговування платників податків на території Чорноморської міської територіальної громади на 2023 рік</w:t>
            </w:r>
            <w:r>
              <w:rPr>
                <w:rFonts w:ascii="Times New Roman" w:hAnsi="Times New Roman"/>
              </w:rPr>
              <w:t xml:space="preserve"> – 1 450 000 гривень.</w:t>
            </w:r>
          </w:p>
          <w:p w:rsidR="00ED6070" w:rsidRPr="00951CDB" w:rsidRDefault="00951CDB" w:rsidP="00951CDB">
            <w:pPr>
              <w:ind w:firstLine="567"/>
              <w:jc w:val="both"/>
              <w:rPr>
                <w:rFonts w:ascii="Times New Roman" w:hAnsi="Times New Roman"/>
                <w:color w:val="000000"/>
                <w:highlight w:val="yellow"/>
                <w:shd w:val="clear" w:color="auto" w:fill="FFFFFF"/>
              </w:rPr>
            </w:pP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 разі необхідності закупівлі відповідальними виконавцями </w:t>
            </w:r>
            <w:r w:rsidRPr="00205E0E">
              <w:rPr>
                <w:rFonts w:ascii="Times New Roman" w:hAnsi="Times New Roman"/>
                <w:szCs w:val="28"/>
              </w:rPr>
              <w:t>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</w:t>
            </w:r>
            <w:r>
              <w:rPr>
                <w:rFonts w:ascii="Times New Roman" w:hAnsi="Times New Roman"/>
                <w:szCs w:val="28"/>
              </w:rPr>
              <w:t>3</w:t>
            </w:r>
            <w:r w:rsidRPr="00205E0E">
              <w:rPr>
                <w:rFonts w:ascii="Times New Roman" w:hAnsi="Times New Roman"/>
                <w:szCs w:val="28"/>
              </w:rPr>
              <w:t xml:space="preserve"> рік</w:t>
            </w: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 спрямовуватися на видатки розвитку і навпаки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  <w:r w:rsidR="001116C3" w:rsidRPr="00730E88">
              <w:rPr>
                <w:rFonts w:ascii="Times New Roman" w:hAnsi="Times New Roman"/>
                <w:color w:val="000000"/>
                <w:highlight w:val="yellow"/>
                <w:shd w:val="clear" w:color="auto" w:fill="FFFFFF"/>
              </w:rPr>
              <w:t xml:space="preserve"> </w:t>
            </w:r>
          </w:p>
        </w:tc>
      </w:tr>
    </w:tbl>
    <w:p w:rsidR="00875032" w:rsidRPr="0069444F" w:rsidRDefault="00E400AF" w:rsidP="00FD0800">
      <w:pPr>
        <w:rPr>
          <w:rFonts w:ascii="Times New Roman" w:hAnsi="Times New Roman"/>
          <w:sz w:val="12"/>
          <w:szCs w:val="12"/>
        </w:rPr>
      </w:pPr>
      <w:r w:rsidRPr="0069444F">
        <w:rPr>
          <w:rFonts w:ascii="Times New Roman" w:hAnsi="Times New Roman"/>
          <w:sz w:val="12"/>
          <w:szCs w:val="12"/>
        </w:rPr>
        <w:lastRenderedPageBreak/>
        <w:t xml:space="preserve">                                  </w:t>
      </w:r>
    </w:p>
    <w:p w:rsidR="00457753" w:rsidRDefault="0005518B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</w:t>
      </w:r>
    </w:p>
    <w:p w:rsidR="00E400AF" w:rsidRPr="00AF287E" w:rsidRDefault="00457753" w:rsidP="0073053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</w:t>
      </w:r>
      <w:r w:rsidR="00875032">
        <w:rPr>
          <w:rFonts w:ascii="Times New Roman" w:hAnsi="Times New Roman"/>
          <w:szCs w:val="24"/>
        </w:rPr>
        <w:t xml:space="preserve"> </w:t>
      </w:r>
      <w:r w:rsidR="00730530">
        <w:rPr>
          <w:rFonts w:ascii="Times New Roman" w:hAnsi="Times New Roman"/>
          <w:szCs w:val="24"/>
        </w:rPr>
        <w:t>Начальник фінансового управління                                                                                              Ольга ЯКОВЕНКО</w:t>
      </w:r>
      <w:bookmarkStart w:id="0" w:name="_GoBack"/>
      <w:bookmarkEnd w:id="0"/>
    </w:p>
    <w:sectPr w:rsidR="00E400AF" w:rsidRPr="00AF287E" w:rsidSect="002576E9">
      <w:pgSz w:w="16838" w:h="11906" w:orient="landscape" w:code="9"/>
      <w:pgMar w:top="284" w:right="539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57AE"/>
    <w:multiLevelType w:val="hybridMultilevel"/>
    <w:tmpl w:val="40D0EF9E"/>
    <w:lvl w:ilvl="0" w:tplc="44888E72">
      <w:start w:val="3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B61E2A"/>
    <w:multiLevelType w:val="hybridMultilevel"/>
    <w:tmpl w:val="7346C7C8"/>
    <w:lvl w:ilvl="0" w:tplc="031219D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74509DE"/>
    <w:multiLevelType w:val="hybridMultilevel"/>
    <w:tmpl w:val="04020706"/>
    <w:lvl w:ilvl="0" w:tplc="720216B2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19"/>
    <w:rsid w:val="00005267"/>
    <w:rsid w:val="00041768"/>
    <w:rsid w:val="000476DE"/>
    <w:rsid w:val="00051EEC"/>
    <w:rsid w:val="0005518B"/>
    <w:rsid w:val="00056CC4"/>
    <w:rsid w:val="000C5766"/>
    <w:rsid w:val="000D23E5"/>
    <w:rsid w:val="000E08D4"/>
    <w:rsid w:val="000E53E7"/>
    <w:rsid w:val="000F2EC8"/>
    <w:rsid w:val="001116C3"/>
    <w:rsid w:val="00112D9A"/>
    <w:rsid w:val="001365E6"/>
    <w:rsid w:val="001C593E"/>
    <w:rsid w:val="0020605B"/>
    <w:rsid w:val="002418DB"/>
    <w:rsid w:val="00243247"/>
    <w:rsid w:val="0024592B"/>
    <w:rsid w:val="00253149"/>
    <w:rsid w:val="002532D1"/>
    <w:rsid w:val="002576E9"/>
    <w:rsid w:val="002C7B44"/>
    <w:rsid w:val="002D335D"/>
    <w:rsid w:val="002D793B"/>
    <w:rsid w:val="003334CF"/>
    <w:rsid w:val="003438B8"/>
    <w:rsid w:val="00345716"/>
    <w:rsid w:val="00351CED"/>
    <w:rsid w:val="003C6FB6"/>
    <w:rsid w:val="003D5042"/>
    <w:rsid w:val="00415599"/>
    <w:rsid w:val="00445098"/>
    <w:rsid w:val="00457753"/>
    <w:rsid w:val="0048343C"/>
    <w:rsid w:val="004B1326"/>
    <w:rsid w:val="004B4012"/>
    <w:rsid w:val="004C4C0B"/>
    <w:rsid w:val="004C558C"/>
    <w:rsid w:val="004E7846"/>
    <w:rsid w:val="004F37F6"/>
    <w:rsid w:val="0055138B"/>
    <w:rsid w:val="00554F6F"/>
    <w:rsid w:val="00555C87"/>
    <w:rsid w:val="00560386"/>
    <w:rsid w:val="00567297"/>
    <w:rsid w:val="00574B94"/>
    <w:rsid w:val="005756F2"/>
    <w:rsid w:val="00597617"/>
    <w:rsid w:val="005A3761"/>
    <w:rsid w:val="00600722"/>
    <w:rsid w:val="00615529"/>
    <w:rsid w:val="00624510"/>
    <w:rsid w:val="00635416"/>
    <w:rsid w:val="00637341"/>
    <w:rsid w:val="0065149D"/>
    <w:rsid w:val="006677C8"/>
    <w:rsid w:val="00675037"/>
    <w:rsid w:val="00681572"/>
    <w:rsid w:val="0069444F"/>
    <w:rsid w:val="006C4FDC"/>
    <w:rsid w:val="00730530"/>
    <w:rsid w:val="00730E88"/>
    <w:rsid w:val="00750B27"/>
    <w:rsid w:val="00777015"/>
    <w:rsid w:val="00814AD6"/>
    <w:rsid w:val="008731AC"/>
    <w:rsid w:val="00875032"/>
    <w:rsid w:val="008D3C72"/>
    <w:rsid w:val="008F79F3"/>
    <w:rsid w:val="0092009A"/>
    <w:rsid w:val="00925E48"/>
    <w:rsid w:val="0092798C"/>
    <w:rsid w:val="00943FE5"/>
    <w:rsid w:val="00951CDB"/>
    <w:rsid w:val="00954019"/>
    <w:rsid w:val="009759A2"/>
    <w:rsid w:val="00996625"/>
    <w:rsid w:val="009A0351"/>
    <w:rsid w:val="009A0E1A"/>
    <w:rsid w:val="009A16F5"/>
    <w:rsid w:val="009C4FCF"/>
    <w:rsid w:val="00A0461D"/>
    <w:rsid w:val="00A24A1F"/>
    <w:rsid w:val="00A3614C"/>
    <w:rsid w:val="00A5246B"/>
    <w:rsid w:val="00A53979"/>
    <w:rsid w:val="00A906F0"/>
    <w:rsid w:val="00AA3592"/>
    <w:rsid w:val="00AC18B4"/>
    <w:rsid w:val="00AD47C6"/>
    <w:rsid w:val="00AF287E"/>
    <w:rsid w:val="00B2375C"/>
    <w:rsid w:val="00B37BF2"/>
    <w:rsid w:val="00B51BBD"/>
    <w:rsid w:val="00B928ED"/>
    <w:rsid w:val="00BA0295"/>
    <w:rsid w:val="00BC1D72"/>
    <w:rsid w:val="00BD2A54"/>
    <w:rsid w:val="00BD7355"/>
    <w:rsid w:val="00C409BE"/>
    <w:rsid w:val="00C549B1"/>
    <w:rsid w:val="00C61447"/>
    <w:rsid w:val="00C863AD"/>
    <w:rsid w:val="00C864B3"/>
    <w:rsid w:val="00CA0131"/>
    <w:rsid w:val="00CE5985"/>
    <w:rsid w:val="00CF2CA1"/>
    <w:rsid w:val="00D03B0F"/>
    <w:rsid w:val="00D574EC"/>
    <w:rsid w:val="00D80163"/>
    <w:rsid w:val="00DC1273"/>
    <w:rsid w:val="00DC1852"/>
    <w:rsid w:val="00DD7BDC"/>
    <w:rsid w:val="00DF5739"/>
    <w:rsid w:val="00DF6332"/>
    <w:rsid w:val="00E073C9"/>
    <w:rsid w:val="00E077D4"/>
    <w:rsid w:val="00E15006"/>
    <w:rsid w:val="00E258EF"/>
    <w:rsid w:val="00E25FB5"/>
    <w:rsid w:val="00E400AF"/>
    <w:rsid w:val="00E4079E"/>
    <w:rsid w:val="00E4724D"/>
    <w:rsid w:val="00EA205C"/>
    <w:rsid w:val="00EA2F53"/>
    <w:rsid w:val="00EB5452"/>
    <w:rsid w:val="00EB5A31"/>
    <w:rsid w:val="00ED08E9"/>
    <w:rsid w:val="00ED6070"/>
    <w:rsid w:val="00EF5DB5"/>
    <w:rsid w:val="00F24803"/>
    <w:rsid w:val="00F36BAE"/>
    <w:rsid w:val="00F4093B"/>
    <w:rsid w:val="00F51C3B"/>
    <w:rsid w:val="00F717A0"/>
    <w:rsid w:val="00F72FE7"/>
    <w:rsid w:val="00F94FEB"/>
    <w:rsid w:val="00FC23A0"/>
    <w:rsid w:val="00FD0800"/>
    <w:rsid w:val="00FD5816"/>
    <w:rsid w:val="00FD7116"/>
    <w:rsid w:val="00FD7624"/>
    <w:rsid w:val="00FE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D1D7F-B818-45D5-A58F-D5604473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019"/>
    <w:pPr>
      <w:spacing w:after="0" w:line="240" w:lineRule="auto"/>
    </w:pPr>
    <w:rPr>
      <w:rFonts w:ascii="Arial" w:eastAsia="Times New Roman" w:hAnsi="Arial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0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40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Body Text Indent"/>
    <w:basedOn w:val="a"/>
    <w:link w:val="a7"/>
    <w:rsid w:val="000476D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476DE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A3614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3614C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AF287E"/>
    <w:pPr>
      <w:ind w:left="720"/>
      <w:contextualSpacing/>
    </w:pPr>
  </w:style>
  <w:style w:type="paragraph" w:styleId="2">
    <w:name w:val="Body Text Indent 2"/>
    <w:basedOn w:val="a"/>
    <w:link w:val="20"/>
    <w:rsid w:val="00555C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55C87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b">
    <w:name w:val="Normal (Web)"/>
    <w:basedOn w:val="a"/>
    <w:uiPriority w:val="99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ac">
    <w:name w:val="Hyperlink"/>
    <w:uiPriority w:val="99"/>
    <w:unhideWhenUsed/>
    <w:rsid w:val="00555C87"/>
    <w:rPr>
      <w:color w:val="0000FF"/>
      <w:u w:val="single"/>
    </w:rPr>
  </w:style>
  <w:style w:type="paragraph" w:customStyle="1" w:styleId="rvps2">
    <w:name w:val="rvps2"/>
    <w:basedOn w:val="a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customStyle="1" w:styleId="apple-converted-space">
    <w:name w:val="apple-converted-space"/>
    <w:rsid w:val="00555C87"/>
  </w:style>
  <w:style w:type="character" w:styleId="ad">
    <w:name w:val="Strong"/>
    <w:qFormat/>
    <w:rsid w:val="00675037"/>
    <w:rPr>
      <w:b/>
    </w:rPr>
  </w:style>
  <w:style w:type="character" w:styleId="ae">
    <w:name w:val="Emphasis"/>
    <w:basedOn w:val="a0"/>
    <w:uiPriority w:val="20"/>
    <w:qFormat/>
    <w:rsid w:val="00C549B1"/>
    <w:rPr>
      <w:i/>
    </w:rPr>
  </w:style>
  <w:style w:type="character" w:customStyle="1" w:styleId="rvts46">
    <w:name w:val="rvts46"/>
    <w:basedOn w:val="a0"/>
    <w:rsid w:val="00FE6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6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3</Pages>
  <Words>7009</Words>
  <Characters>3996</Characters>
  <Application>Microsoft Office Word</Application>
  <DocSecurity>0</DocSecurity>
  <Lines>33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220FU6</dc:creator>
  <cp:keywords/>
  <dc:description/>
  <cp:lastModifiedBy>220FU6</cp:lastModifiedBy>
  <cp:revision>172</cp:revision>
  <cp:lastPrinted>2023-06-21T12:43:00Z</cp:lastPrinted>
  <dcterms:created xsi:type="dcterms:W3CDTF">2021-07-16T12:22:00Z</dcterms:created>
  <dcterms:modified xsi:type="dcterms:W3CDTF">2023-10-21T07:50:00Z</dcterms:modified>
</cp:coreProperties>
</file>