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68" w:rsidRDefault="007E2F68" w:rsidP="00B33A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3A7A" w:rsidRPr="00B33A7A" w:rsidRDefault="00AA6301" w:rsidP="00B33A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2F68">
        <w:rPr>
          <w:rFonts w:ascii="Times New Roman" w:hAnsi="Times New Roman"/>
          <w:b/>
          <w:sz w:val="24"/>
          <w:szCs w:val="24"/>
          <w:lang w:val="uk-UA"/>
        </w:rPr>
        <w:t>Пор</w:t>
      </w:r>
      <w:r w:rsidR="00F340AA" w:rsidRPr="00B33A7A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7E2F68">
        <w:rPr>
          <w:rFonts w:ascii="Times New Roman" w:hAnsi="Times New Roman"/>
          <w:b/>
          <w:sz w:val="24"/>
          <w:szCs w:val="24"/>
          <w:lang w:val="uk-UA"/>
        </w:rPr>
        <w:t xml:space="preserve">вняльна </w:t>
      </w:r>
      <w:r w:rsidR="00F340AA" w:rsidRPr="007E2F68">
        <w:rPr>
          <w:rFonts w:ascii="Times New Roman" w:hAnsi="Times New Roman"/>
          <w:b/>
          <w:sz w:val="24"/>
          <w:szCs w:val="24"/>
          <w:lang w:val="uk-UA"/>
        </w:rPr>
        <w:t>таблиц</w:t>
      </w:r>
      <w:r w:rsidR="00F340AA" w:rsidRPr="00B33A7A">
        <w:rPr>
          <w:rFonts w:ascii="Times New Roman" w:hAnsi="Times New Roman"/>
          <w:b/>
          <w:sz w:val="24"/>
          <w:szCs w:val="24"/>
          <w:lang w:val="uk-UA"/>
        </w:rPr>
        <w:t>я</w:t>
      </w:r>
    </w:p>
    <w:p w:rsidR="00F340AA" w:rsidRDefault="00AA6301" w:rsidP="007E2F68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33A7A">
        <w:rPr>
          <w:rFonts w:ascii="Times New Roman" w:hAnsi="Times New Roman"/>
          <w:sz w:val="24"/>
          <w:szCs w:val="24"/>
          <w:lang w:val="uk-UA"/>
        </w:rPr>
        <w:t xml:space="preserve">до </w:t>
      </w:r>
      <w:proofErr w:type="spellStart"/>
      <w:r w:rsidRPr="00B33A7A">
        <w:rPr>
          <w:rFonts w:ascii="Times New Roman" w:hAnsi="Times New Roman"/>
          <w:sz w:val="24"/>
          <w:szCs w:val="24"/>
          <w:lang w:val="uk-UA"/>
        </w:rPr>
        <w:t>про</w:t>
      </w:r>
      <w:r w:rsidRPr="00F340AA">
        <w:rPr>
          <w:rFonts w:ascii="Times New Roman" w:hAnsi="Times New Roman"/>
          <w:sz w:val="24"/>
          <w:szCs w:val="24"/>
          <w:lang w:val="uk-UA"/>
        </w:rPr>
        <w:t>є</w:t>
      </w:r>
      <w:r w:rsidRPr="00B33A7A">
        <w:rPr>
          <w:rFonts w:ascii="Times New Roman" w:hAnsi="Times New Roman"/>
          <w:sz w:val="24"/>
          <w:szCs w:val="24"/>
          <w:lang w:val="uk-UA"/>
        </w:rPr>
        <w:t>кту</w:t>
      </w:r>
      <w:proofErr w:type="spellEnd"/>
      <w:r w:rsidRPr="00F340AA">
        <w:rPr>
          <w:rFonts w:ascii="Times New Roman" w:hAnsi="Times New Roman"/>
          <w:sz w:val="24"/>
          <w:szCs w:val="24"/>
          <w:lang w:val="uk-UA"/>
        </w:rPr>
        <w:t xml:space="preserve"> розпорядження</w:t>
      </w:r>
      <w:r w:rsidR="00E937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40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37CE">
        <w:rPr>
          <w:rFonts w:ascii="Times New Roman" w:hAnsi="Times New Roman"/>
          <w:sz w:val="24"/>
          <w:szCs w:val="24"/>
          <w:lang w:val="uk-UA"/>
        </w:rPr>
        <w:t>«Про       затвердження      переліку       посадових осіб,     які   допускаються       до         роботи    з документами       з         обмеженим      доступом   у     виконавчих      органах          Чорноморської  міської ради Одеського району Одеської області»</w:t>
      </w:r>
    </w:p>
    <w:p w:rsidR="007E2F68" w:rsidRDefault="007E2F68" w:rsidP="007E2F68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4811"/>
        <w:gridCol w:w="4810"/>
      </w:tblGrid>
      <w:tr w:rsidR="00F340AA" w:rsidTr="00623A1F">
        <w:trPr>
          <w:trHeight w:val="280"/>
        </w:trPr>
        <w:tc>
          <w:tcPr>
            <w:tcW w:w="4811" w:type="dxa"/>
          </w:tcPr>
          <w:p w:rsidR="00F340AA" w:rsidRDefault="00F92C3A" w:rsidP="00F340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Діюча </w:t>
            </w:r>
            <w:r w:rsidR="00F340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редакція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розпорядження</w:t>
            </w:r>
          </w:p>
        </w:tc>
        <w:tc>
          <w:tcPr>
            <w:tcW w:w="4810" w:type="dxa"/>
          </w:tcPr>
          <w:p w:rsidR="00F340AA" w:rsidRDefault="00F92C3A" w:rsidP="00F340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Запропоновані зміни</w:t>
            </w:r>
          </w:p>
        </w:tc>
      </w:tr>
      <w:tr w:rsidR="00F340AA" w:rsidRPr="00F960F1" w:rsidTr="00623A1F">
        <w:trPr>
          <w:trHeight w:val="9799"/>
        </w:trPr>
        <w:tc>
          <w:tcPr>
            <w:tcW w:w="4811" w:type="dxa"/>
          </w:tcPr>
          <w:p w:rsidR="007E2F68" w:rsidRPr="00623A1F" w:rsidRDefault="00F960F1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</w:t>
            </w:r>
            <w:r w:rsidR="007E2F68" w:rsidRPr="00623A1F">
              <w:rPr>
                <w:rFonts w:ascii="Times New Roman" w:hAnsi="Times New Roman"/>
                <w:sz w:val="24"/>
                <w:szCs w:val="24"/>
                <w:lang w:val="uk-UA"/>
              </w:rPr>
              <w:t>до розпорядження від 04.10.2023</w:t>
            </w:r>
            <w:r w:rsidRPr="00623A1F">
              <w:rPr>
                <w:rFonts w:ascii="Times New Roman" w:hAnsi="Times New Roman"/>
                <w:sz w:val="24"/>
                <w:szCs w:val="24"/>
                <w:lang w:val="uk-UA"/>
              </w:rPr>
              <w:t>№ 256 Перелік посадових осіб виконавчих  органів</w:t>
            </w:r>
            <w:r w:rsidR="007E2F68" w:rsidRPr="00623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E2F68" w:rsidRPr="00623A1F">
              <w:rPr>
                <w:rFonts w:ascii="Times New Roman" w:hAnsi="Times New Roman"/>
                <w:sz w:val="24"/>
                <w:szCs w:val="24"/>
                <w:lang w:val="uk-UA"/>
              </w:rPr>
              <w:t>посадових  осіб   виконавчих органів Чорноморської міської ради Одеського району Одеської області та її структурних підрозділів, які  допускаються  до  роботи  з  документами  з  грифом  «Для  службового  користування»</w:t>
            </w:r>
          </w:p>
          <w:p w:rsidR="00F340AA" w:rsidRDefault="00E937CE" w:rsidP="007E2F6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0" w:type="dxa"/>
          </w:tcPr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623A1F">
              <w:rPr>
                <w:rFonts w:ascii="Times New Roman" w:hAnsi="Times New Roman"/>
                <w:sz w:val="24"/>
                <w:szCs w:val="24"/>
                <w:lang w:val="uk-UA"/>
              </w:rPr>
              <w:t>Перелік</w:t>
            </w:r>
            <w:r w:rsidRPr="00623A1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23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посадових осіб виконавчих  органів посадових  осіб   виконавчих органів Чорноморської міської ради Одеського району Одеської області та її структурних підрозділів, які  допускаються  до  роботи  з  документами  з  грифом  «Для  службового  користування»</w:t>
            </w:r>
            <w:r w:rsidRPr="00623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Перелік осіб)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додаток до розпорядження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 включені додатково посадові особи за пунктами: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Ю.А.,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  Альт К.О.,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Варижук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П.П.,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 Колісниченко Т.П.,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Т.Ю.,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 Корчма О.В.,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 Біла Л.Е.,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37. Лиса Т.М.,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Д.М.,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48. Ігнатенко І.І.,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Алексейчук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52. Прудивус Я.В.,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55. Осадчий О.О.,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56. Ткаченко Т.А.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зв’язку зі звільненням з Переліку осіб – виключена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 – начальник відділу комунальної власності Чорноморської міської ради Одеського району Одеської області (п.36 ).</w:t>
            </w: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2F68" w:rsidRPr="007E2F68" w:rsidRDefault="007E2F68" w:rsidP="007E2F68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340AA" w:rsidRDefault="00F340AA" w:rsidP="00E937C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23A1F" w:rsidRDefault="00623A1F">
      <w:pPr>
        <w:rPr>
          <w:rFonts w:ascii="Times New Roman" w:hAnsi="Times New Roman"/>
          <w:sz w:val="28"/>
          <w:szCs w:val="28"/>
          <w:lang w:val="uk-UA"/>
        </w:rPr>
      </w:pPr>
    </w:p>
    <w:p w:rsidR="001C4EA4" w:rsidRPr="00AA6301" w:rsidRDefault="00F92C3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взаємодії з правоохоронними органами,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органами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ДСНС, оборонної роботи - відповідальний за забезпечення режиму секретності                                                                                   Ольга ЧИСТОВА</w:t>
      </w:r>
    </w:p>
    <w:sectPr w:rsidR="001C4EA4" w:rsidRPr="00AA6301" w:rsidSect="00623A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70"/>
    <w:rsid w:val="001C4EA4"/>
    <w:rsid w:val="00623A1F"/>
    <w:rsid w:val="006D5B90"/>
    <w:rsid w:val="007E2F68"/>
    <w:rsid w:val="00AA6301"/>
    <w:rsid w:val="00B30170"/>
    <w:rsid w:val="00B33A7A"/>
    <w:rsid w:val="00E937CE"/>
    <w:rsid w:val="00F340AA"/>
    <w:rsid w:val="00F92C3A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Chistova</cp:lastModifiedBy>
  <cp:revision>13</cp:revision>
  <dcterms:created xsi:type="dcterms:W3CDTF">2023-11-29T14:34:00Z</dcterms:created>
  <dcterms:modified xsi:type="dcterms:W3CDTF">2023-12-18T07:08:00Z</dcterms:modified>
</cp:coreProperties>
</file>