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8C56" w14:textId="5BBAC7BA" w:rsidR="00B9045F" w:rsidRDefault="00B9045F" w:rsidP="00B9045F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r>
        <w:rPr>
          <w:rFonts w:ascii="Book Antiqua" w:hAnsi="Book Antiqua"/>
          <w:noProof/>
          <w:szCs w:val="28"/>
        </w:rPr>
        <w:drawing>
          <wp:inline distT="0" distB="0" distL="0" distR="0" wp14:anchorId="2C458985" wp14:editId="2078F77A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6AA1" w14:textId="77777777" w:rsidR="00B9045F" w:rsidRDefault="00B9045F" w:rsidP="00B9045F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528C5C7C" w14:textId="77777777" w:rsidR="00B9045F" w:rsidRDefault="00B9045F" w:rsidP="00B9045F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6DC4E227" w14:textId="77777777" w:rsidR="00B9045F" w:rsidRDefault="00B9045F" w:rsidP="00B9045F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3524DB98" w14:textId="77777777" w:rsidR="00B9045F" w:rsidRDefault="00B9045F" w:rsidP="00B9045F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62091F92" w14:textId="77777777" w:rsidR="00B9045F" w:rsidRDefault="00B9045F" w:rsidP="00B9045F">
      <w:pPr>
        <w:spacing w:after="0"/>
        <w:rPr>
          <w:sz w:val="24"/>
          <w:szCs w:val="24"/>
        </w:rPr>
      </w:pPr>
    </w:p>
    <w:p w14:paraId="130D1D93" w14:textId="77777777" w:rsidR="00B9045F" w:rsidRDefault="00B9045F" w:rsidP="00B9045F">
      <w:pPr>
        <w:tabs>
          <w:tab w:val="left" w:pos="7785"/>
        </w:tabs>
        <w:spacing w:after="0"/>
        <w:rPr>
          <w:lang w:val="en-US"/>
        </w:rPr>
      </w:pPr>
      <w:r>
        <w:pict w14:anchorId="2811187F">
          <v:line id="Прямая соединительная линия 10" o:spid="_x0000_s1026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 w14:anchorId="32E59302">
          <v:line id="Прямая соединительная линия 9" o:spid="_x0000_s1027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60</w:t>
      </w:r>
    </w:p>
    <w:p w14:paraId="05FAA455" w14:textId="77777777" w:rsidR="00C9470C" w:rsidRPr="00652A89" w:rsidRDefault="00C9470C" w:rsidP="00B9045F">
      <w:pPr>
        <w:spacing w:after="0"/>
        <w:ind w:right="-2" w:firstLine="567"/>
        <w:jc w:val="center"/>
        <w:rPr>
          <w:b/>
          <w:bCs/>
          <w:color w:val="333333"/>
          <w:shd w:val="clear" w:color="auto" w:fill="FFFFFF"/>
          <w:lang w:val="uk-UA"/>
        </w:rPr>
      </w:pPr>
    </w:p>
    <w:p w14:paraId="7B7F0540" w14:textId="77777777" w:rsidR="00A57686" w:rsidRPr="00652A89" w:rsidRDefault="00A57686" w:rsidP="00235175">
      <w:pPr>
        <w:spacing w:after="0"/>
        <w:ind w:right="-2" w:firstLine="567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115BD750" w14:textId="77777777" w:rsidR="00CB2F2E" w:rsidRPr="00652A89" w:rsidRDefault="00CB2F2E" w:rsidP="003311F8">
      <w:pPr>
        <w:pStyle w:val="30"/>
        <w:shd w:val="clear" w:color="auto" w:fill="auto"/>
        <w:spacing w:before="0" w:after="604"/>
        <w:ind w:left="40" w:right="4819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керівника комунальної установи «Муніципальна варта»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B5FC8B2" w14:textId="77777777" w:rsidR="00C71DDA" w:rsidRPr="00652A89" w:rsidRDefault="00397A39" w:rsidP="00CB2F2E">
      <w:pPr>
        <w:pStyle w:val="30"/>
        <w:shd w:val="clear" w:color="auto" w:fill="auto"/>
        <w:spacing w:before="0" w:after="198" w:line="269" w:lineRule="exact"/>
        <w:ind w:left="40" w:right="40" w:firstLine="540"/>
        <w:rPr>
          <w:rStyle w:val="1"/>
          <w:sz w:val="24"/>
          <w:szCs w:val="24"/>
        </w:rPr>
      </w:pPr>
      <w:r w:rsidRPr="005C5422">
        <w:rPr>
          <w:sz w:val="24"/>
          <w:szCs w:val="24"/>
          <w:lang w:val="uk-UA"/>
        </w:rPr>
        <w:t>Враховуючи обсяг</w:t>
      </w:r>
      <w:r>
        <w:rPr>
          <w:sz w:val="24"/>
          <w:szCs w:val="24"/>
          <w:lang w:val="uk-UA"/>
        </w:rPr>
        <w:t>и</w:t>
      </w:r>
      <w:r w:rsidRPr="005C5422">
        <w:rPr>
          <w:sz w:val="24"/>
          <w:szCs w:val="24"/>
          <w:lang w:val="uk-UA"/>
        </w:rPr>
        <w:t xml:space="preserve"> виконаних робіт у </w:t>
      </w:r>
      <w:r w:rsidR="00726570">
        <w:rPr>
          <w:sz w:val="24"/>
          <w:szCs w:val="24"/>
          <w:lang w:val="uk-UA"/>
        </w:rPr>
        <w:t>лютому</w:t>
      </w:r>
      <w:r w:rsidR="0063273A">
        <w:rPr>
          <w:sz w:val="24"/>
          <w:szCs w:val="24"/>
          <w:lang w:val="uk-UA"/>
        </w:rPr>
        <w:t xml:space="preserve"> 2024 </w:t>
      </w:r>
      <w:r w:rsidRPr="005C5422">
        <w:rPr>
          <w:sz w:val="24"/>
          <w:szCs w:val="24"/>
          <w:lang w:val="uk-UA"/>
        </w:rPr>
        <w:t>року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«Муніципальна варта»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 </w:t>
      </w:r>
      <w:r w:rsidR="007F60DB">
        <w:rPr>
          <w:rStyle w:val="1"/>
          <w:sz w:val="24"/>
          <w:szCs w:val="24"/>
        </w:rPr>
        <w:t xml:space="preserve">           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FC3FD0" w:rsidRPr="00652A89">
        <w:rPr>
          <w:rStyle w:val="1"/>
          <w:sz w:val="24"/>
          <w:szCs w:val="24"/>
        </w:rPr>
        <w:t xml:space="preserve"> та</w:t>
      </w:r>
      <w:r w:rsidR="00C71DDA" w:rsidRPr="00652A89">
        <w:rPr>
          <w:rStyle w:val="1"/>
          <w:sz w:val="24"/>
          <w:szCs w:val="24"/>
        </w:rPr>
        <w:t xml:space="preserve"> </w:t>
      </w:r>
      <w:r w:rsidR="0029496B">
        <w:rPr>
          <w:rStyle w:val="1"/>
          <w:sz w:val="24"/>
          <w:szCs w:val="24"/>
        </w:rPr>
        <w:t>«</w:t>
      </w:r>
      <w:r w:rsidR="00C71DDA" w:rsidRPr="00652A89">
        <w:rPr>
          <w:sz w:val="24"/>
          <w:szCs w:val="24"/>
          <w:lang w:val="uk-UA"/>
        </w:rPr>
        <w:t xml:space="preserve">Умов оплати праці працівників комунальної установи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Муніципальна варта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 xml:space="preserve">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073117" w:rsidRPr="00652A89">
        <w:rPr>
          <w:rStyle w:val="1"/>
          <w:sz w:val="24"/>
          <w:szCs w:val="24"/>
        </w:rPr>
        <w:t>Одеського району</w:t>
      </w:r>
      <w:r w:rsidR="00C71DDA" w:rsidRPr="00652A89">
        <w:rPr>
          <w:sz w:val="24"/>
          <w:szCs w:val="24"/>
          <w:lang w:val="uk-UA"/>
        </w:rPr>
        <w:t xml:space="preserve"> Одеської області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 затверджених рішенням Чорноморської міської ради</w:t>
      </w:r>
      <w:r w:rsidR="00073117" w:rsidRPr="00073117">
        <w:rPr>
          <w:rStyle w:val="1"/>
          <w:sz w:val="24"/>
          <w:szCs w:val="24"/>
        </w:rPr>
        <w:t xml:space="preserve"> </w:t>
      </w:r>
      <w:r w:rsidR="00C71DDA" w:rsidRPr="00652A89">
        <w:rPr>
          <w:sz w:val="24"/>
          <w:szCs w:val="24"/>
          <w:lang w:val="uk-UA"/>
        </w:rPr>
        <w:t>Одеської області від 04</w:t>
      </w:r>
      <w:r w:rsidR="00652A89" w:rsidRPr="00652A89">
        <w:rPr>
          <w:sz w:val="24"/>
          <w:szCs w:val="24"/>
          <w:lang w:val="uk-UA"/>
        </w:rPr>
        <w:t xml:space="preserve"> вересня </w:t>
      </w:r>
      <w:r w:rsidR="00C71DDA" w:rsidRPr="00652A89">
        <w:rPr>
          <w:sz w:val="24"/>
          <w:szCs w:val="24"/>
          <w:lang w:val="uk-UA"/>
        </w:rPr>
        <w:t>2020</w:t>
      </w:r>
      <w:r w:rsidR="00652A89" w:rsidRPr="00652A89">
        <w:rPr>
          <w:sz w:val="24"/>
          <w:szCs w:val="24"/>
          <w:lang w:val="uk-UA"/>
        </w:rPr>
        <w:t xml:space="preserve"> року</w:t>
      </w:r>
      <w:r w:rsidR="00C71DDA" w:rsidRPr="00652A89">
        <w:rPr>
          <w:sz w:val="24"/>
          <w:szCs w:val="24"/>
          <w:lang w:val="uk-UA"/>
        </w:rPr>
        <w:t xml:space="preserve"> № 600-VII, керуючись статтею 42 Закону України </w:t>
      </w:r>
      <w:r w:rsidR="0029496B">
        <w:rPr>
          <w:sz w:val="24"/>
          <w:szCs w:val="24"/>
          <w:lang w:val="uk-UA"/>
        </w:rPr>
        <w:t>«</w:t>
      </w:r>
      <w:r w:rsidR="00C71DDA" w:rsidRPr="00652A89">
        <w:rPr>
          <w:sz w:val="24"/>
          <w:szCs w:val="24"/>
          <w:lang w:val="uk-UA"/>
        </w:rPr>
        <w:t>Про місцеве самоврядування в Україні</w:t>
      </w:r>
      <w:r w:rsidR="0029496B">
        <w:rPr>
          <w:sz w:val="24"/>
          <w:szCs w:val="24"/>
          <w:lang w:val="uk-UA"/>
        </w:rPr>
        <w:t>»</w:t>
      </w:r>
      <w:r w:rsidR="00C71DDA" w:rsidRPr="00652A89">
        <w:rPr>
          <w:sz w:val="24"/>
          <w:szCs w:val="24"/>
          <w:lang w:val="uk-UA"/>
        </w:rPr>
        <w:t>,</w:t>
      </w:r>
    </w:p>
    <w:p w14:paraId="74A303B7" w14:textId="77777777" w:rsidR="00E11596" w:rsidRPr="00652A89" w:rsidRDefault="00DC4FF9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D16BD4">
        <w:rPr>
          <w:rStyle w:val="1"/>
          <w:sz w:val="24"/>
          <w:szCs w:val="24"/>
        </w:rPr>
        <w:t xml:space="preserve">у </w:t>
      </w:r>
      <w:r w:rsidR="00726570">
        <w:rPr>
          <w:sz w:val="24"/>
          <w:szCs w:val="24"/>
          <w:lang w:val="uk-UA"/>
        </w:rPr>
        <w:t>лютому</w:t>
      </w:r>
      <w:r w:rsidR="0063273A">
        <w:rPr>
          <w:sz w:val="24"/>
          <w:szCs w:val="24"/>
          <w:lang w:val="uk-UA"/>
        </w:rPr>
        <w:t xml:space="preserve"> 2024 </w:t>
      </w:r>
      <w:r w:rsidR="00E11596" w:rsidRPr="00652A89">
        <w:rPr>
          <w:rStyle w:val="1"/>
          <w:sz w:val="24"/>
          <w:szCs w:val="24"/>
        </w:rPr>
        <w:t>року директор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комунальної установи </w:t>
      </w:r>
      <w:r w:rsidR="0029496B">
        <w:rPr>
          <w:rStyle w:val="1"/>
          <w:sz w:val="24"/>
          <w:szCs w:val="24"/>
        </w:rPr>
        <w:t>«Муніципальна варта»</w:t>
      </w:r>
      <w:r w:rsidR="00E11596"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Петр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Канар'ян</w:t>
      </w:r>
      <w:r w:rsidRPr="00652A89">
        <w:rPr>
          <w:rStyle w:val="1"/>
          <w:sz w:val="24"/>
          <w:szCs w:val="24"/>
        </w:rPr>
        <w:t>а</w:t>
      </w:r>
      <w:r w:rsidR="00E11596" w:rsidRPr="00652A89">
        <w:rPr>
          <w:rStyle w:val="1"/>
          <w:sz w:val="24"/>
          <w:szCs w:val="24"/>
        </w:rPr>
        <w:t xml:space="preserve"> у розмірі 150 відсотків нарахованої заробітної плати згідно з відпрацьованим часом.</w:t>
      </w:r>
    </w:p>
    <w:p w14:paraId="2CD28662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4"/>
          <w:szCs w:val="24"/>
          <w:lang w:val="uk-UA"/>
        </w:rPr>
      </w:pPr>
    </w:p>
    <w:p w14:paraId="237A1DAB" w14:textId="77777777" w:rsidR="00CB2F2E" w:rsidRPr="00652A89" w:rsidRDefault="00E11596" w:rsidP="00E51976">
      <w:pPr>
        <w:pStyle w:val="3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  <w:r w:rsidRPr="00652A89">
        <w:rPr>
          <w:rStyle w:val="1"/>
          <w:sz w:val="24"/>
          <w:szCs w:val="24"/>
        </w:rPr>
        <w:t xml:space="preserve"> 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726570">
        <w:rPr>
          <w:rStyle w:val="1"/>
          <w:sz w:val="24"/>
          <w:szCs w:val="24"/>
        </w:rPr>
        <w:t>лютий</w:t>
      </w:r>
      <w:r w:rsidR="00AB2E1A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202</w:t>
      </w:r>
      <w:r w:rsidR="0063273A">
        <w:rPr>
          <w:rStyle w:val="1"/>
          <w:sz w:val="24"/>
          <w:szCs w:val="24"/>
        </w:rPr>
        <w:t>4</w:t>
      </w:r>
      <w:r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Pr="00652A89">
        <w:rPr>
          <w:rStyle w:val="1"/>
          <w:sz w:val="24"/>
          <w:szCs w:val="24"/>
        </w:rPr>
        <w:t xml:space="preserve"> директору комунальної установи </w:t>
      </w:r>
      <w:r w:rsidR="0029496B">
        <w:rPr>
          <w:rStyle w:val="1"/>
          <w:sz w:val="24"/>
          <w:szCs w:val="24"/>
        </w:rPr>
        <w:t>«</w:t>
      </w:r>
      <w:r w:rsidRPr="00652A89">
        <w:rPr>
          <w:rStyle w:val="1"/>
          <w:sz w:val="24"/>
          <w:szCs w:val="24"/>
        </w:rPr>
        <w:t>Муніципальна варта</w:t>
      </w:r>
      <w:r w:rsidR="0029496B">
        <w:rPr>
          <w:rStyle w:val="1"/>
          <w:sz w:val="24"/>
          <w:szCs w:val="24"/>
        </w:rPr>
        <w:t>»</w:t>
      </w:r>
      <w:r w:rsidRPr="00652A89">
        <w:rPr>
          <w:rStyle w:val="1"/>
          <w:sz w:val="24"/>
          <w:szCs w:val="24"/>
        </w:rPr>
        <w:t xml:space="preserve">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Pr="00652A89">
        <w:rPr>
          <w:rStyle w:val="1"/>
          <w:sz w:val="24"/>
          <w:szCs w:val="24"/>
        </w:rPr>
        <w:t xml:space="preserve"> Одеської області Петру Канар'яну </w:t>
      </w:r>
      <w:r w:rsidR="00185510" w:rsidRPr="00652A89">
        <w:rPr>
          <w:rStyle w:val="1"/>
          <w:sz w:val="24"/>
          <w:szCs w:val="24"/>
        </w:rPr>
        <w:t>здійснити</w:t>
      </w:r>
      <w:r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Pr="00652A89">
        <w:rPr>
          <w:rStyle w:val="1"/>
          <w:sz w:val="24"/>
          <w:szCs w:val="24"/>
        </w:rPr>
        <w:t xml:space="preserve"> кошторисі установи.</w:t>
      </w:r>
    </w:p>
    <w:p w14:paraId="1ED0E837" w14:textId="77777777" w:rsidR="00E51976" w:rsidRPr="00652A89" w:rsidRDefault="00E51976" w:rsidP="00E51976">
      <w:pPr>
        <w:pStyle w:val="30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Style w:val="1"/>
          <w:sz w:val="24"/>
          <w:szCs w:val="24"/>
        </w:rPr>
      </w:pPr>
    </w:p>
    <w:p w14:paraId="4F693735" w14:textId="77777777" w:rsidR="004B7AA4" w:rsidRPr="00652A89" w:rsidRDefault="00CB2F2E" w:rsidP="00E51976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textAlignment w:val="baseline"/>
        <w:rPr>
          <w:shd w:val="clear" w:color="auto" w:fill="FFFFFF"/>
          <w:lang w:val="uk-UA"/>
        </w:rPr>
      </w:pPr>
      <w:r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1447D2">
        <w:rPr>
          <w:rStyle w:val="1"/>
          <w:sz w:val="24"/>
          <w:szCs w:val="24"/>
        </w:rPr>
        <w:t>залишаю за собою</w:t>
      </w:r>
      <w:r w:rsidR="00E51976" w:rsidRPr="00652A89">
        <w:rPr>
          <w:rStyle w:val="1"/>
          <w:sz w:val="24"/>
          <w:szCs w:val="24"/>
        </w:rPr>
        <w:t>.</w:t>
      </w:r>
    </w:p>
    <w:p w14:paraId="1277D30F" w14:textId="77777777" w:rsidR="004B7AA4" w:rsidRDefault="004B7AA4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19E8A205" w14:textId="77777777" w:rsidR="00530242" w:rsidRDefault="00530242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0C9C5CCE" w14:textId="77777777" w:rsidR="00126803" w:rsidRPr="00652A89" w:rsidRDefault="00126803" w:rsidP="004B7AA4">
      <w:pPr>
        <w:pStyle w:val="a6"/>
        <w:shd w:val="clear" w:color="auto" w:fill="FFFFFF"/>
        <w:spacing w:before="0" w:beforeAutospacing="0" w:after="0" w:afterAutospacing="0" w:line="300" w:lineRule="atLeast"/>
        <w:ind w:right="-2"/>
        <w:jc w:val="both"/>
        <w:textAlignment w:val="baseline"/>
        <w:rPr>
          <w:color w:val="000000"/>
          <w:shd w:val="clear" w:color="auto" w:fill="FFFFFF"/>
          <w:lang w:val="uk-UA"/>
        </w:rPr>
      </w:pPr>
    </w:p>
    <w:p w14:paraId="65A10D25" w14:textId="77777777" w:rsidR="004B7AA4" w:rsidRDefault="004B7AA4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        </w:t>
      </w:r>
    </w:p>
    <w:p w14:paraId="6E823B20" w14:textId="77777777" w:rsidR="00530242" w:rsidRPr="00652A89" w:rsidRDefault="00530242" w:rsidP="004B7AA4">
      <w:pPr>
        <w:pStyle w:val="a7"/>
        <w:spacing w:line="240" w:lineRule="auto"/>
        <w:ind w:left="-142" w:right="-2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1523300A" w14:textId="77777777" w:rsidR="004B7AA4" w:rsidRPr="00652A89" w:rsidRDefault="00B866AB" w:rsidP="0062360F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Виконуючий обов’язки</w:t>
      </w:r>
      <w:r w:rsidR="00530242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м</w:t>
      </w:r>
      <w:r w:rsidR="004B7AA4"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іськ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ого</w:t>
      </w:r>
      <w:r w:rsidR="004B7AA4"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голов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</w:t>
      </w:r>
      <w:r w:rsidR="004B7AA4"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4B7AA4"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4B7AA4"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</w:r>
      <w:r w:rsidR="004B7AA4" w:rsidRPr="00652A8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ab/>
        <w:t xml:space="preserve"> </w:t>
      </w:r>
      <w:r w:rsidRPr="00FC0B9E">
        <w:rPr>
          <w:rStyle w:val="1"/>
          <w:rFonts w:eastAsiaTheme="minorHAnsi"/>
          <w:sz w:val="24"/>
          <w:szCs w:val="24"/>
        </w:rPr>
        <w:t>Ігор ЛУБКОВСЬКИЙ</w:t>
      </w:r>
    </w:p>
    <w:p w14:paraId="01F6BB64" w14:textId="77777777" w:rsidR="008001A6" w:rsidRPr="00652A89" w:rsidRDefault="008001A6">
      <w:pPr>
        <w:spacing w:line="259" w:lineRule="auto"/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52A89">
        <w:rPr>
          <w:color w:val="000000"/>
          <w:shd w:val="clear" w:color="auto" w:fill="FFFFFF"/>
          <w:lang w:val="uk-UA"/>
        </w:rPr>
        <w:br w:type="page"/>
      </w:r>
    </w:p>
    <w:p w14:paraId="717F90F0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>
        <w:lastRenderedPageBreak/>
        <w:t>ПОГОДЖЕНО</w:t>
      </w:r>
      <w:r>
        <w:rPr>
          <w:szCs w:val="24"/>
        </w:rPr>
        <w:t>:</w:t>
      </w:r>
    </w:p>
    <w:p w14:paraId="45E84E6F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7C15E3D8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bCs/>
          <w:szCs w:val="24"/>
          <w:shd w:val="clear" w:color="auto" w:fill="FFFFFF"/>
        </w:rPr>
      </w:pPr>
      <w:r w:rsidRPr="00FC0B9E">
        <w:rPr>
          <w:szCs w:val="24"/>
        </w:rPr>
        <w:t>Заступник міського голови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1"/>
          <w:sz w:val="24"/>
          <w:szCs w:val="24"/>
        </w:rPr>
        <w:t>Наталя ЯВОЛОВА</w:t>
      </w:r>
    </w:p>
    <w:p w14:paraId="6ED2C868" w14:textId="77777777" w:rsidR="0063273A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275F3033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</w:p>
    <w:p w14:paraId="09C8D618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rStyle w:val="a9"/>
          <w:b w:val="0"/>
          <w:szCs w:val="24"/>
          <w:shd w:val="clear" w:color="auto" w:fill="FFFFFF"/>
        </w:rPr>
        <w:t>Керуюча справами</w:t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ab/>
        <w:t>Наталя КУШНІРЕНКО</w:t>
      </w:r>
    </w:p>
    <w:p w14:paraId="78CA07B8" w14:textId="77777777" w:rsidR="0063273A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7997161A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1"/>
          <w:sz w:val="24"/>
          <w:szCs w:val="24"/>
        </w:rPr>
      </w:pPr>
    </w:p>
    <w:p w14:paraId="3437D1D1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управління державної реєстрації</w:t>
      </w:r>
    </w:p>
    <w:p w14:paraId="5C7907D4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прав та правового забезпечення</w:t>
      </w:r>
      <w:r w:rsidRPr="00FC0B9E">
        <w:rPr>
          <w:szCs w:val="24"/>
        </w:rPr>
        <w:tab/>
        <w:t>Дмитро СКРИПНИЧЕНКО</w:t>
      </w:r>
    </w:p>
    <w:p w14:paraId="2A2E461B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C443779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011099A" w14:textId="77777777" w:rsidR="0063273A" w:rsidRPr="00FC0B9E" w:rsidRDefault="0063273A" w:rsidP="0063273A">
      <w:pPr>
        <w:pStyle w:val="a4"/>
        <w:spacing w:before="60" w:after="60"/>
        <w:ind w:firstLine="567"/>
        <w:jc w:val="both"/>
        <w:rPr>
          <w:rStyle w:val="a9"/>
          <w:b w:val="0"/>
          <w:szCs w:val="24"/>
          <w:shd w:val="clear" w:color="auto" w:fill="FFFFFF"/>
        </w:rPr>
      </w:pPr>
      <w:r w:rsidRPr="00FC0B9E">
        <w:rPr>
          <w:szCs w:val="24"/>
        </w:rPr>
        <w:t xml:space="preserve">Начальник фінансового управління </w:t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szCs w:val="24"/>
        </w:rPr>
        <w:tab/>
      </w:r>
      <w:r w:rsidRPr="00FC0B9E">
        <w:rPr>
          <w:rStyle w:val="a9"/>
          <w:b w:val="0"/>
          <w:szCs w:val="24"/>
          <w:shd w:val="clear" w:color="auto" w:fill="FFFFFF"/>
        </w:rPr>
        <w:t xml:space="preserve">Ольга ЯКОВЕНКО </w:t>
      </w:r>
    </w:p>
    <w:p w14:paraId="58AA4152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698C1AE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D4AF059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Уповноважений з антикорупційної</w:t>
      </w:r>
    </w:p>
    <w:p w14:paraId="3EF372C1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діяльності</w:t>
      </w:r>
      <w:r>
        <w:rPr>
          <w:szCs w:val="24"/>
        </w:rPr>
        <w:tab/>
        <w:t>Микола ЧУХЛІБ</w:t>
      </w:r>
      <w:r>
        <w:rPr>
          <w:szCs w:val="24"/>
        </w:rPr>
        <w:tab/>
      </w:r>
    </w:p>
    <w:p w14:paraId="1C8629A9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61F9002D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288898A3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Начальник загального відділу</w:t>
      </w:r>
      <w:r w:rsidRPr="00FC0B9E">
        <w:rPr>
          <w:szCs w:val="24"/>
        </w:rPr>
        <w:tab/>
        <w:t>Ірина ТЕМНА</w:t>
      </w:r>
    </w:p>
    <w:p w14:paraId="1B547A56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2E5F5E9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1B1795C2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Виконавець:    </w:t>
      </w:r>
    </w:p>
    <w:p w14:paraId="72D8EA19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Начальник відділу взаємодії з </w:t>
      </w:r>
    </w:p>
    <w:p w14:paraId="0699AAE2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 xml:space="preserve">правоохоронними органами, </w:t>
      </w:r>
    </w:p>
    <w:p w14:paraId="503D65DC" w14:textId="77777777" w:rsidR="0063273A" w:rsidRPr="006D6A9B" w:rsidRDefault="0063273A" w:rsidP="0063273A">
      <w:pPr>
        <w:shd w:val="clear" w:color="auto" w:fill="FFFFFF"/>
        <w:spacing w:after="0"/>
        <w:ind w:firstLine="567"/>
        <w:rPr>
          <w:sz w:val="24"/>
          <w:szCs w:val="24"/>
          <w:lang w:val="uk-UA"/>
        </w:rPr>
      </w:pPr>
      <w:r w:rsidRPr="006D6A9B">
        <w:rPr>
          <w:sz w:val="24"/>
          <w:szCs w:val="24"/>
          <w:lang w:val="uk-UA"/>
        </w:rPr>
        <w:t>органами ДСНС, оборонної роботи</w:t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</w:r>
      <w:r w:rsidRPr="006D6A9B">
        <w:rPr>
          <w:sz w:val="24"/>
          <w:szCs w:val="24"/>
          <w:lang w:val="uk-UA"/>
        </w:rPr>
        <w:tab/>
        <w:t xml:space="preserve">Микола МАЛИЙ </w:t>
      </w:r>
    </w:p>
    <w:p w14:paraId="5E7986E1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77385D65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</w:p>
    <w:p w14:paraId="4863EEF7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Розсилка:</w:t>
      </w:r>
    </w:p>
    <w:p w14:paraId="3CD35C90" w14:textId="77777777" w:rsidR="0063273A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>Виконком – 1</w:t>
      </w:r>
    </w:p>
    <w:p w14:paraId="1392CA32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>
        <w:rPr>
          <w:szCs w:val="24"/>
        </w:rPr>
        <w:t>Фінансове управління - 1</w:t>
      </w:r>
    </w:p>
    <w:p w14:paraId="01639764" w14:textId="77777777" w:rsidR="0063273A" w:rsidRPr="00FC0B9E" w:rsidRDefault="0063273A" w:rsidP="0063273A">
      <w:pPr>
        <w:pStyle w:val="a4"/>
        <w:tabs>
          <w:tab w:val="left" w:pos="6379"/>
        </w:tabs>
        <w:spacing w:before="60" w:after="60"/>
        <w:ind w:firstLine="567"/>
        <w:jc w:val="both"/>
        <w:rPr>
          <w:szCs w:val="24"/>
        </w:rPr>
      </w:pPr>
      <w:r w:rsidRPr="00FC0B9E">
        <w:rPr>
          <w:szCs w:val="24"/>
        </w:rPr>
        <w:t xml:space="preserve">КУ </w:t>
      </w:r>
      <w:r w:rsidRPr="00FC0B9E">
        <w:rPr>
          <w:rStyle w:val="1"/>
          <w:sz w:val="24"/>
          <w:szCs w:val="24"/>
        </w:rPr>
        <w:t>«Муніципальна варта» ЧМР - 1</w:t>
      </w:r>
    </w:p>
    <w:p w14:paraId="64B385C8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56203B2C" w14:textId="77777777" w:rsidR="0063273A" w:rsidRPr="00652A89" w:rsidRDefault="0063273A" w:rsidP="0063273A">
      <w:pPr>
        <w:spacing w:after="0"/>
        <w:ind w:firstLine="709"/>
        <w:jc w:val="both"/>
        <w:rPr>
          <w:b/>
          <w:bCs/>
          <w:color w:val="333333"/>
          <w:shd w:val="clear" w:color="auto" w:fill="FFFFFF"/>
          <w:lang w:val="uk-UA"/>
        </w:rPr>
      </w:pPr>
    </w:p>
    <w:p w14:paraId="2D8AF368" w14:textId="77777777" w:rsidR="0063273A" w:rsidRPr="008A1F98" w:rsidRDefault="0063273A" w:rsidP="0063273A">
      <w:pPr>
        <w:ind w:right="283"/>
        <w:jc w:val="both"/>
        <w:rPr>
          <w:sz w:val="24"/>
          <w:szCs w:val="24"/>
          <w:lang w:val="uk-UA"/>
        </w:rPr>
      </w:pPr>
      <w:r w:rsidRPr="008A1F98">
        <w:rPr>
          <w:sz w:val="24"/>
          <w:szCs w:val="24"/>
          <w:lang w:val="uk-UA"/>
        </w:rPr>
        <w:t xml:space="preserve">Відмітка про наявність/не наявність в </w:t>
      </w:r>
      <w:r>
        <w:rPr>
          <w:sz w:val="24"/>
          <w:szCs w:val="24"/>
          <w:lang w:val="uk-UA"/>
        </w:rPr>
        <w:t>розпорядженні</w:t>
      </w:r>
      <w:r w:rsidRPr="008A1F98">
        <w:rPr>
          <w:sz w:val="24"/>
          <w:szCs w:val="24"/>
          <w:lang w:val="uk-UA"/>
        </w:rPr>
        <w:t xml:space="preserve">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3273A" w:rsidRPr="003204E2" w14:paraId="0983DD25" w14:textId="77777777" w:rsidTr="00BB1BE7">
        <w:trPr>
          <w:trHeight w:val="850"/>
        </w:trPr>
        <w:tc>
          <w:tcPr>
            <w:tcW w:w="2830" w:type="dxa"/>
          </w:tcPr>
          <w:p w14:paraId="46A8B040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07E6E6D" w14:textId="77777777" w:rsidR="0063273A" w:rsidRPr="003204E2" w:rsidRDefault="0063273A" w:rsidP="00BB1BE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</w:tcPr>
          <w:p w14:paraId="1D5F2A02" w14:textId="77777777" w:rsidR="0063273A" w:rsidRPr="003204E2" w:rsidRDefault="0063273A" w:rsidP="00BB1BE7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3204E2">
              <w:rPr>
                <w:sz w:val="24"/>
                <w:szCs w:val="24"/>
                <w:lang w:val="uk-UA"/>
              </w:rPr>
              <w:t xml:space="preserve">Начальник відділу </w:t>
            </w:r>
            <w:r w:rsidRPr="003204E2">
              <w:rPr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  <w:p w14:paraId="66DB6378" w14:textId="77777777" w:rsidR="0063273A" w:rsidRPr="003204E2" w:rsidRDefault="0063273A" w:rsidP="00BB1BE7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2C79329" w14:textId="77777777" w:rsidR="00C9470C" w:rsidRPr="0063273A" w:rsidRDefault="00C9470C" w:rsidP="0063273A">
      <w:pPr>
        <w:pStyle w:val="a4"/>
        <w:spacing w:before="60" w:after="60"/>
        <w:jc w:val="both"/>
        <w:rPr>
          <w:b/>
          <w:bCs/>
          <w:lang w:val="ru-RU"/>
        </w:rPr>
      </w:pPr>
    </w:p>
    <w:sectPr w:rsidR="00C9470C" w:rsidRPr="0063273A" w:rsidSect="00235175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A6982"/>
    <w:rsid w:val="00105780"/>
    <w:rsid w:val="00126803"/>
    <w:rsid w:val="001447D2"/>
    <w:rsid w:val="0015409E"/>
    <w:rsid w:val="00183B7D"/>
    <w:rsid w:val="00185510"/>
    <w:rsid w:val="00187A1F"/>
    <w:rsid w:val="001B1CC4"/>
    <w:rsid w:val="001C60C2"/>
    <w:rsid w:val="001C7688"/>
    <w:rsid w:val="001F22DE"/>
    <w:rsid w:val="00235175"/>
    <w:rsid w:val="002614C6"/>
    <w:rsid w:val="0027545F"/>
    <w:rsid w:val="0029496B"/>
    <w:rsid w:val="002C594C"/>
    <w:rsid w:val="002D36AC"/>
    <w:rsid w:val="002D3869"/>
    <w:rsid w:val="002E686D"/>
    <w:rsid w:val="00326A30"/>
    <w:rsid w:val="003311F8"/>
    <w:rsid w:val="003477C6"/>
    <w:rsid w:val="00350A68"/>
    <w:rsid w:val="00363A5A"/>
    <w:rsid w:val="00375547"/>
    <w:rsid w:val="00397A39"/>
    <w:rsid w:val="003A2312"/>
    <w:rsid w:val="003E31B0"/>
    <w:rsid w:val="00401AF7"/>
    <w:rsid w:val="00406553"/>
    <w:rsid w:val="00416C81"/>
    <w:rsid w:val="00464BFD"/>
    <w:rsid w:val="00485B86"/>
    <w:rsid w:val="004931CF"/>
    <w:rsid w:val="004B1BE9"/>
    <w:rsid w:val="004B602F"/>
    <w:rsid w:val="004B7019"/>
    <w:rsid w:val="004B7AA4"/>
    <w:rsid w:val="004E44EA"/>
    <w:rsid w:val="004E4D0D"/>
    <w:rsid w:val="00507CB2"/>
    <w:rsid w:val="00530242"/>
    <w:rsid w:val="00535E12"/>
    <w:rsid w:val="00597F5D"/>
    <w:rsid w:val="005B1CCE"/>
    <w:rsid w:val="005C0CFD"/>
    <w:rsid w:val="005C42C9"/>
    <w:rsid w:val="0060261D"/>
    <w:rsid w:val="00606F38"/>
    <w:rsid w:val="00615A13"/>
    <w:rsid w:val="0062360F"/>
    <w:rsid w:val="0063273A"/>
    <w:rsid w:val="00634624"/>
    <w:rsid w:val="00652A89"/>
    <w:rsid w:val="00663843"/>
    <w:rsid w:val="00687936"/>
    <w:rsid w:val="00690CF9"/>
    <w:rsid w:val="00693A37"/>
    <w:rsid w:val="006A35C3"/>
    <w:rsid w:val="006B7F14"/>
    <w:rsid w:val="006C0B77"/>
    <w:rsid w:val="006C5E2A"/>
    <w:rsid w:val="006D6A9B"/>
    <w:rsid w:val="00710D14"/>
    <w:rsid w:val="00726570"/>
    <w:rsid w:val="00743352"/>
    <w:rsid w:val="00747B5B"/>
    <w:rsid w:val="00760E2F"/>
    <w:rsid w:val="00783A06"/>
    <w:rsid w:val="007D10C6"/>
    <w:rsid w:val="007F60DB"/>
    <w:rsid w:val="008001A6"/>
    <w:rsid w:val="00815ECD"/>
    <w:rsid w:val="008242FF"/>
    <w:rsid w:val="00853BC2"/>
    <w:rsid w:val="0085651B"/>
    <w:rsid w:val="00870751"/>
    <w:rsid w:val="00871E1E"/>
    <w:rsid w:val="008721AB"/>
    <w:rsid w:val="008A1F98"/>
    <w:rsid w:val="008D45AE"/>
    <w:rsid w:val="00922C48"/>
    <w:rsid w:val="00943F6D"/>
    <w:rsid w:val="00946698"/>
    <w:rsid w:val="00965601"/>
    <w:rsid w:val="00995F34"/>
    <w:rsid w:val="00A24CE8"/>
    <w:rsid w:val="00A51ED7"/>
    <w:rsid w:val="00A57686"/>
    <w:rsid w:val="00AA209C"/>
    <w:rsid w:val="00AB2E1A"/>
    <w:rsid w:val="00AC3631"/>
    <w:rsid w:val="00AF50D2"/>
    <w:rsid w:val="00B22960"/>
    <w:rsid w:val="00B24BCB"/>
    <w:rsid w:val="00B76F84"/>
    <w:rsid w:val="00B866AB"/>
    <w:rsid w:val="00B9045F"/>
    <w:rsid w:val="00B915B7"/>
    <w:rsid w:val="00B95988"/>
    <w:rsid w:val="00BB600D"/>
    <w:rsid w:val="00BB7F9A"/>
    <w:rsid w:val="00BC3F7B"/>
    <w:rsid w:val="00BD37FE"/>
    <w:rsid w:val="00BD61EF"/>
    <w:rsid w:val="00BE02D9"/>
    <w:rsid w:val="00BE2FE3"/>
    <w:rsid w:val="00C12B63"/>
    <w:rsid w:val="00C16ED7"/>
    <w:rsid w:val="00C62E57"/>
    <w:rsid w:val="00C71DDA"/>
    <w:rsid w:val="00C9102D"/>
    <w:rsid w:val="00C9470C"/>
    <w:rsid w:val="00C951C2"/>
    <w:rsid w:val="00CB2F2E"/>
    <w:rsid w:val="00CC629F"/>
    <w:rsid w:val="00CD07F5"/>
    <w:rsid w:val="00CE78B4"/>
    <w:rsid w:val="00CF4CB4"/>
    <w:rsid w:val="00CF7ADE"/>
    <w:rsid w:val="00D05260"/>
    <w:rsid w:val="00D066CE"/>
    <w:rsid w:val="00D13A52"/>
    <w:rsid w:val="00D16BD4"/>
    <w:rsid w:val="00D51DA6"/>
    <w:rsid w:val="00D64448"/>
    <w:rsid w:val="00D650B6"/>
    <w:rsid w:val="00D76AC6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41181"/>
    <w:rsid w:val="00E51976"/>
    <w:rsid w:val="00E66783"/>
    <w:rsid w:val="00E9741D"/>
    <w:rsid w:val="00EA59DF"/>
    <w:rsid w:val="00EB187F"/>
    <w:rsid w:val="00ED2A1B"/>
    <w:rsid w:val="00ED3F91"/>
    <w:rsid w:val="00ED4323"/>
    <w:rsid w:val="00EE2D8B"/>
    <w:rsid w:val="00EE4070"/>
    <w:rsid w:val="00EE577D"/>
    <w:rsid w:val="00F06A21"/>
    <w:rsid w:val="00F12C76"/>
    <w:rsid w:val="00F207A0"/>
    <w:rsid w:val="00FA3CDF"/>
    <w:rsid w:val="00FB2C1A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6DCEFD"/>
  <w15:docId w15:val="{40B46049-21BB-4AB0-AC5F-3A0D5071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94F02-A7BA-454D-AAB2-F1238135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5</cp:revision>
  <cp:lastPrinted>2024-02-26T08:19:00Z</cp:lastPrinted>
  <dcterms:created xsi:type="dcterms:W3CDTF">2024-02-26T08:00:00Z</dcterms:created>
  <dcterms:modified xsi:type="dcterms:W3CDTF">2024-02-27T13:39:00Z</dcterms:modified>
</cp:coreProperties>
</file>