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63F" w14:textId="1A72B947" w:rsidR="002860DE" w:rsidRPr="001B618A" w:rsidRDefault="009B2267" w:rsidP="001B618A">
      <w:pPr>
        <w:pStyle w:val="a7"/>
        <w:ind w:left="9923" w:hanging="992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28"/>
          <w:szCs w:val="28"/>
          <w:lang w:val="uk-UA"/>
        </w:rPr>
        <w:tab/>
      </w:r>
      <w:proofErr w:type="spellStart"/>
      <w:r w:rsidR="002860DE" w:rsidRPr="001B618A">
        <w:rPr>
          <w:rFonts w:ascii="Times New Roman" w:hAnsi="Times New Roman" w:cs="Times New Roman"/>
          <w:sz w:val="18"/>
          <w:szCs w:val="18"/>
        </w:rPr>
        <w:t>Додаток</w:t>
      </w:r>
      <w:proofErr w:type="spellEnd"/>
      <w:r w:rsidR="002860DE" w:rsidRPr="001B618A">
        <w:rPr>
          <w:rFonts w:ascii="Times New Roman" w:hAnsi="Times New Roman" w:cs="Times New Roman"/>
          <w:sz w:val="18"/>
          <w:szCs w:val="18"/>
        </w:rPr>
        <w:t xml:space="preserve"> 4</w:t>
      </w:r>
    </w:p>
    <w:p w14:paraId="18DCF49B" w14:textId="692F2D33" w:rsidR="002860DE" w:rsidRPr="001B618A" w:rsidRDefault="002860DE" w:rsidP="001B618A">
      <w:pPr>
        <w:pStyle w:val="a7"/>
        <w:ind w:left="9923" w:hanging="9923"/>
        <w:jc w:val="right"/>
        <w:rPr>
          <w:rFonts w:ascii="Times New Roman" w:hAnsi="Times New Roman" w:cs="Times New Roman"/>
          <w:sz w:val="18"/>
          <w:szCs w:val="18"/>
        </w:rPr>
      </w:pPr>
      <w:r w:rsidRPr="001B618A">
        <w:rPr>
          <w:rFonts w:ascii="Times New Roman" w:hAnsi="Times New Roman" w:cs="Times New Roman"/>
          <w:sz w:val="18"/>
          <w:szCs w:val="18"/>
        </w:rPr>
        <w:tab/>
        <w:t>до Порядку</w:t>
      </w:r>
      <w:r w:rsidR="001B618A" w:rsidRPr="001B618A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розроблення, затвердження та виконання міських цільових програм у Чорноморській міській територіальній громаді</w:t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</w:p>
    <w:p w14:paraId="6FA0B05A" w14:textId="4B7E0C90" w:rsidR="002860DE" w:rsidRPr="00732065" w:rsidRDefault="002860DE" w:rsidP="0073206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32065">
        <w:rPr>
          <w:rFonts w:ascii="Times New Roman" w:hAnsi="Times New Roman" w:cs="Times New Roman"/>
          <w:b/>
          <w:bCs/>
          <w:color w:val="000000"/>
          <w:lang w:val="uk-UA"/>
        </w:rPr>
        <w:t xml:space="preserve">Інформація про виконання програми за </w:t>
      </w:r>
      <w:r w:rsidR="00956B22">
        <w:rPr>
          <w:rFonts w:ascii="Times New Roman" w:hAnsi="Times New Roman" w:cs="Times New Roman"/>
          <w:b/>
          <w:bCs/>
          <w:color w:val="000000"/>
          <w:lang w:val="uk-UA"/>
        </w:rPr>
        <w:t>2022</w:t>
      </w:r>
      <w:r w:rsidRPr="00732065">
        <w:rPr>
          <w:rFonts w:ascii="Times New Roman" w:hAnsi="Times New Roman" w:cs="Times New Roman"/>
          <w:b/>
          <w:bCs/>
          <w:color w:val="000000"/>
          <w:lang w:val="uk-UA"/>
        </w:rPr>
        <w:t xml:space="preserve"> рік</w:t>
      </w:r>
    </w:p>
    <w:p w14:paraId="029A68EE" w14:textId="77777777" w:rsidR="002860DE" w:rsidRPr="001B618A" w:rsidRDefault="002860DE" w:rsidP="00732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658"/>
        <w:gridCol w:w="1543"/>
        <w:gridCol w:w="741"/>
        <w:gridCol w:w="9731"/>
      </w:tblGrid>
      <w:tr w:rsidR="002860DE" w:rsidRPr="001B618A" w14:paraId="556CE8F4" w14:textId="77777777" w:rsidTr="008D55A6">
        <w:tc>
          <w:tcPr>
            <w:tcW w:w="658" w:type="dxa"/>
            <w:shd w:val="clear" w:color="auto" w:fill="auto"/>
          </w:tcPr>
          <w:p w14:paraId="78B82C3A" w14:textId="77777777" w:rsidR="002860DE" w:rsidRPr="001B618A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4C85AEFF" w14:textId="75769978" w:rsidR="002860DE" w:rsidRPr="001B618A" w:rsidRDefault="00CE1263" w:rsidP="0073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</w:t>
            </w:r>
            <w:r w:rsidR="00576F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00000</w:t>
            </w:r>
          </w:p>
        </w:tc>
        <w:tc>
          <w:tcPr>
            <w:tcW w:w="741" w:type="dxa"/>
            <w:shd w:val="clear" w:color="auto" w:fill="auto"/>
          </w:tcPr>
          <w:p w14:paraId="3F975C35" w14:textId="77777777" w:rsidR="002860DE" w:rsidRPr="001B618A" w:rsidRDefault="002860DE" w:rsidP="0073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2CB9227D" w14:textId="09DFAA4F" w:rsidR="002860DE" w:rsidRPr="001B618A" w:rsidRDefault="001B618A" w:rsidP="0073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2860DE" w:rsidRPr="00732065" w14:paraId="0EDA7F1E" w14:textId="77777777" w:rsidTr="008D55A6">
        <w:tc>
          <w:tcPr>
            <w:tcW w:w="658" w:type="dxa"/>
            <w:shd w:val="clear" w:color="auto" w:fill="auto"/>
          </w:tcPr>
          <w:p w14:paraId="4E31C6C9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66A3E74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38ED96D2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0DBFB6F5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1B618A" w:rsidRPr="00732065" w14:paraId="3E91F793" w14:textId="77777777" w:rsidTr="008D55A6">
        <w:tc>
          <w:tcPr>
            <w:tcW w:w="658" w:type="dxa"/>
            <w:shd w:val="clear" w:color="auto" w:fill="auto"/>
          </w:tcPr>
          <w:p w14:paraId="6F4B5885" w14:textId="77777777" w:rsidR="001B618A" w:rsidRPr="001B618A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388FD01E" w14:textId="32F2377E" w:rsidR="001B618A" w:rsidRPr="001B618A" w:rsidRDefault="00CE1263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</w:t>
            </w:r>
            <w:r w:rsidR="00576F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741" w:type="dxa"/>
            <w:shd w:val="clear" w:color="auto" w:fill="auto"/>
          </w:tcPr>
          <w:p w14:paraId="002FD4A9" w14:textId="77777777" w:rsidR="001B618A" w:rsidRPr="001B618A" w:rsidRDefault="001B618A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45FE0EFE" w14:textId="309BB884" w:rsidR="001B618A" w:rsidRPr="001B618A" w:rsidRDefault="001B618A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1B618A" w:rsidRPr="00732065" w14:paraId="3020E394" w14:textId="77777777" w:rsidTr="008D55A6">
        <w:tc>
          <w:tcPr>
            <w:tcW w:w="658" w:type="dxa"/>
            <w:shd w:val="clear" w:color="auto" w:fill="auto"/>
          </w:tcPr>
          <w:p w14:paraId="00D38757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DFBCC47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4FD8980F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34E5BB4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1B618A" w:rsidRPr="0002543E" w14:paraId="5681D7FB" w14:textId="77777777" w:rsidTr="008D55A6">
        <w:tc>
          <w:tcPr>
            <w:tcW w:w="658" w:type="dxa"/>
            <w:shd w:val="clear" w:color="auto" w:fill="auto"/>
          </w:tcPr>
          <w:p w14:paraId="78C780C6" w14:textId="77777777" w:rsidR="001B618A" w:rsidRPr="008D55A6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8A42E3C" w14:textId="691B5FD3" w:rsidR="001B618A" w:rsidRPr="00CE1263" w:rsidRDefault="00CE1263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12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021</w:t>
            </w:r>
            <w:r w:rsidR="00EA5C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8340</w:t>
            </w:r>
          </w:p>
        </w:tc>
        <w:tc>
          <w:tcPr>
            <w:tcW w:w="741" w:type="dxa"/>
            <w:shd w:val="clear" w:color="auto" w:fill="auto"/>
          </w:tcPr>
          <w:p w14:paraId="6D8E627A" w14:textId="77777777" w:rsidR="001B618A" w:rsidRPr="00732065" w:rsidRDefault="001B618A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0A64C262" w14:textId="2B8C3A16" w:rsidR="001B618A" w:rsidRPr="008D55A6" w:rsidRDefault="00EA5C0E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</w:t>
            </w:r>
            <w:r w:rsidRPr="00EA5C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EA5C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EA5C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охорони довкілля, раціонального використання природних ресурсів та забезпечення екологічної безпеки на території Чорноморської міської територіальної громади Одеського району Одеської  області на 2021-2023 роки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атверджена </w:t>
            </w:r>
            <w:r w:rsidR="0090379F" w:rsidRPr="008D55A6">
              <w:rPr>
                <w:rFonts w:ascii="e-ukraine" w:hAnsi="e-ukraine"/>
                <w:color w:val="000000"/>
                <w:sz w:val="24"/>
                <w:szCs w:val="24"/>
              </w:rPr>
              <w:t> 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рішенням  Чорноморської міської  ради Одеського району Одеської області від </w:t>
            </w:r>
            <w:r w:rsidRPr="00EA5C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18.06.2021р. №88-VIII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із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змінами та доповненнями)</w:t>
            </w:r>
          </w:p>
        </w:tc>
      </w:tr>
      <w:tr w:rsidR="001B618A" w:rsidRPr="00732065" w14:paraId="6E5E8AE1" w14:textId="77777777" w:rsidTr="008D55A6">
        <w:tc>
          <w:tcPr>
            <w:tcW w:w="658" w:type="dxa"/>
            <w:shd w:val="clear" w:color="auto" w:fill="auto"/>
          </w:tcPr>
          <w:p w14:paraId="4E47A2BB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2D3AC503" w14:textId="5356298D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</w:t>
            </w:r>
            <w:r w:rsidR="00740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П</w:t>
            </w: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</w:t>
            </w:r>
          </w:p>
        </w:tc>
        <w:tc>
          <w:tcPr>
            <w:tcW w:w="741" w:type="dxa"/>
            <w:shd w:val="clear" w:color="auto" w:fill="auto"/>
          </w:tcPr>
          <w:p w14:paraId="42A4DF34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A13A2EF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програми, дата і номер рішення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Чорноморської міської </w:t>
            </w: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ради про її затвердження</w:t>
            </w:r>
          </w:p>
        </w:tc>
      </w:tr>
    </w:tbl>
    <w:p w14:paraId="3C02D4B2" w14:textId="77777777" w:rsidR="002860DE" w:rsidRPr="00732065" w:rsidRDefault="002860DE" w:rsidP="00732065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14:paraId="3F717819" w14:textId="77777777" w:rsidR="0004465C" w:rsidRDefault="002860DE" w:rsidP="008D55A6">
      <w:pPr>
        <w:shd w:val="clear" w:color="auto" w:fill="FFFFFF"/>
        <w:spacing w:after="0" w:line="240" w:lineRule="auto"/>
        <w:ind w:left="4536" w:hanging="4536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D55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 Напрями діяльності та заходи програми</w:t>
      </w:r>
      <w:r w:rsidR="0090379F" w:rsidRPr="008D55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  <w:r w:rsidR="0090379F" w:rsidRPr="008D55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732065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04465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</w:t>
      </w:r>
      <w:r w:rsidR="0004465C" w:rsidRPr="00EA5C0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іськ</w:t>
      </w:r>
      <w:r w:rsidR="0004465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04465C" w:rsidRPr="00EA5C0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програм</w:t>
      </w:r>
      <w:r w:rsidR="0004465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04465C" w:rsidRPr="00EA5C0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охорони довкілля, раціонального використання природних ресурсів та забезпечення екологічної безпеки на території Чорноморської міської територіальної громади Одеського району Одеської  області на 2021-2023 роки</w:t>
      </w:r>
      <w:r w:rsidR="0004465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18A5D441" w14:textId="126D0C3E" w:rsidR="008D55A6" w:rsidRDefault="005A52A2" w:rsidP="00393CA2">
      <w:pPr>
        <w:shd w:val="clear" w:color="auto" w:fill="FFFFFF"/>
        <w:spacing w:after="0" w:line="240" w:lineRule="auto"/>
        <w:ind w:left="4536" w:hanging="4536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A52A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</w:t>
      </w:r>
    </w:p>
    <w:p w14:paraId="7C7B51D4" w14:textId="21FF31C5" w:rsidR="00872304" w:rsidRDefault="00872304" w:rsidP="00393CA2">
      <w:pPr>
        <w:shd w:val="clear" w:color="auto" w:fill="FFFFFF"/>
        <w:spacing w:after="0" w:line="240" w:lineRule="auto"/>
        <w:ind w:left="4536" w:hanging="4536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62520DE" w14:textId="77777777" w:rsidR="00872304" w:rsidRPr="00732065" w:rsidRDefault="00872304" w:rsidP="00393CA2">
      <w:pPr>
        <w:shd w:val="clear" w:color="auto" w:fill="FFFFFF"/>
        <w:spacing w:after="0" w:line="240" w:lineRule="auto"/>
        <w:ind w:left="4536" w:hanging="4536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0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2860DE" w:rsidRPr="00732065" w14:paraId="58AFEBB4" w14:textId="77777777" w:rsidTr="00732065">
        <w:trPr>
          <w:cantSplit/>
          <w:trHeight w:val="27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99FD3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5410A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CD8E0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Головний</w:t>
            </w:r>
          </w:p>
          <w:p w14:paraId="2DB8E4B7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виконавець</w:t>
            </w:r>
          </w:p>
          <w:p w14:paraId="292B0411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та строк</w:t>
            </w:r>
          </w:p>
          <w:p w14:paraId="7247D3DE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7E7BB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1C2FC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Фактичні обсяги фінансування, тис. грн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1ED0E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Стан виконання заходів (результативні показники </w:t>
            </w:r>
            <w:r w:rsid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виконання </w:t>
            </w:r>
            <w:r w:rsid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програми)</w:t>
            </w:r>
          </w:p>
        </w:tc>
      </w:tr>
      <w:tr w:rsidR="002860DE" w:rsidRPr="00732065" w14:paraId="75971A26" w14:textId="77777777" w:rsidTr="00732065">
        <w:trPr>
          <w:cantSplit/>
          <w:trHeight w:val="252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24C61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905F9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6E81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38563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11389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75BA4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3797E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CB96" w14:textId="77777777" w:rsidR="002860DE" w:rsidRPr="00732065" w:rsidRDefault="002860DE" w:rsidP="00732065">
            <w:pPr>
              <w:pStyle w:val="2"/>
              <w:numPr>
                <w:ilvl w:val="0"/>
                <w:numId w:val="0"/>
              </w:numPr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860DE" w:rsidRPr="00732065" w14:paraId="4C5E99AF" w14:textId="77777777" w:rsidTr="00732065">
        <w:trPr>
          <w:cantSplit/>
          <w:trHeight w:val="999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309C8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B1FBC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D6695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54290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75F63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320F8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4B949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Б</w:t>
            </w:r>
            <w:r w:rsidR="002860DE" w:rsidRPr="00732065">
              <w:rPr>
                <w:b w:val="0"/>
                <w:bCs w:val="0"/>
                <w:color w:val="000000"/>
                <w:sz w:val="16"/>
                <w:szCs w:val="16"/>
              </w:rPr>
              <w:t>юджет</w:t>
            </w: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 Чорноморської міської територіальної громади </w:t>
            </w:r>
          </w:p>
          <w:p w14:paraId="020514A4" w14:textId="77777777" w:rsidR="00732065" w:rsidRPr="00732065" w:rsidRDefault="00732065" w:rsidP="00732065">
            <w:pPr>
              <w:rPr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5995E" w14:textId="77777777" w:rsidR="00732065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Інші</w:t>
            </w:r>
          </w:p>
          <w:p w14:paraId="4409710F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 джерел</w:t>
            </w:r>
            <w:r w:rsidR="00732065" w:rsidRPr="00732065">
              <w:rPr>
                <w:b w:val="0"/>
                <w:bCs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328FD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31E6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F230A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01258" w14:textId="77777777" w:rsidR="00732065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Бюджет Чорноморської міської територіальної громади </w:t>
            </w:r>
          </w:p>
          <w:p w14:paraId="316CA066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22825" w14:textId="77777777" w:rsidR="00732065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Інші</w:t>
            </w:r>
          </w:p>
          <w:p w14:paraId="7DDAEB07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 джерела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778B5" w14:textId="77777777" w:rsidR="002860DE" w:rsidRPr="00732065" w:rsidRDefault="002860DE" w:rsidP="00732065">
            <w:pPr>
              <w:pStyle w:val="2"/>
              <w:numPr>
                <w:ilvl w:val="0"/>
                <w:numId w:val="0"/>
              </w:numPr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860DE" w:rsidRPr="0002543E" w14:paraId="7A96D4B4" w14:textId="77777777" w:rsidTr="0004465C">
        <w:trPr>
          <w:cantSplit/>
          <w:trHeight w:val="33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0CFF8" w14:textId="77777777" w:rsidR="002860DE" w:rsidRDefault="008D55A6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  <w:p w14:paraId="643AB7EC" w14:textId="2638CBD7" w:rsidR="008D55A6" w:rsidRPr="00732065" w:rsidRDefault="008D55A6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EC169" w14:textId="6E514C88" w:rsidR="002860DE" w:rsidRPr="00732065" w:rsidRDefault="005A52A2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5A52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впроваждення</w:t>
            </w:r>
            <w:proofErr w:type="spellEnd"/>
            <w:r w:rsidRPr="005A52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заходів щодо поводження з небезпечними відходами (обслуговування контейнерів для збирання і перевезення небезпечних відходів (відпрацьованих батарейок, фармацевтичних відходів</w:t>
            </w:r>
            <w:r w:rsidRPr="00EA5C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FB550" w14:textId="77777777" w:rsidR="00FA439D" w:rsidRPr="00FA439D" w:rsidRDefault="00FA439D" w:rsidP="00FA439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Виконавчий комітет Чорноморської міської ради Одеського району Одеської області, 2022</w:t>
            </w:r>
          </w:p>
          <w:p w14:paraId="3A3EA978" w14:textId="5BBBB738" w:rsidR="002860DE" w:rsidRPr="00732065" w:rsidRDefault="00FA439D" w:rsidP="00FA439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82FA5" w14:textId="5E644353" w:rsidR="002860DE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</w:t>
            </w:r>
            <w:r w:rsid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8989F" w14:textId="77777777" w:rsidR="002860DE" w:rsidRPr="0004465C" w:rsidRDefault="002860DE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3D0C6" w14:textId="77777777" w:rsidR="002860DE" w:rsidRPr="0004465C" w:rsidRDefault="002860DE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CFA93" w14:textId="1265574B" w:rsidR="002860DE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58730" w14:textId="77777777" w:rsidR="002860DE" w:rsidRPr="0004465C" w:rsidRDefault="002860DE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FEF3E" w14:textId="55A7EE12" w:rsidR="002860DE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9D6D9" w14:textId="77777777" w:rsidR="002860DE" w:rsidRPr="0004465C" w:rsidRDefault="002860DE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3F496" w14:textId="77777777" w:rsidR="002860DE" w:rsidRPr="0004465C" w:rsidRDefault="002860DE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AE959" w14:textId="7FBDF671" w:rsidR="002860DE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6C06B" w14:textId="77777777" w:rsidR="002860DE" w:rsidRPr="00732065" w:rsidRDefault="002860DE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08E7A" w14:textId="2F793629" w:rsidR="002860DE" w:rsidRPr="00FA439D" w:rsidRDefault="00FA439D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Відсутність фінансування на впровадження заходів щодо поводження з небезпечними відходами пов'язана з введенням </w:t>
            </w:r>
            <w:proofErr w:type="spellStart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військогового</w:t>
            </w:r>
            <w:proofErr w:type="spellEnd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стану та відсутністю </w:t>
            </w:r>
            <w:proofErr w:type="spellStart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надхождень</w:t>
            </w:r>
            <w:proofErr w:type="spellEnd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екологічного податку.</w:t>
            </w:r>
          </w:p>
        </w:tc>
      </w:tr>
      <w:tr w:rsidR="005A52A2" w:rsidRPr="0002543E" w14:paraId="1FFCBC4C" w14:textId="77777777" w:rsidTr="0004465C">
        <w:trPr>
          <w:cantSplit/>
          <w:trHeight w:val="33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0744F" w14:textId="09681F0E" w:rsidR="005A52A2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79BAD522" w14:textId="77777777" w:rsidR="005A52A2" w:rsidRPr="00732065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F82C6" w14:textId="1478D9E4" w:rsidR="005A52A2" w:rsidRPr="00732065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5A52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організація та проведення заходів щодо пропаганди охорони навколишнього середовища (конференції, екологічні форуми, виставки, фестивалі</w:t>
            </w:r>
            <w:r w:rsidRPr="005A52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0D5FF" w14:textId="77777777" w:rsidR="00FA439D" w:rsidRPr="00FA439D" w:rsidRDefault="00FA439D" w:rsidP="00FA439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Виконавчий комітет Чорноморської міської ради Одеського району Одеської області, 2022</w:t>
            </w:r>
          </w:p>
          <w:p w14:paraId="0F989E81" w14:textId="2E5E5F45" w:rsidR="005A52A2" w:rsidRPr="00732065" w:rsidRDefault="00FA439D" w:rsidP="00FA439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573A8" w14:textId="3B94EDA8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  <w:r w:rsid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2E819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EC87F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E7992" w14:textId="345949DB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  <w:r w:rsid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A89D1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5DE1B" w14:textId="4CA016C4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6A115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E4C11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8ECD0" w14:textId="2A803F2B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1A9BA" w14:textId="77777777" w:rsidR="005A52A2" w:rsidRPr="00732065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906F4" w14:textId="024BF1D6" w:rsidR="005A52A2" w:rsidRPr="00FA439D" w:rsidRDefault="00FA439D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Відсутність фінансування на організацію та проведення заходів щодо пропаганди охорони навколишнього середовища (конференції, екологічні форуми, виставки, фестивалі) пов'язана з введенням </w:t>
            </w:r>
            <w:proofErr w:type="spellStart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військогового</w:t>
            </w:r>
            <w:proofErr w:type="spellEnd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стану та відсутністю </w:t>
            </w:r>
            <w:proofErr w:type="spellStart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надхождень</w:t>
            </w:r>
            <w:proofErr w:type="spellEnd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екологічного податку.</w:t>
            </w:r>
          </w:p>
        </w:tc>
      </w:tr>
      <w:tr w:rsidR="005A52A2" w:rsidRPr="00732065" w14:paraId="1FA726E6" w14:textId="77777777" w:rsidTr="0004465C">
        <w:trPr>
          <w:cantSplit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07A9D" w14:textId="03C160BF" w:rsidR="005A52A2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3</w:t>
            </w:r>
          </w:p>
          <w:p w14:paraId="01FCAC0F" w14:textId="77777777" w:rsidR="005A52A2" w:rsidRPr="00732065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178D1" w14:textId="321CF46A" w:rsidR="005A52A2" w:rsidRPr="005A52A2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52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запровадження системи муніципального енергетичного менеджменту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9A66A" w14:textId="77777777" w:rsidR="00FA439D" w:rsidRPr="00FA439D" w:rsidRDefault="00FA439D" w:rsidP="00FA439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Виконавчий комітет Чорноморської міської ради Одеського району Одеської області, 2022</w:t>
            </w:r>
          </w:p>
          <w:p w14:paraId="1764BAB4" w14:textId="56F2343B" w:rsidR="005A52A2" w:rsidRPr="00732065" w:rsidRDefault="00FA439D" w:rsidP="00FA439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B4E88" w14:textId="56880602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0614A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14254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A6050" w14:textId="2DA7B9E9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DC810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0CFF9" w14:textId="26EE8202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76C35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F048B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E39CA" w14:textId="33B7DF14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C66F" w14:textId="77777777" w:rsidR="005A52A2" w:rsidRPr="00732065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8782C" w14:textId="2BAF77BE" w:rsidR="005A52A2" w:rsidRPr="00732065" w:rsidRDefault="00FA439D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Відсутність фінансування на запровадження системи муніципального енергетичного менеджменту пов'язана з введенням </w:t>
            </w:r>
            <w:proofErr w:type="spellStart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військогового</w:t>
            </w:r>
            <w:proofErr w:type="spellEnd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стану та відсутністю </w:t>
            </w:r>
            <w:proofErr w:type="spellStart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надхождень</w:t>
            </w:r>
            <w:proofErr w:type="spellEnd"/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екологічного податку</w:t>
            </w:r>
            <w:r w:rsidRPr="00FA439D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.</w:t>
            </w:r>
          </w:p>
        </w:tc>
      </w:tr>
      <w:tr w:rsidR="005A52A2" w:rsidRPr="00732065" w14:paraId="4C051225" w14:textId="77777777" w:rsidTr="0004465C">
        <w:trPr>
          <w:cantSplit/>
          <w:trHeight w:val="33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C0325" w14:textId="7494FCFC" w:rsidR="005A52A2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  <w:p w14:paraId="1861881F" w14:textId="77777777" w:rsidR="005A52A2" w:rsidRPr="00732065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FD364" w14:textId="1FF49101" w:rsidR="005A52A2" w:rsidRPr="00FA439D" w:rsidRDefault="00FA439D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проведення щорічного наглядового аудиту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AA1DD" w14:textId="77777777" w:rsidR="00FA439D" w:rsidRPr="00FA439D" w:rsidRDefault="00FA439D" w:rsidP="00FA439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Виконавчий комітет Чорноморської міської ради Одеського району Одеської області, 2022</w:t>
            </w:r>
          </w:p>
          <w:p w14:paraId="244DA422" w14:textId="0CB05A61" w:rsidR="005A52A2" w:rsidRPr="00732065" w:rsidRDefault="00FA439D" w:rsidP="00FA439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A43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E691E" w14:textId="0694811E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389A7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498C4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593E3" w14:textId="5FFC57A8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72887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AC4AB" w14:textId="0263704C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7B741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DF801" w14:textId="77777777" w:rsidR="005A52A2" w:rsidRPr="0004465C" w:rsidRDefault="005A52A2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00B78" w14:textId="035CFBFF" w:rsidR="005A52A2" w:rsidRPr="0004465C" w:rsidRDefault="00FA439D" w:rsidP="0004465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46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4AA8D" w14:textId="77777777" w:rsidR="005A52A2" w:rsidRPr="00732065" w:rsidRDefault="005A52A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FA04B" w14:textId="551CB78C" w:rsidR="005A52A2" w:rsidRPr="00F81BF2" w:rsidRDefault="00F81BF2" w:rsidP="003732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1B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Відсутність фінансування на проведення щорічного наглядового аудиту пов'язана з введенням </w:t>
            </w:r>
            <w:proofErr w:type="spellStart"/>
            <w:r w:rsidRPr="00F81B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військогового</w:t>
            </w:r>
            <w:proofErr w:type="spellEnd"/>
            <w:r w:rsidRPr="00F81B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стану та відсутністю </w:t>
            </w:r>
            <w:proofErr w:type="spellStart"/>
            <w:r w:rsidRPr="00F81B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надхождень</w:t>
            </w:r>
            <w:proofErr w:type="spellEnd"/>
            <w:r w:rsidRPr="00F81B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екологічного податку.</w:t>
            </w:r>
          </w:p>
        </w:tc>
      </w:tr>
    </w:tbl>
    <w:p w14:paraId="076AFD4C" w14:textId="77777777" w:rsidR="002860DE" w:rsidRPr="00732065" w:rsidRDefault="002860DE" w:rsidP="0073206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84027C" w14:textId="77777777" w:rsidR="002860DE" w:rsidRPr="00732065" w:rsidRDefault="002860DE" w:rsidP="0073206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732065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5. Аналіз виконання за видатками в цілому за програмою:</w:t>
      </w:r>
    </w:p>
    <w:p w14:paraId="19601987" w14:textId="77777777" w:rsidR="002860DE" w:rsidRPr="00732065" w:rsidRDefault="00732065" w:rsidP="00732065">
      <w:pPr>
        <w:pStyle w:val="21"/>
        <w:shd w:val="clear" w:color="auto" w:fill="FFFFFF"/>
        <w:spacing w:after="0" w:line="240" w:lineRule="auto"/>
        <w:rPr>
          <w:sz w:val="16"/>
          <w:szCs w:val="16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2065">
        <w:rPr>
          <w:color w:val="000000"/>
          <w:sz w:val="16"/>
          <w:szCs w:val="16"/>
          <w:lang w:eastAsia="ru-RU"/>
        </w:rPr>
        <w:t>тис. грн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2860DE" w:rsidRPr="00732065" w14:paraId="0F5C8E62" w14:textId="77777777" w:rsidTr="005C64DF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C018A7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7E7284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Проведені видатки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C2678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Відхилення</w:t>
            </w:r>
          </w:p>
        </w:tc>
      </w:tr>
      <w:tr w:rsidR="002860DE" w:rsidRPr="00732065" w14:paraId="3BC23D3E" w14:textId="77777777" w:rsidTr="005C64D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CEEF56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C096C0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snapToGrid w:val="0"/>
            </w:pPr>
            <w:r w:rsidRPr="00732065">
              <w:rPr>
                <w:b w:val="0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641BCA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8AFEA2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57560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8D42AF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44071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D1F80B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259849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FFDA3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2860DE" w:rsidRPr="00732065" w14:paraId="2EC57321" w14:textId="77777777" w:rsidTr="005C64D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B44413" w14:textId="619AE692" w:rsidR="002860DE" w:rsidRPr="00732065" w:rsidRDefault="00F81BF2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305</w:t>
            </w:r>
            <w:r w:rsidR="000446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A44A7F" w14:textId="143FB64F" w:rsidR="00F81BF2" w:rsidRPr="00F81BF2" w:rsidRDefault="00F81BF2" w:rsidP="00F81B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B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,0</w:t>
            </w:r>
            <w:r w:rsidRPr="00F81B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CAA974" w14:textId="46F8801B" w:rsidR="002860DE" w:rsidRPr="00732065" w:rsidRDefault="00F81BF2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305</w:t>
            </w:r>
            <w:r w:rsidR="0004465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D38D45" w14:textId="2079E7F0" w:rsidR="002860DE" w:rsidRPr="00732065" w:rsidRDefault="00F81BF2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DF90DE" w14:textId="5EE0A4DC" w:rsidR="002860DE" w:rsidRPr="00732065" w:rsidRDefault="00F81BF2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C577C7" w14:textId="1CB1F8C8" w:rsidR="002860DE" w:rsidRPr="00732065" w:rsidRDefault="00F81BF2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90F30D" w14:textId="0ED3F14B" w:rsidR="002860DE" w:rsidRPr="00732065" w:rsidRDefault="00F81BF2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-305</w:t>
            </w:r>
            <w:r w:rsidR="0004465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C8E076" w14:textId="60ABC39C" w:rsidR="002860DE" w:rsidRPr="00732065" w:rsidRDefault="00F81BF2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57E530" w14:textId="0B463FCF" w:rsidR="002860DE" w:rsidRPr="00732065" w:rsidRDefault="00F81BF2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-305</w:t>
            </w:r>
            <w:r w:rsidR="0004465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01F81" w14:textId="3A83DA89" w:rsidR="002860DE" w:rsidRPr="00732065" w:rsidRDefault="00F81BF2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</w:t>
            </w:r>
          </w:p>
        </w:tc>
      </w:tr>
    </w:tbl>
    <w:p w14:paraId="67DE759A" w14:textId="77777777" w:rsidR="00733897" w:rsidRDefault="00733897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2D5F6067" w14:textId="77777777" w:rsidR="0004465C" w:rsidRDefault="0004465C" w:rsidP="00D1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12B060" w14:textId="77777777" w:rsidR="0004465C" w:rsidRDefault="0004465C" w:rsidP="00D1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8F72BE" w14:textId="77777777" w:rsidR="0004465C" w:rsidRDefault="0004465C" w:rsidP="00D1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35246D" w14:textId="77777777" w:rsidR="0002543E" w:rsidRDefault="0002543E" w:rsidP="00025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бухобліку                                                                      Оксана БОНЄВА</w:t>
      </w:r>
    </w:p>
    <w:p w14:paraId="5CC3398B" w14:textId="77777777" w:rsidR="0002543E" w:rsidRDefault="0002543E" w:rsidP="000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sectPr w:rsidR="0002543E">
          <w:pgSz w:w="16838" w:h="11906" w:orient="landscape"/>
          <w:pgMar w:top="567" w:right="851" w:bottom="1701" w:left="851" w:header="567" w:footer="567" w:gutter="0"/>
          <w:cols w:space="720"/>
        </w:sectPr>
      </w:pPr>
    </w:p>
    <w:p w14:paraId="0E3C64C9" w14:textId="77777777" w:rsidR="00733897" w:rsidRPr="00D13F20" w:rsidRDefault="00733897" w:rsidP="00956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733897" w:rsidRPr="00D13F20" w:rsidSect="0073389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0A48" w14:textId="77777777" w:rsidR="006D7EDB" w:rsidRDefault="006D7EDB">
      <w:pPr>
        <w:spacing w:after="0" w:line="240" w:lineRule="auto"/>
      </w:pPr>
      <w:r>
        <w:separator/>
      </w:r>
    </w:p>
  </w:endnote>
  <w:endnote w:type="continuationSeparator" w:id="0">
    <w:p w14:paraId="5B80332C" w14:textId="77777777" w:rsidR="006D7EDB" w:rsidRDefault="006D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BF47" w14:textId="77777777" w:rsidR="006D7EDB" w:rsidRDefault="006D7EDB">
      <w:pPr>
        <w:spacing w:after="0" w:line="240" w:lineRule="auto"/>
      </w:pPr>
      <w:r>
        <w:separator/>
      </w:r>
    </w:p>
  </w:footnote>
  <w:footnote w:type="continuationSeparator" w:id="0">
    <w:p w14:paraId="78BCD90A" w14:textId="77777777" w:rsidR="006D7EDB" w:rsidRDefault="006D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36"/>
    <w:rsid w:val="0002257D"/>
    <w:rsid w:val="0002543E"/>
    <w:rsid w:val="0004465C"/>
    <w:rsid w:val="000553C2"/>
    <w:rsid w:val="00061EAF"/>
    <w:rsid w:val="00066186"/>
    <w:rsid w:val="00067A73"/>
    <w:rsid w:val="00112F8B"/>
    <w:rsid w:val="00121CE3"/>
    <w:rsid w:val="00123341"/>
    <w:rsid w:val="00165369"/>
    <w:rsid w:val="001B618A"/>
    <w:rsid w:val="001E01DC"/>
    <w:rsid w:val="0028570D"/>
    <w:rsid w:val="002860DE"/>
    <w:rsid w:val="002A74F7"/>
    <w:rsid w:val="002B3921"/>
    <w:rsid w:val="002D778F"/>
    <w:rsid w:val="002E3418"/>
    <w:rsid w:val="00315F94"/>
    <w:rsid w:val="00356C47"/>
    <w:rsid w:val="00393CA2"/>
    <w:rsid w:val="003A2B8F"/>
    <w:rsid w:val="00401866"/>
    <w:rsid w:val="0042592B"/>
    <w:rsid w:val="00441EB5"/>
    <w:rsid w:val="004736EC"/>
    <w:rsid w:val="004833E7"/>
    <w:rsid w:val="004B472D"/>
    <w:rsid w:val="004C64FD"/>
    <w:rsid w:val="004E25E0"/>
    <w:rsid w:val="004F65C5"/>
    <w:rsid w:val="0051189E"/>
    <w:rsid w:val="00525EBF"/>
    <w:rsid w:val="00532965"/>
    <w:rsid w:val="00555E42"/>
    <w:rsid w:val="00576F9D"/>
    <w:rsid w:val="005A52A2"/>
    <w:rsid w:val="005E6DE4"/>
    <w:rsid w:val="00625FA4"/>
    <w:rsid w:val="006C0A66"/>
    <w:rsid w:val="006D7EDB"/>
    <w:rsid w:val="00732065"/>
    <w:rsid w:val="00733727"/>
    <w:rsid w:val="00733897"/>
    <w:rsid w:val="00740097"/>
    <w:rsid w:val="00756D57"/>
    <w:rsid w:val="00786E27"/>
    <w:rsid w:val="007B300D"/>
    <w:rsid w:val="00841B75"/>
    <w:rsid w:val="00871D81"/>
    <w:rsid w:val="00872304"/>
    <w:rsid w:val="0089404F"/>
    <w:rsid w:val="008D55A6"/>
    <w:rsid w:val="008D72DA"/>
    <w:rsid w:val="0090379F"/>
    <w:rsid w:val="00944FEA"/>
    <w:rsid w:val="009478EE"/>
    <w:rsid w:val="00956B22"/>
    <w:rsid w:val="0097131B"/>
    <w:rsid w:val="009B2267"/>
    <w:rsid w:val="009B3603"/>
    <w:rsid w:val="00A11C93"/>
    <w:rsid w:val="00A62F61"/>
    <w:rsid w:val="00A66FBA"/>
    <w:rsid w:val="00A81B83"/>
    <w:rsid w:val="00B05920"/>
    <w:rsid w:val="00B1698D"/>
    <w:rsid w:val="00BA25B4"/>
    <w:rsid w:val="00BC3241"/>
    <w:rsid w:val="00BF3964"/>
    <w:rsid w:val="00C01224"/>
    <w:rsid w:val="00C541C9"/>
    <w:rsid w:val="00C65226"/>
    <w:rsid w:val="00C65A87"/>
    <w:rsid w:val="00C80625"/>
    <w:rsid w:val="00C97EE6"/>
    <w:rsid w:val="00CA04BF"/>
    <w:rsid w:val="00CC5DAC"/>
    <w:rsid w:val="00CC6FC1"/>
    <w:rsid w:val="00CC7EF3"/>
    <w:rsid w:val="00CE1263"/>
    <w:rsid w:val="00CE645E"/>
    <w:rsid w:val="00D13F20"/>
    <w:rsid w:val="00D8014C"/>
    <w:rsid w:val="00D93599"/>
    <w:rsid w:val="00DA213D"/>
    <w:rsid w:val="00DB08AB"/>
    <w:rsid w:val="00DB2913"/>
    <w:rsid w:val="00DB5308"/>
    <w:rsid w:val="00E433D3"/>
    <w:rsid w:val="00E51636"/>
    <w:rsid w:val="00E72737"/>
    <w:rsid w:val="00E73F47"/>
    <w:rsid w:val="00E74298"/>
    <w:rsid w:val="00E74B67"/>
    <w:rsid w:val="00E84845"/>
    <w:rsid w:val="00E92EE4"/>
    <w:rsid w:val="00EA47B7"/>
    <w:rsid w:val="00EA5C0E"/>
    <w:rsid w:val="00EC349D"/>
    <w:rsid w:val="00EE12E9"/>
    <w:rsid w:val="00F27D1E"/>
    <w:rsid w:val="00F81692"/>
    <w:rsid w:val="00F81BF2"/>
    <w:rsid w:val="00FA3109"/>
    <w:rsid w:val="00FA439D"/>
    <w:rsid w:val="00FB480D"/>
    <w:rsid w:val="00FD2615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28E8"/>
  <w15:docId w15:val="{88C81421-C6F1-41A0-ACED-FEB33C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B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214-Buh</cp:lastModifiedBy>
  <cp:revision>9</cp:revision>
  <cp:lastPrinted>2023-04-28T06:54:00Z</cp:lastPrinted>
  <dcterms:created xsi:type="dcterms:W3CDTF">2023-04-24T12:46:00Z</dcterms:created>
  <dcterms:modified xsi:type="dcterms:W3CDTF">2023-04-28T06:55:00Z</dcterms:modified>
</cp:coreProperties>
</file>