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768F" w14:textId="77777777" w:rsidR="00055C7D" w:rsidRDefault="00055C7D" w:rsidP="00055C7D">
      <w:pPr>
        <w:tabs>
          <w:tab w:val="left" w:pos="9639"/>
        </w:tabs>
        <w:jc w:val="center"/>
        <w:rPr>
          <w:noProof/>
        </w:rPr>
      </w:pPr>
    </w:p>
    <w:p w14:paraId="5B9EFD07" w14:textId="77777777" w:rsidR="00055C7D" w:rsidRDefault="00055C7D" w:rsidP="00055C7D">
      <w:pPr>
        <w:jc w:val="center"/>
        <w:rPr>
          <w:noProof/>
        </w:rPr>
      </w:pPr>
    </w:p>
    <w:p w14:paraId="7D5DCE68" w14:textId="3FBFD7ED" w:rsidR="00055C7D" w:rsidRDefault="00055C7D" w:rsidP="00055C7D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75177D15" wp14:editId="5CF50B5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55F5" w14:textId="77777777" w:rsidR="00055C7D" w:rsidRDefault="00055C7D" w:rsidP="00055C7D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11225A52" w14:textId="77777777" w:rsidR="00055C7D" w:rsidRDefault="00055C7D" w:rsidP="00055C7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DEFA5BF" w14:textId="77777777" w:rsidR="00055C7D" w:rsidRDefault="00055C7D" w:rsidP="00055C7D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DB685CD" w14:textId="77777777" w:rsidR="00055C7D" w:rsidRDefault="00055C7D" w:rsidP="00055C7D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E37D539" w14:textId="77777777" w:rsidR="00055C7D" w:rsidRDefault="00055C7D" w:rsidP="00055C7D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7829B6A" w14:textId="66431956" w:rsidR="003A29AB" w:rsidRDefault="00055C7D" w:rsidP="00055C7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1D38C" wp14:editId="74F7E1B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17C5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D63B8" wp14:editId="6658984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66CF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</w:t>
      </w:r>
      <w:r>
        <w:rPr>
          <w:b/>
          <w:sz w:val="36"/>
          <w:szCs w:val="36"/>
          <w:lang w:val="uk-UA"/>
        </w:rPr>
        <w:t>129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 </w:t>
      </w:r>
      <w:bookmarkEnd w:id="0"/>
      <w:bookmarkEnd w:id="1"/>
    </w:p>
    <w:p w14:paraId="575589B5" w14:textId="77777777" w:rsidR="001B6665" w:rsidRDefault="001B6665" w:rsidP="003A29AB">
      <w:pPr>
        <w:pStyle w:val="1"/>
        <w:numPr>
          <w:ilvl w:val="0"/>
          <w:numId w:val="0"/>
        </w:numPr>
        <w:ind w:right="5566"/>
      </w:pPr>
    </w:p>
    <w:p w14:paraId="58645F15" w14:textId="2EC7F9C1" w:rsidR="003A29AB" w:rsidRPr="000A5DDA" w:rsidRDefault="003A29AB" w:rsidP="00DE03FB">
      <w:pPr>
        <w:ind w:right="5672"/>
        <w:jc w:val="both"/>
        <w:rPr>
          <w:sz w:val="24"/>
          <w:szCs w:val="24"/>
          <w:lang w:val="uk-UA"/>
        </w:rPr>
      </w:pPr>
      <w:r w:rsidRPr="00DE03FB">
        <w:rPr>
          <w:sz w:val="24"/>
          <w:szCs w:val="24"/>
        </w:rPr>
        <w:t xml:space="preserve">Про </w:t>
      </w:r>
      <w:proofErr w:type="spellStart"/>
      <w:r w:rsidRPr="00DE03FB">
        <w:rPr>
          <w:sz w:val="24"/>
          <w:szCs w:val="24"/>
        </w:rPr>
        <w:t>організацію</w:t>
      </w:r>
      <w:proofErr w:type="spellEnd"/>
      <w:r w:rsidRPr="00DE03FB">
        <w:rPr>
          <w:sz w:val="24"/>
          <w:szCs w:val="24"/>
        </w:rPr>
        <w:t xml:space="preserve"> </w:t>
      </w:r>
      <w:proofErr w:type="spellStart"/>
      <w:r w:rsidRPr="00DE03FB">
        <w:rPr>
          <w:sz w:val="24"/>
          <w:szCs w:val="24"/>
        </w:rPr>
        <w:t>суспільно</w:t>
      </w:r>
      <w:proofErr w:type="spellEnd"/>
      <w:r w:rsidRPr="00DE03FB">
        <w:rPr>
          <w:sz w:val="24"/>
          <w:szCs w:val="24"/>
        </w:rPr>
        <w:t xml:space="preserve"> </w:t>
      </w:r>
      <w:proofErr w:type="spellStart"/>
      <w:r w:rsidRPr="00DE03FB">
        <w:rPr>
          <w:sz w:val="24"/>
          <w:szCs w:val="24"/>
        </w:rPr>
        <w:t>корисних</w:t>
      </w:r>
      <w:proofErr w:type="spellEnd"/>
      <w:r w:rsidRPr="00DE03FB">
        <w:rPr>
          <w:sz w:val="24"/>
          <w:szCs w:val="24"/>
        </w:rPr>
        <w:t xml:space="preserve"> </w:t>
      </w:r>
      <w:proofErr w:type="spellStart"/>
      <w:r w:rsidRPr="00DE03FB">
        <w:rPr>
          <w:sz w:val="24"/>
          <w:szCs w:val="24"/>
        </w:rPr>
        <w:t>робіт</w:t>
      </w:r>
      <w:proofErr w:type="spellEnd"/>
      <w:r w:rsidRPr="00DE03FB">
        <w:rPr>
          <w:sz w:val="24"/>
          <w:szCs w:val="24"/>
        </w:rPr>
        <w:t xml:space="preserve"> в </w:t>
      </w:r>
      <w:proofErr w:type="spellStart"/>
      <w:r w:rsidRPr="00DE03FB">
        <w:rPr>
          <w:sz w:val="24"/>
          <w:szCs w:val="24"/>
        </w:rPr>
        <w:t>умовах</w:t>
      </w:r>
      <w:proofErr w:type="spellEnd"/>
      <w:r w:rsidRPr="00DE03FB">
        <w:rPr>
          <w:sz w:val="24"/>
          <w:szCs w:val="24"/>
        </w:rPr>
        <w:t xml:space="preserve"> </w:t>
      </w:r>
      <w:proofErr w:type="spellStart"/>
      <w:r w:rsidRPr="00DE03FB">
        <w:rPr>
          <w:sz w:val="24"/>
          <w:szCs w:val="24"/>
        </w:rPr>
        <w:t>воєнного</w:t>
      </w:r>
      <w:proofErr w:type="spellEnd"/>
      <w:r w:rsidRPr="00DE03FB">
        <w:rPr>
          <w:sz w:val="24"/>
          <w:szCs w:val="24"/>
        </w:rPr>
        <w:t xml:space="preserve"> стану на </w:t>
      </w:r>
      <w:proofErr w:type="spellStart"/>
      <w:r w:rsidRPr="00DE03FB">
        <w:rPr>
          <w:sz w:val="24"/>
          <w:szCs w:val="24"/>
        </w:rPr>
        <w:t>території</w:t>
      </w:r>
      <w:proofErr w:type="spellEnd"/>
      <w:r w:rsidRPr="00DE03FB">
        <w:rPr>
          <w:sz w:val="24"/>
          <w:szCs w:val="24"/>
        </w:rPr>
        <w:t xml:space="preserve"> </w:t>
      </w:r>
      <w:proofErr w:type="spellStart"/>
      <w:r w:rsidRPr="00DE03FB">
        <w:rPr>
          <w:sz w:val="24"/>
          <w:szCs w:val="24"/>
        </w:rPr>
        <w:t>Чорноморської</w:t>
      </w:r>
      <w:proofErr w:type="spellEnd"/>
      <w:r w:rsidRPr="00DE03FB">
        <w:rPr>
          <w:sz w:val="24"/>
          <w:szCs w:val="24"/>
        </w:rPr>
        <w:t xml:space="preserve"> </w:t>
      </w:r>
      <w:proofErr w:type="spellStart"/>
      <w:r w:rsidRPr="00DE03FB">
        <w:rPr>
          <w:sz w:val="24"/>
          <w:szCs w:val="24"/>
        </w:rPr>
        <w:t>міської</w:t>
      </w:r>
      <w:proofErr w:type="spellEnd"/>
      <w:r w:rsidRPr="00DE03FB">
        <w:rPr>
          <w:sz w:val="24"/>
          <w:szCs w:val="24"/>
        </w:rPr>
        <w:t xml:space="preserve"> </w:t>
      </w:r>
      <w:r w:rsidR="000A5DDA">
        <w:rPr>
          <w:sz w:val="24"/>
          <w:szCs w:val="24"/>
          <w:lang w:val="uk-UA"/>
        </w:rPr>
        <w:t>територіальної громади</w:t>
      </w:r>
    </w:p>
    <w:p w14:paraId="580901A0" w14:textId="77777777" w:rsidR="00CC16DF" w:rsidRDefault="00CC16DF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740C35E1" w14:textId="77777777" w:rsidR="00CC16DF" w:rsidRDefault="00CC16DF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4F6C96AF" w14:textId="6C9039F4" w:rsidR="00691080" w:rsidRDefault="00C95F83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bookmarkStart w:id="2" w:name="_Hlk162949951"/>
      <w:r w:rsidRPr="00F52B8D">
        <w:rPr>
          <w:rFonts w:eastAsia="Times New Roman"/>
          <w:spacing w:val="-4"/>
          <w:sz w:val="24"/>
          <w:szCs w:val="24"/>
          <w:lang w:val="uk-UA"/>
        </w:rPr>
        <w:t>З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метою ліквідації надзвичайних ситуацій техногенного, природного та воєнного характеру, що </w:t>
      </w:r>
      <w:r w:rsidR="00A0544F" w:rsidRPr="00F52B8D">
        <w:rPr>
          <w:rFonts w:eastAsia="Times New Roman"/>
          <w:spacing w:val="-4"/>
          <w:sz w:val="24"/>
          <w:szCs w:val="24"/>
          <w:lang w:val="uk-UA"/>
        </w:rPr>
        <w:t>можуть виникнути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в період воєнного стану та їх наслідків, у зв’язку з продовженням військово</w:t>
      </w:r>
      <w:r w:rsidR="006856B6" w:rsidRPr="00F52B8D">
        <w:rPr>
          <w:rFonts w:eastAsia="Times New Roman"/>
          <w:spacing w:val="-4"/>
          <w:sz w:val="24"/>
          <w:szCs w:val="24"/>
          <w:lang w:val="uk-UA"/>
        </w:rPr>
        <w:t>ї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агресії з боку </w:t>
      </w:r>
      <w:r w:rsidR="00250CAB">
        <w:rPr>
          <w:rFonts w:eastAsia="Times New Roman"/>
          <w:spacing w:val="-4"/>
          <w:sz w:val="24"/>
          <w:szCs w:val="24"/>
          <w:lang w:val="uk-UA"/>
        </w:rPr>
        <w:t>Р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осійської </w:t>
      </w:r>
      <w:r w:rsidR="00250CAB">
        <w:rPr>
          <w:rFonts w:eastAsia="Times New Roman"/>
          <w:spacing w:val="-4"/>
          <w:sz w:val="24"/>
          <w:szCs w:val="24"/>
          <w:lang w:val="uk-UA"/>
        </w:rPr>
        <w:t>Ф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едерації проти України, задоволення потреб Збройних Сил, інших військових формувань та сил цивільного захисту, забезпечення функціонування національної економіки та системи забезпечення життєдіяльності населення, враховуючи вимоги </w:t>
      </w:r>
      <w:r w:rsidR="00250CAB">
        <w:rPr>
          <w:rFonts w:eastAsia="Times New Roman"/>
          <w:spacing w:val="-4"/>
          <w:sz w:val="24"/>
          <w:szCs w:val="24"/>
          <w:lang w:val="uk-UA"/>
        </w:rPr>
        <w:t>У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каз</w:t>
      </w:r>
      <w:r w:rsidR="00250CAB">
        <w:rPr>
          <w:rFonts w:eastAsia="Times New Roman"/>
          <w:spacing w:val="-4"/>
          <w:sz w:val="24"/>
          <w:szCs w:val="24"/>
          <w:lang w:val="uk-UA"/>
        </w:rPr>
        <w:t>у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Президента України від 24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.02.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2022 №64/2022 «Про вве</w:t>
      </w:r>
      <w:r w:rsidR="00B54834" w:rsidRPr="00F52B8D">
        <w:rPr>
          <w:rFonts w:eastAsia="Times New Roman"/>
          <w:spacing w:val="-4"/>
          <w:sz w:val="24"/>
          <w:szCs w:val="24"/>
          <w:lang w:val="uk-UA"/>
        </w:rPr>
        <w:t>дення воєнного стану в Україні» (зі змінами)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, відповідно до статті 22 Закону України «Про зайнятість населення»,  Закону України «Про правовий режим воєнного стану», Порядку залучення працездатних осіб до суспільно корисних робіт в умовах воєнного стану, затвердженого постановою Кабінету Міністрів України 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                     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від 13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.07.2011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№753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(далі</w:t>
      </w:r>
      <w:r w:rsidR="00250CAB">
        <w:rPr>
          <w:rFonts w:eastAsia="Times New Roman"/>
          <w:spacing w:val="-4"/>
          <w:sz w:val="24"/>
          <w:szCs w:val="24"/>
          <w:lang w:val="uk-UA"/>
        </w:rPr>
        <w:t xml:space="preserve"> – </w:t>
      </w:r>
      <w:r w:rsidR="00EB629F">
        <w:rPr>
          <w:rFonts w:eastAsia="Times New Roman"/>
          <w:spacing w:val="-4"/>
          <w:sz w:val="24"/>
          <w:szCs w:val="24"/>
          <w:lang w:val="uk-UA"/>
        </w:rPr>
        <w:t>Порядок)</w:t>
      </w:r>
      <w:r w:rsidR="007C417F" w:rsidRPr="00F52B8D">
        <w:rPr>
          <w:rFonts w:eastAsia="Times New Roman"/>
          <w:spacing w:val="-4"/>
          <w:sz w:val="24"/>
          <w:szCs w:val="24"/>
          <w:lang w:val="uk-UA"/>
        </w:rPr>
        <w:t>,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розпорядження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Одеської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обласної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військової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адмі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ністрації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            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 xml:space="preserve"> від 19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>.01.202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4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35/А-2024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«Про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деякі питання здійснення заходів правового режиму воєнного стану, зокрема запровадження трудової діяльності з метою організації суспільно корисних робіт», спільного наказу Одеської районної військової адміністрац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 xml:space="preserve">ії та оперативного угруповання військ «Дунай» від 13.02.2024/12.02.2024 № 60/02-04/1 «Про запровадження трудової повинності та організацію суспільно корисних робіт на території Одеського району», </w:t>
      </w:r>
      <w:bookmarkEnd w:id="2"/>
      <w:r w:rsidR="00F52B8D" w:rsidRPr="00F52B8D">
        <w:rPr>
          <w:rFonts w:eastAsia="Times New Roman"/>
          <w:spacing w:val="-4"/>
          <w:sz w:val="24"/>
          <w:szCs w:val="24"/>
          <w:lang w:val="uk-UA"/>
        </w:rPr>
        <w:t>керуючись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статтями </w:t>
      </w:r>
      <w:r w:rsidR="00250CAB">
        <w:rPr>
          <w:rFonts w:eastAsia="Times New Roman"/>
          <w:spacing w:val="-4"/>
          <w:sz w:val="24"/>
          <w:szCs w:val="24"/>
          <w:lang w:val="uk-UA"/>
        </w:rPr>
        <w:t xml:space="preserve">                   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34, 40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13DD9B28" w14:textId="77777777" w:rsidR="007B1DEA" w:rsidRPr="00F52B8D" w:rsidRDefault="007B1DEA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ABD5CE7" w14:textId="7DA1F01E" w:rsidR="003A29AB" w:rsidRDefault="00594D1E" w:rsidP="003A29AB">
      <w:pPr>
        <w:ind w:firstLine="567"/>
        <w:jc w:val="both"/>
        <w:rPr>
          <w:rFonts w:eastAsia="Times New Roman"/>
          <w:bCs/>
          <w:spacing w:val="-7"/>
          <w:sz w:val="24"/>
          <w:szCs w:val="24"/>
          <w:lang w:val="uk-UA"/>
        </w:rPr>
      </w:pPr>
      <w:r w:rsidRPr="00F52B8D">
        <w:rPr>
          <w:rFonts w:eastAsia="Times New Roman"/>
          <w:bCs/>
          <w:spacing w:val="-7"/>
          <w:sz w:val="24"/>
          <w:szCs w:val="24"/>
          <w:lang w:val="uk-UA"/>
        </w:rPr>
        <w:t>виконавчий комітет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Чорноморської </w:t>
      </w:r>
      <w:r w:rsidR="00E9422B"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 ради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Одеського району Одеської </w:t>
      </w:r>
      <w:r w:rsidR="00F52B8D" w:rsidRPr="00F52B8D">
        <w:rPr>
          <w:rFonts w:eastAsia="Times New Roman"/>
          <w:bCs/>
          <w:spacing w:val="-7"/>
          <w:sz w:val="24"/>
          <w:szCs w:val="24"/>
          <w:lang w:val="uk-UA"/>
        </w:rPr>
        <w:t>області</w:t>
      </w:r>
    </w:p>
    <w:p w14:paraId="3796105E" w14:textId="29061E19" w:rsidR="00395EF7" w:rsidRDefault="0069093D" w:rsidP="003A29AB">
      <w:pPr>
        <w:ind w:firstLine="450"/>
        <w:jc w:val="center"/>
        <w:rPr>
          <w:rFonts w:eastAsia="Times New Roman"/>
          <w:spacing w:val="-17"/>
          <w:sz w:val="24"/>
          <w:szCs w:val="24"/>
          <w:lang w:val="uk-UA"/>
        </w:rPr>
      </w:pPr>
      <w:r w:rsidRPr="00F52B8D">
        <w:rPr>
          <w:rFonts w:eastAsia="Times New Roman"/>
          <w:sz w:val="24"/>
          <w:szCs w:val="24"/>
          <w:lang w:val="uk-UA"/>
        </w:rPr>
        <w:t>вирішив</w:t>
      </w:r>
      <w:r w:rsidR="00A0544F" w:rsidRPr="00F52B8D">
        <w:rPr>
          <w:rFonts w:eastAsia="Times New Roman"/>
          <w:spacing w:val="-17"/>
          <w:sz w:val="24"/>
          <w:szCs w:val="24"/>
          <w:lang w:val="uk-UA"/>
        </w:rPr>
        <w:t>:</w:t>
      </w:r>
    </w:p>
    <w:p w14:paraId="12FEC0E4" w14:textId="77777777" w:rsidR="007B1DEA" w:rsidRPr="00F52B8D" w:rsidRDefault="007B1DEA" w:rsidP="007B1DEA">
      <w:pPr>
        <w:ind w:firstLine="450"/>
        <w:jc w:val="both"/>
        <w:rPr>
          <w:rFonts w:eastAsia="Times New Roman"/>
          <w:bCs/>
          <w:sz w:val="24"/>
          <w:szCs w:val="24"/>
          <w:lang w:val="uk-UA"/>
        </w:rPr>
      </w:pPr>
    </w:p>
    <w:p w14:paraId="523A9D08" w14:textId="77777777" w:rsidR="00C85CDF" w:rsidRDefault="007B1DEA" w:rsidP="007B1DEA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11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1. </w:t>
      </w:r>
      <w:r w:rsidR="00594D1E" w:rsidRPr="00F52B8D">
        <w:rPr>
          <w:rFonts w:eastAsia="Times New Roman"/>
          <w:spacing w:val="-4"/>
          <w:sz w:val="24"/>
          <w:szCs w:val="24"/>
          <w:lang w:val="uk-UA"/>
        </w:rPr>
        <w:t xml:space="preserve">Запровадити </w:t>
      </w:r>
      <w:r w:rsidR="00210B53" w:rsidRPr="00F52B8D">
        <w:rPr>
          <w:rFonts w:eastAsia="Times New Roman"/>
          <w:spacing w:val="-4"/>
          <w:sz w:val="24"/>
          <w:szCs w:val="24"/>
          <w:lang w:val="uk-UA"/>
        </w:rPr>
        <w:t xml:space="preserve">трудову повинність та організувати </w:t>
      </w:r>
      <w:r w:rsidR="00395EF7" w:rsidRPr="00F52B8D">
        <w:rPr>
          <w:rFonts w:eastAsia="Times New Roman"/>
          <w:spacing w:val="-4"/>
          <w:sz w:val="24"/>
          <w:szCs w:val="24"/>
          <w:lang w:val="uk-UA"/>
        </w:rPr>
        <w:t>суспільно корисні роботи</w:t>
      </w:r>
      <w:r w:rsidR="008A252D" w:rsidRPr="00F52B8D">
        <w:rPr>
          <w:rFonts w:eastAsia="Times New Roman"/>
          <w:spacing w:val="-4"/>
          <w:sz w:val="24"/>
          <w:szCs w:val="24"/>
          <w:lang w:val="uk-UA"/>
        </w:rPr>
        <w:t xml:space="preserve"> в умовах воєнного стану </w:t>
      </w:r>
      <w:r w:rsidR="00594D1E" w:rsidRPr="00F52B8D">
        <w:rPr>
          <w:rFonts w:eastAsia="Times New Roman"/>
          <w:spacing w:val="-4"/>
          <w:sz w:val="24"/>
          <w:szCs w:val="24"/>
          <w:lang w:val="uk-UA"/>
        </w:rPr>
        <w:t xml:space="preserve">на території </w:t>
      </w:r>
      <w:r>
        <w:rPr>
          <w:rFonts w:eastAsia="Times New Roman"/>
          <w:spacing w:val="-4"/>
          <w:sz w:val="24"/>
          <w:szCs w:val="24"/>
          <w:lang w:val="uk-UA"/>
        </w:rPr>
        <w:t>Ч</w:t>
      </w:r>
      <w:r>
        <w:rPr>
          <w:rFonts w:eastAsia="Times New Roman"/>
          <w:bCs/>
          <w:spacing w:val="-7"/>
          <w:sz w:val="24"/>
          <w:szCs w:val="24"/>
          <w:lang w:val="uk-UA"/>
        </w:rPr>
        <w:t xml:space="preserve">орноморської </w:t>
      </w:r>
      <w:r w:rsidR="0069093D"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</w:t>
      </w:r>
      <w:r w:rsidR="00C7750B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594D1E" w:rsidRPr="00F52B8D">
        <w:rPr>
          <w:rFonts w:eastAsia="Times New Roman"/>
          <w:spacing w:val="-4"/>
          <w:sz w:val="24"/>
          <w:szCs w:val="24"/>
          <w:lang w:val="uk-UA"/>
        </w:rPr>
        <w:t>територіальної</w:t>
      </w:r>
      <w:r w:rsidR="00D56E42" w:rsidRPr="00F52B8D">
        <w:rPr>
          <w:rFonts w:eastAsia="Times New Roman"/>
          <w:spacing w:val="-4"/>
          <w:sz w:val="24"/>
          <w:szCs w:val="24"/>
          <w:lang w:val="uk-UA"/>
        </w:rPr>
        <w:t xml:space="preserve"> громади</w:t>
      </w:r>
      <w:r w:rsidR="008A252D" w:rsidRPr="00F52B8D">
        <w:rPr>
          <w:rFonts w:eastAsia="Times New Roman"/>
          <w:spacing w:val="-4"/>
          <w:sz w:val="24"/>
          <w:szCs w:val="24"/>
          <w:lang w:val="uk-UA"/>
        </w:rPr>
        <w:t xml:space="preserve"> (далі – суспільно корисні роботи)</w:t>
      </w:r>
      <w:r w:rsidR="00594D1E" w:rsidRPr="00F52B8D">
        <w:rPr>
          <w:rFonts w:eastAsia="Times New Roman"/>
          <w:spacing w:val="-11"/>
          <w:sz w:val="24"/>
          <w:szCs w:val="24"/>
          <w:lang w:val="uk-UA"/>
        </w:rPr>
        <w:t>.</w:t>
      </w:r>
    </w:p>
    <w:p w14:paraId="71405ACC" w14:textId="77777777" w:rsidR="00211FB2" w:rsidRPr="00F52B8D" w:rsidRDefault="00211FB2" w:rsidP="007B1DEA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14:paraId="2DA70A35" w14:textId="743ACE52" w:rsidR="00090EAD" w:rsidRDefault="007B1DEA" w:rsidP="007B1DEA">
      <w:pPr>
        <w:shd w:val="clear" w:color="auto" w:fill="FFFFFF"/>
        <w:tabs>
          <w:tab w:val="left" w:pos="0"/>
        </w:tabs>
        <w:ind w:right="48" w:firstLine="567"/>
        <w:jc w:val="both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8"/>
          <w:sz w:val="24"/>
          <w:szCs w:val="24"/>
          <w:lang w:val="uk-UA"/>
        </w:rPr>
        <w:t xml:space="preserve">2. </w:t>
      </w:r>
      <w:r w:rsidR="00594D1E" w:rsidRPr="00F52B8D">
        <w:rPr>
          <w:rFonts w:eastAsia="Times New Roman"/>
          <w:spacing w:val="-8"/>
          <w:sz w:val="24"/>
          <w:szCs w:val="24"/>
          <w:lang w:val="uk-UA"/>
        </w:rPr>
        <w:t xml:space="preserve">Залучити до </w:t>
      </w:r>
      <w:r w:rsidR="00E36266" w:rsidRPr="00F52B8D">
        <w:rPr>
          <w:rFonts w:eastAsia="Times New Roman"/>
          <w:spacing w:val="-8"/>
          <w:sz w:val="24"/>
          <w:szCs w:val="24"/>
          <w:lang w:val="uk-UA"/>
        </w:rPr>
        <w:t xml:space="preserve">суспільно </w:t>
      </w:r>
      <w:r w:rsidR="00594D1E" w:rsidRPr="00F52B8D">
        <w:rPr>
          <w:rFonts w:eastAsia="Times New Roman"/>
          <w:spacing w:val="-8"/>
          <w:sz w:val="24"/>
          <w:szCs w:val="24"/>
          <w:lang w:val="uk-UA"/>
        </w:rPr>
        <w:t>корисних</w:t>
      </w:r>
      <w:r w:rsidR="008A252D" w:rsidRPr="00F52B8D">
        <w:rPr>
          <w:rFonts w:eastAsia="Times New Roman"/>
          <w:spacing w:val="-8"/>
          <w:sz w:val="24"/>
          <w:szCs w:val="24"/>
          <w:lang w:val="uk-UA"/>
        </w:rPr>
        <w:t xml:space="preserve"> робіт</w:t>
      </w:r>
      <w:r w:rsidR="0058396C" w:rsidRPr="00F52B8D">
        <w:rPr>
          <w:rFonts w:eastAsia="Times New Roman"/>
          <w:spacing w:val="-8"/>
          <w:sz w:val="24"/>
          <w:szCs w:val="24"/>
          <w:lang w:val="uk-UA"/>
        </w:rPr>
        <w:t xml:space="preserve"> </w:t>
      </w:r>
      <w:r w:rsidR="00090EAD" w:rsidRPr="00F52B8D">
        <w:rPr>
          <w:rFonts w:eastAsia="Times New Roman"/>
          <w:spacing w:val="-6"/>
          <w:sz w:val="24"/>
          <w:szCs w:val="24"/>
          <w:lang w:val="uk-UA"/>
        </w:rPr>
        <w:t>зареєстрованих безробітних та інших незайнятих осіб, зокрема внутрішньо переміщених</w:t>
      </w:r>
      <w:r w:rsidR="000A7D8F">
        <w:rPr>
          <w:rFonts w:eastAsia="Times New Roman"/>
          <w:spacing w:val="-6"/>
          <w:sz w:val="24"/>
          <w:szCs w:val="24"/>
          <w:lang w:val="uk-UA"/>
        </w:rPr>
        <w:t xml:space="preserve"> осіб</w:t>
      </w:r>
      <w:r w:rsidR="00090EAD" w:rsidRPr="00F52B8D">
        <w:rPr>
          <w:rFonts w:eastAsia="Times New Roman"/>
          <w:spacing w:val="-6"/>
          <w:sz w:val="24"/>
          <w:szCs w:val="24"/>
          <w:lang w:val="uk-UA"/>
        </w:rPr>
        <w:t>.</w:t>
      </w:r>
    </w:p>
    <w:p w14:paraId="52AD8957" w14:textId="77777777" w:rsidR="00211FB2" w:rsidRPr="00F52B8D" w:rsidRDefault="00211FB2" w:rsidP="007B1DEA">
      <w:pPr>
        <w:shd w:val="clear" w:color="auto" w:fill="FFFFFF"/>
        <w:tabs>
          <w:tab w:val="left" w:pos="0"/>
        </w:tabs>
        <w:ind w:right="48" w:firstLine="567"/>
        <w:jc w:val="both"/>
        <w:rPr>
          <w:rFonts w:eastAsia="Times New Roman"/>
          <w:spacing w:val="-6"/>
          <w:sz w:val="24"/>
          <w:szCs w:val="24"/>
          <w:lang w:val="uk-UA"/>
        </w:rPr>
      </w:pPr>
    </w:p>
    <w:p w14:paraId="7C3F65F9" w14:textId="77777777" w:rsidR="002655E1" w:rsidRDefault="00EB629F" w:rsidP="007B1DEA">
      <w:pPr>
        <w:shd w:val="clear" w:color="auto" w:fill="FFFFFF"/>
        <w:tabs>
          <w:tab w:val="left" w:pos="0"/>
        </w:tabs>
        <w:ind w:right="48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 xml:space="preserve">3. </w:t>
      </w:r>
      <w:r w:rsidR="008365E2" w:rsidRPr="00F52B8D">
        <w:rPr>
          <w:rFonts w:eastAsia="Times New Roman"/>
          <w:spacing w:val="-7"/>
          <w:sz w:val="24"/>
          <w:szCs w:val="24"/>
          <w:lang w:val="uk-UA"/>
        </w:rPr>
        <w:t>Затвердити</w:t>
      </w:r>
      <w:r w:rsidR="002655E1">
        <w:rPr>
          <w:rFonts w:eastAsia="Times New Roman"/>
          <w:spacing w:val="-7"/>
          <w:sz w:val="24"/>
          <w:szCs w:val="24"/>
          <w:lang w:val="uk-UA"/>
        </w:rPr>
        <w:t>:</w:t>
      </w:r>
    </w:p>
    <w:p w14:paraId="2737EFAE" w14:textId="77777777" w:rsidR="008365E2" w:rsidRPr="00F52B8D" w:rsidRDefault="002655E1" w:rsidP="007B1DEA">
      <w:pPr>
        <w:shd w:val="clear" w:color="auto" w:fill="FFFFFF"/>
        <w:tabs>
          <w:tab w:val="left" w:pos="0"/>
        </w:tabs>
        <w:ind w:right="48" w:firstLine="567"/>
        <w:jc w:val="both"/>
        <w:rPr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3.1.</w:t>
      </w:r>
      <w:r w:rsidR="008365E2" w:rsidRPr="00F52B8D">
        <w:rPr>
          <w:rFonts w:eastAsia="Times New Roman"/>
          <w:spacing w:val="-7"/>
          <w:sz w:val="24"/>
          <w:szCs w:val="24"/>
          <w:lang w:val="uk-UA"/>
        </w:rPr>
        <w:t xml:space="preserve"> </w:t>
      </w:r>
      <w:r>
        <w:rPr>
          <w:rFonts w:eastAsia="Times New Roman"/>
          <w:spacing w:val="-7"/>
          <w:sz w:val="24"/>
          <w:szCs w:val="24"/>
          <w:lang w:val="uk-UA"/>
        </w:rPr>
        <w:t>П</w:t>
      </w:r>
      <w:r w:rsidR="008365E2" w:rsidRPr="00F52B8D">
        <w:rPr>
          <w:rFonts w:eastAsia="Times New Roman"/>
          <w:spacing w:val="-7"/>
          <w:sz w:val="24"/>
          <w:szCs w:val="24"/>
          <w:lang w:val="uk-UA"/>
        </w:rPr>
        <w:t xml:space="preserve">ерелік суспільно корисних робіт, </w:t>
      </w:r>
      <w:r w:rsidR="00B66F45" w:rsidRPr="00F52B8D">
        <w:rPr>
          <w:rFonts w:eastAsia="Times New Roman"/>
          <w:spacing w:val="-7"/>
          <w:sz w:val="24"/>
          <w:szCs w:val="24"/>
          <w:lang w:val="uk-UA"/>
        </w:rPr>
        <w:t>що виконуються в умовах воєнного стану</w:t>
      </w:r>
      <w:r>
        <w:rPr>
          <w:rFonts w:eastAsia="Times New Roman"/>
          <w:spacing w:val="-7"/>
          <w:sz w:val="24"/>
          <w:szCs w:val="24"/>
          <w:lang w:val="uk-UA"/>
        </w:rPr>
        <w:t xml:space="preserve"> </w:t>
      </w:r>
      <w:r w:rsidR="006F35FB" w:rsidRPr="00F52B8D">
        <w:rPr>
          <w:rFonts w:eastAsia="Times New Roman"/>
          <w:spacing w:val="-7"/>
          <w:sz w:val="24"/>
          <w:szCs w:val="24"/>
          <w:lang w:val="uk-UA"/>
        </w:rPr>
        <w:t xml:space="preserve">на території </w:t>
      </w:r>
      <w:r w:rsidR="00EB629F">
        <w:rPr>
          <w:rFonts w:eastAsia="Times New Roman"/>
          <w:spacing w:val="-7"/>
          <w:sz w:val="24"/>
          <w:szCs w:val="24"/>
          <w:lang w:val="uk-UA"/>
        </w:rPr>
        <w:t>Чорноморської</w:t>
      </w:r>
      <w:r w:rsidR="0069093D" w:rsidRP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міської</w:t>
      </w:r>
      <w:r w:rsidR="007711B0" w:rsidRPr="00F52B8D">
        <w:rPr>
          <w:rFonts w:eastAsia="Times New Roman"/>
          <w:spacing w:val="-7"/>
          <w:sz w:val="24"/>
          <w:szCs w:val="24"/>
          <w:lang w:val="uk-UA"/>
        </w:rPr>
        <w:t xml:space="preserve"> територіальної громади </w:t>
      </w:r>
      <w:r w:rsidR="00F86DC3" w:rsidRPr="00F52B8D">
        <w:rPr>
          <w:rFonts w:eastAsia="Times New Roman"/>
          <w:spacing w:val="-7"/>
          <w:sz w:val="24"/>
          <w:szCs w:val="24"/>
          <w:lang w:val="uk-UA"/>
        </w:rPr>
        <w:t>згідно з додатком 1</w:t>
      </w:r>
      <w:r w:rsidR="008365E2" w:rsidRPr="00F52B8D">
        <w:rPr>
          <w:rFonts w:eastAsia="Times New Roman"/>
          <w:spacing w:val="-7"/>
          <w:sz w:val="24"/>
          <w:szCs w:val="24"/>
          <w:lang w:val="uk-UA"/>
        </w:rPr>
        <w:t>.</w:t>
      </w:r>
    </w:p>
    <w:p w14:paraId="391F5E3B" w14:textId="160DFC03" w:rsidR="00EF25DE" w:rsidRDefault="002655E1" w:rsidP="00EF25DE">
      <w:pPr>
        <w:pStyle w:val="a7"/>
        <w:shd w:val="clear" w:color="auto" w:fill="FFFFFF"/>
        <w:tabs>
          <w:tab w:val="left" w:pos="0"/>
          <w:tab w:val="left" w:pos="965"/>
        </w:tabs>
        <w:ind w:left="0" w:firstLine="567"/>
        <w:jc w:val="both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3.2</w:t>
      </w:r>
      <w:r w:rsidR="00EB629F">
        <w:rPr>
          <w:rFonts w:eastAsia="Times New Roman"/>
          <w:spacing w:val="-7"/>
          <w:sz w:val="24"/>
          <w:szCs w:val="24"/>
          <w:lang w:val="uk-UA"/>
        </w:rPr>
        <w:t>.</w:t>
      </w:r>
      <w:r>
        <w:rPr>
          <w:rFonts w:eastAsia="Times New Roman"/>
          <w:spacing w:val="-7"/>
          <w:sz w:val="24"/>
          <w:szCs w:val="24"/>
          <w:lang w:val="uk-UA"/>
        </w:rPr>
        <w:t xml:space="preserve"> П</w:t>
      </w:r>
      <w:r w:rsidR="00594D1E" w:rsidRPr="00F52B8D">
        <w:rPr>
          <w:rFonts w:eastAsia="Times New Roman"/>
          <w:spacing w:val="-7"/>
          <w:sz w:val="24"/>
          <w:szCs w:val="24"/>
          <w:lang w:val="uk-UA"/>
        </w:rPr>
        <w:t>ерелік замовників</w:t>
      </w:r>
      <w:r w:rsidR="00D56E42" w:rsidRPr="00F52B8D">
        <w:rPr>
          <w:rFonts w:eastAsia="Times New Roman"/>
          <w:spacing w:val="-7"/>
          <w:sz w:val="24"/>
          <w:szCs w:val="24"/>
          <w:lang w:val="uk-UA"/>
        </w:rPr>
        <w:t xml:space="preserve"> (підприємств, установ, організацій)</w:t>
      </w:r>
      <w:r w:rsidR="00594D1E" w:rsidRPr="00F52B8D">
        <w:rPr>
          <w:rFonts w:eastAsia="Times New Roman"/>
          <w:spacing w:val="-7"/>
          <w:sz w:val="24"/>
          <w:szCs w:val="24"/>
          <w:lang w:val="uk-UA"/>
        </w:rPr>
        <w:t xml:space="preserve"> суспільно корисних робіт</w:t>
      </w:r>
      <w:r w:rsidR="00F86DC3" w:rsidRPr="00F52B8D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 xml:space="preserve">в умовах воєнного 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>стану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 xml:space="preserve"> на 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 xml:space="preserve">території 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 xml:space="preserve">Чорноморської 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 xml:space="preserve">міської 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 xml:space="preserve">територіальної </w:t>
      </w:r>
      <w:r w:rsidR="00EF25DE">
        <w:rPr>
          <w:rFonts w:eastAsia="Times New Roman"/>
          <w:sz w:val="24"/>
          <w:szCs w:val="24"/>
          <w:lang w:val="uk-UA"/>
        </w:rPr>
        <w:t xml:space="preserve"> </w:t>
      </w:r>
      <w:r w:rsidR="00355A46">
        <w:rPr>
          <w:rFonts w:eastAsia="Times New Roman"/>
          <w:sz w:val="24"/>
          <w:szCs w:val="24"/>
          <w:lang w:val="uk-UA"/>
        </w:rPr>
        <w:t>громад</w:t>
      </w:r>
      <w:r w:rsidR="00EF25DE">
        <w:rPr>
          <w:rFonts w:eastAsia="Times New Roman"/>
          <w:sz w:val="24"/>
          <w:szCs w:val="24"/>
          <w:lang w:val="uk-UA"/>
        </w:rPr>
        <w:t>и</w:t>
      </w:r>
      <w:r w:rsidR="00090EAD" w:rsidRPr="001135B8">
        <w:rPr>
          <w:rFonts w:eastAsia="Times New Roman"/>
          <w:sz w:val="24"/>
          <w:szCs w:val="24"/>
          <w:lang w:val="uk-UA"/>
        </w:rPr>
        <w:t>,</w:t>
      </w:r>
      <w:r w:rsidR="00F86DC3" w:rsidRPr="001135B8">
        <w:rPr>
          <w:rFonts w:eastAsia="Times New Roman"/>
          <w:sz w:val="24"/>
          <w:szCs w:val="24"/>
          <w:lang w:val="uk-UA"/>
        </w:rPr>
        <w:t xml:space="preserve"> згідно з </w:t>
      </w:r>
      <w:r w:rsidR="00EF25DE">
        <w:rPr>
          <w:rFonts w:eastAsia="Times New Roman"/>
          <w:sz w:val="24"/>
          <w:szCs w:val="24"/>
          <w:lang w:val="uk-UA"/>
        </w:rPr>
        <w:t xml:space="preserve">         </w:t>
      </w:r>
    </w:p>
    <w:p w14:paraId="27F2A12E" w14:textId="7AC75A9B" w:rsidR="009812FD" w:rsidRPr="00EF25DE" w:rsidRDefault="00F86DC3" w:rsidP="00EF25DE">
      <w:pPr>
        <w:shd w:val="clear" w:color="auto" w:fill="FFFFFF"/>
        <w:tabs>
          <w:tab w:val="left" w:pos="0"/>
          <w:tab w:val="left" w:pos="965"/>
        </w:tabs>
        <w:jc w:val="both"/>
        <w:rPr>
          <w:rFonts w:eastAsia="Times New Roman"/>
          <w:sz w:val="24"/>
          <w:szCs w:val="24"/>
          <w:lang w:val="uk-UA"/>
        </w:rPr>
      </w:pPr>
      <w:r w:rsidRPr="00EF25DE">
        <w:rPr>
          <w:rFonts w:eastAsia="Times New Roman"/>
          <w:sz w:val="24"/>
          <w:szCs w:val="24"/>
          <w:lang w:val="uk-UA"/>
        </w:rPr>
        <w:t>додатком</w:t>
      </w:r>
      <w:r w:rsidR="00EF25DE" w:rsidRPr="00EF25DE">
        <w:rPr>
          <w:rFonts w:eastAsia="Times New Roman"/>
          <w:sz w:val="24"/>
          <w:szCs w:val="24"/>
          <w:lang w:val="uk-UA"/>
        </w:rPr>
        <w:t xml:space="preserve"> </w:t>
      </w:r>
      <w:r w:rsidRPr="00EF25DE">
        <w:rPr>
          <w:rFonts w:eastAsia="Times New Roman"/>
          <w:sz w:val="24"/>
          <w:szCs w:val="24"/>
          <w:lang w:val="uk-UA"/>
        </w:rPr>
        <w:t>2.</w:t>
      </w:r>
    </w:p>
    <w:p w14:paraId="311E2C16" w14:textId="77777777" w:rsidR="001135B8" w:rsidRDefault="001135B8" w:rsidP="000F016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CB3D511" w14:textId="77777777" w:rsidR="00055C7D" w:rsidRDefault="002655E1" w:rsidP="000F016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4</w:t>
      </w:r>
      <w:r w:rsidR="00EB629F">
        <w:rPr>
          <w:rFonts w:eastAsia="Times New Roman"/>
          <w:spacing w:val="-7"/>
          <w:sz w:val="24"/>
          <w:szCs w:val="24"/>
          <w:lang w:val="uk-UA"/>
        </w:rPr>
        <w:t xml:space="preserve">. Рекомендувати Чорноморському відділу Одеської філії Одеського </w:t>
      </w:r>
      <w:r w:rsidR="00AD10AF" w:rsidRPr="00F52B8D">
        <w:rPr>
          <w:rFonts w:eastAsia="Times New Roman"/>
          <w:spacing w:val="-7"/>
          <w:sz w:val="24"/>
          <w:szCs w:val="24"/>
          <w:lang w:val="uk-UA"/>
        </w:rPr>
        <w:t xml:space="preserve">обласного центру </w:t>
      </w:r>
    </w:p>
    <w:p w14:paraId="43B7F98B" w14:textId="77777777" w:rsidR="00055C7D" w:rsidRDefault="00055C7D" w:rsidP="00055C7D">
      <w:pPr>
        <w:shd w:val="clear" w:color="auto" w:fill="FFFFFF"/>
        <w:tabs>
          <w:tab w:val="left" w:pos="0"/>
        </w:tabs>
        <w:ind w:right="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3CDE7B7D" w14:textId="77777777" w:rsidR="00055C7D" w:rsidRDefault="00055C7D" w:rsidP="00055C7D">
      <w:pPr>
        <w:shd w:val="clear" w:color="auto" w:fill="FFFFFF"/>
        <w:tabs>
          <w:tab w:val="left" w:pos="0"/>
        </w:tabs>
        <w:ind w:right="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7827E607" w14:textId="77777777" w:rsidR="00055C7D" w:rsidRDefault="00055C7D" w:rsidP="00055C7D">
      <w:pPr>
        <w:shd w:val="clear" w:color="auto" w:fill="FFFFFF"/>
        <w:tabs>
          <w:tab w:val="left" w:pos="0"/>
        </w:tabs>
        <w:ind w:right="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051EE874" w14:textId="3E345183" w:rsidR="000F016B" w:rsidRDefault="00AD10AF" w:rsidP="00055C7D">
      <w:pPr>
        <w:shd w:val="clear" w:color="auto" w:fill="FFFFFF"/>
        <w:tabs>
          <w:tab w:val="left" w:pos="0"/>
        </w:tabs>
        <w:ind w:right="67"/>
        <w:jc w:val="both"/>
        <w:rPr>
          <w:rFonts w:eastAsia="Times New Roman"/>
          <w:spacing w:val="-7"/>
          <w:sz w:val="24"/>
          <w:szCs w:val="24"/>
          <w:lang w:val="uk-UA"/>
        </w:rPr>
      </w:pPr>
      <w:r w:rsidRPr="00F52B8D">
        <w:rPr>
          <w:rFonts w:eastAsia="Times New Roman"/>
          <w:spacing w:val="-7"/>
          <w:sz w:val="24"/>
          <w:szCs w:val="24"/>
          <w:lang w:val="uk-UA"/>
        </w:rPr>
        <w:t xml:space="preserve">зайнятості </w:t>
      </w:r>
      <w:r w:rsidR="00594D1E" w:rsidRPr="00F52B8D">
        <w:rPr>
          <w:rFonts w:eastAsia="Times New Roman"/>
          <w:spacing w:val="-7"/>
          <w:sz w:val="24"/>
          <w:szCs w:val="24"/>
          <w:lang w:val="uk-UA"/>
        </w:rPr>
        <w:t>сприяти залученню</w:t>
      </w:r>
      <w:r w:rsidR="00BD6F9E" w:rsidRPr="00F52B8D">
        <w:rPr>
          <w:rFonts w:eastAsia="Times New Roman"/>
          <w:spacing w:val="-7"/>
          <w:sz w:val="24"/>
          <w:szCs w:val="24"/>
          <w:lang w:val="uk-UA"/>
        </w:rPr>
        <w:t xml:space="preserve"> зареєстрованих </w:t>
      </w:r>
      <w:r w:rsidR="00594D1E" w:rsidRPr="00F52B8D">
        <w:rPr>
          <w:rFonts w:eastAsia="Times New Roman"/>
          <w:spacing w:val="-8"/>
          <w:sz w:val="24"/>
          <w:szCs w:val="24"/>
          <w:lang w:val="uk-UA"/>
        </w:rPr>
        <w:t>безробітних осіб</w:t>
      </w:r>
      <w:r w:rsidR="0058396C" w:rsidRPr="00F52B8D">
        <w:rPr>
          <w:rFonts w:eastAsia="Times New Roman"/>
          <w:spacing w:val="-8"/>
          <w:sz w:val="24"/>
          <w:szCs w:val="24"/>
          <w:lang w:val="uk-UA"/>
        </w:rPr>
        <w:t xml:space="preserve"> </w:t>
      </w:r>
      <w:r w:rsidR="00594D1E" w:rsidRPr="00F52B8D">
        <w:rPr>
          <w:rFonts w:eastAsia="Times New Roman"/>
          <w:spacing w:val="-8"/>
          <w:sz w:val="24"/>
          <w:szCs w:val="24"/>
          <w:lang w:val="uk-UA"/>
        </w:rPr>
        <w:t>до виконання суспільно корисних</w:t>
      </w:r>
      <w:r w:rsidR="00301D91" w:rsidRPr="00F52B8D">
        <w:rPr>
          <w:rFonts w:eastAsia="Times New Roman"/>
          <w:spacing w:val="-8"/>
          <w:sz w:val="24"/>
          <w:szCs w:val="24"/>
          <w:lang w:val="uk-UA"/>
        </w:rPr>
        <w:t xml:space="preserve"> </w:t>
      </w:r>
      <w:r w:rsidR="00594D1E" w:rsidRPr="00F52B8D">
        <w:rPr>
          <w:rFonts w:eastAsia="Times New Roman"/>
          <w:spacing w:val="-7"/>
          <w:sz w:val="24"/>
          <w:szCs w:val="24"/>
          <w:lang w:val="uk-UA"/>
        </w:rPr>
        <w:t>робіт</w:t>
      </w:r>
      <w:r w:rsidR="000F016B">
        <w:rPr>
          <w:rFonts w:eastAsia="Times New Roman"/>
          <w:spacing w:val="-7"/>
          <w:sz w:val="24"/>
          <w:szCs w:val="24"/>
          <w:lang w:val="uk-UA"/>
        </w:rPr>
        <w:t xml:space="preserve"> в установленому Порядку, на підставі договорів, укладених з замовниками </w:t>
      </w:r>
      <w:r w:rsidR="000F016B" w:rsidRPr="00F52B8D">
        <w:rPr>
          <w:rFonts w:eastAsia="Times New Roman"/>
          <w:spacing w:val="-8"/>
          <w:sz w:val="24"/>
          <w:szCs w:val="24"/>
          <w:lang w:val="uk-UA"/>
        </w:rPr>
        <w:t xml:space="preserve">суспільно корисних </w:t>
      </w:r>
      <w:r w:rsidR="000F016B" w:rsidRPr="00F52B8D">
        <w:rPr>
          <w:rFonts w:eastAsia="Times New Roman"/>
          <w:spacing w:val="-7"/>
          <w:sz w:val="24"/>
          <w:szCs w:val="24"/>
          <w:lang w:val="uk-UA"/>
        </w:rPr>
        <w:t>робіт</w:t>
      </w:r>
    </w:p>
    <w:p w14:paraId="2B1C91FD" w14:textId="77777777" w:rsidR="00211FB2" w:rsidRPr="00F52B8D" w:rsidRDefault="00211FB2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10D0AFE8" w14:textId="5A4F59BC" w:rsidR="003A29AB" w:rsidRDefault="003A29AB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 xml:space="preserve">5. Здійснювати фінансування </w:t>
      </w:r>
      <w:r w:rsidRPr="00F52B8D">
        <w:rPr>
          <w:rFonts w:eastAsia="Times New Roman"/>
          <w:spacing w:val="-7"/>
          <w:sz w:val="24"/>
          <w:szCs w:val="24"/>
          <w:lang w:val="uk-UA"/>
        </w:rPr>
        <w:t>суспільно корисних робіт</w:t>
      </w:r>
      <w:r>
        <w:rPr>
          <w:rFonts w:eastAsia="Times New Roman"/>
          <w:spacing w:val="-7"/>
          <w:sz w:val="24"/>
          <w:szCs w:val="24"/>
          <w:lang w:val="uk-UA"/>
        </w:rPr>
        <w:t xml:space="preserve"> на території Чорноморської міської територіальної громади у встановленому порядку:</w:t>
      </w:r>
    </w:p>
    <w:p w14:paraId="30F91EEA" w14:textId="77777777" w:rsidR="003A29AB" w:rsidRPr="006578E7" w:rsidRDefault="003A29AB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5.1. </w:t>
      </w:r>
      <w:r w:rsidRPr="006578E7">
        <w:rPr>
          <w:color w:val="000000" w:themeColor="text1"/>
          <w:sz w:val="24"/>
          <w:szCs w:val="24"/>
          <w:shd w:val="clear" w:color="auto" w:fill="FFFFFF"/>
          <w:lang w:val="uk-UA"/>
        </w:rPr>
        <w:t>За рахунок коштів замовника або благодійних внесків чи пожертвувань, інших джерел, не заборонених законодавством.</w:t>
      </w:r>
    </w:p>
    <w:p w14:paraId="6023C35C" w14:textId="6F7F4201" w:rsidR="003A29AB" w:rsidRDefault="003A29AB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5.2. </w:t>
      </w:r>
      <w:r w:rsidRPr="006578E7">
        <w:rPr>
          <w:color w:val="000000" w:themeColor="text1"/>
          <w:sz w:val="24"/>
          <w:szCs w:val="24"/>
          <w:shd w:val="clear" w:color="auto" w:fill="FFFFFF"/>
          <w:lang w:val="uk-UA"/>
        </w:rPr>
        <w:t>За виконання роботи, що викону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>є</w:t>
      </w:r>
      <w:r w:rsidRPr="006578E7">
        <w:rPr>
          <w:color w:val="000000" w:themeColor="text1"/>
          <w:sz w:val="24"/>
          <w:szCs w:val="24"/>
          <w:shd w:val="clear" w:color="auto" w:fill="FFFFFF"/>
          <w:lang w:val="uk-UA"/>
        </w:rPr>
        <w:t>ться зареєстрованими безробітними та незайнятими внутрішньо переміщеними особами працездатного віку з числа застрахованих осіб, які не мають статусу зареєстрованого безробітного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6578E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– за рахунок коштів Фонду загальнообов’язкового державного соціального страхування на випадок безробіття (далі - Фонд), передбачених для виконання громадських робіт та інших робіт тимчасового характеру, коштів місцевого  бюджету, підприємств, установ, організацій, інших джерел, не заборонених законодавством.</w:t>
      </w:r>
    </w:p>
    <w:p w14:paraId="570A7DC8" w14:textId="77777777" w:rsidR="003A29AB" w:rsidRPr="006578E7" w:rsidRDefault="003A29AB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color w:val="000000" w:themeColor="text1"/>
          <w:spacing w:val="-7"/>
          <w:sz w:val="24"/>
          <w:szCs w:val="24"/>
          <w:lang w:val="uk-UA"/>
        </w:rPr>
      </w:pPr>
    </w:p>
    <w:p w14:paraId="488847EF" w14:textId="77777777" w:rsidR="003A29AB" w:rsidRPr="00F52B8D" w:rsidRDefault="003A29AB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 xml:space="preserve">6. </w:t>
      </w:r>
      <w:r w:rsidRPr="00F52B8D">
        <w:rPr>
          <w:rFonts w:eastAsia="Times New Roman"/>
          <w:spacing w:val="-8"/>
          <w:sz w:val="24"/>
          <w:szCs w:val="24"/>
          <w:lang w:val="uk-UA"/>
        </w:rPr>
        <w:t>Контроль за виконанням цього рішення покласти на заступник</w:t>
      </w:r>
      <w:r>
        <w:rPr>
          <w:rFonts w:eastAsia="Times New Roman"/>
          <w:spacing w:val="-8"/>
          <w:sz w:val="24"/>
          <w:szCs w:val="24"/>
          <w:lang w:val="uk-UA"/>
        </w:rPr>
        <w:t>а</w:t>
      </w:r>
      <w:r w:rsidRPr="00F52B8D">
        <w:rPr>
          <w:rFonts w:eastAsia="Times New Roman"/>
          <w:spacing w:val="-8"/>
          <w:sz w:val="24"/>
          <w:szCs w:val="24"/>
          <w:lang w:val="uk-UA"/>
        </w:rPr>
        <w:t xml:space="preserve"> міського голови </w:t>
      </w:r>
      <w:r>
        <w:rPr>
          <w:rFonts w:eastAsia="Times New Roman"/>
          <w:spacing w:val="-8"/>
          <w:sz w:val="24"/>
          <w:szCs w:val="24"/>
          <w:lang w:val="uk-UA"/>
        </w:rPr>
        <w:t xml:space="preserve"> Руслана </w:t>
      </w:r>
      <w:proofErr w:type="spellStart"/>
      <w:r>
        <w:rPr>
          <w:rFonts w:eastAsia="Times New Roman"/>
          <w:spacing w:val="-8"/>
          <w:sz w:val="24"/>
          <w:szCs w:val="24"/>
          <w:lang w:val="uk-UA"/>
        </w:rPr>
        <w:t>Саїнчука</w:t>
      </w:r>
      <w:proofErr w:type="spellEnd"/>
      <w:r>
        <w:rPr>
          <w:rFonts w:eastAsia="Times New Roman"/>
          <w:spacing w:val="-8"/>
          <w:sz w:val="24"/>
          <w:szCs w:val="24"/>
          <w:lang w:val="uk-UA"/>
        </w:rPr>
        <w:t>.</w:t>
      </w:r>
    </w:p>
    <w:p w14:paraId="2F3C7358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3D21B070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507A9EBD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0B28A1A3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30CDB00D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  <w:r w:rsidRPr="007B1DEA">
        <w:rPr>
          <w:color w:val="000000" w:themeColor="text1"/>
          <w:sz w:val="24"/>
          <w:szCs w:val="24"/>
          <w:lang w:val="uk-UA"/>
        </w:rPr>
        <w:t xml:space="preserve">Міський </w:t>
      </w:r>
      <w:r>
        <w:rPr>
          <w:color w:val="000000" w:themeColor="text1"/>
          <w:sz w:val="24"/>
          <w:szCs w:val="24"/>
          <w:lang w:val="uk-UA"/>
        </w:rPr>
        <w:t xml:space="preserve">голова                             </w:t>
      </w:r>
      <w:r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ab/>
        <w:t xml:space="preserve"> Василь ГУЛЯЄВ</w:t>
      </w:r>
    </w:p>
    <w:p w14:paraId="10EE5DED" w14:textId="77777777" w:rsidR="00CC0274" w:rsidRDefault="00CC0274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D8FC337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3CC8756A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392F086A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C062182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19681E8A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1F05AC89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47D3C02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072CA43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0A8D0136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27DFC1A7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145FCC25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1583DC44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3C9D2A73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061A809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A866911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D94F89C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510FBF8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70F3522F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9F3296B" w14:textId="2DB099C6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B0804E3" w14:textId="2DB06F01" w:rsidR="00055C7D" w:rsidRDefault="00055C7D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649F3AA0" w14:textId="4B98EDFB" w:rsidR="00055C7D" w:rsidRDefault="00055C7D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4EE9891" w14:textId="105FB91D" w:rsidR="00055C7D" w:rsidRDefault="00055C7D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34D371F" w14:textId="77777777" w:rsidR="00055C7D" w:rsidRDefault="00055C7D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0F4A8A47" w14:textId="77777777" w:rsidR="003A29AB" w:rsidRDefault="003A29AB" w:rsidP="007B1DEA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7C3F060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ED4677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CCC0E4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7589130E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6D3FE7D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55DFA0D8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18D7E5DD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83AC696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424B9E2A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0C1D8908" w14:textId="77777777" w:rsid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  <w:lang w:val="uk-UA"/>
        </w:rPr>
      </w:pPr>
    </w:p>
    <w:p w14:paraId="1AED6599" w14:textId="6B7E48E6" w:rsidR="003874C8" w:rsidRPr="003874C8" w:rsidRDefault="003874C8" w:rsidP="00542752">
      <w:pPr>
        <w:shd w:val="clear" w:color="auto" w:fill="FFFFFF"/>
        <w:tabs>
          <w:tab w:val="left" w:pos="4790"/>
          <w:tab w:val="left" w:pos="7320"/>
        </w:tabs>
        <w:rPr>
          <w:sz w:val="24"/>
          <w:szCs w:val="24"/>
        </w:rPr>
        <w:sectPr w:rsidR="003874C8" w:rsidRPr="003874C8" w:rsidSect="00055C7D">
          <w:pgSz w:w="11909" w:h="16834"/>
          <w:pgMar w:top="426" w:right="567" w:bottom="851" w:left="1701" w:header="720" w:footer="720" w:gutter="0"/>
          <w:cols w:space="60"/>
          <w:noEndnote/>
        </w:sectPr>
      </w:pPr>
    </w:p>
    <w:p w14:paraId="065FBE28" w14:textId="77777777" w:rsidR="007D5914" w:rsidRPr="007D5914" w:rsidRDefault="007D5914" w:rsidP="00A968A9">
      <w:pPr>
        <w:shd w:val="clear" w:color="auto" w:fill="FFFFFF"/>
        <w:tabs>
          <w:tab w:val="left" w:pos="4790"/>
          <w:tab w:val="left" w:pos="7320"/>
        </w:tabs>
        <w:rPr>
          <w:sz w:val="28"/>
          <w:szCs w:val="28"/>
          <w:lang w:val="uk-UA"/>
        </w:rPr>
      </w:pPr>
    </w:p>
    <w:sectPr w:rsidR="007D5914" w:rsidRPr="007D5914" w:rsidSect="00EF7B43">
      <w:pgSz w:w="16834" w:h="11909" w:orient="landscape"/>
      <w:pgMar w:top="567" w:right="992" w:bottom="1559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2190" w14:textId="77777777" w:rsidR="00FF16AA" w:rsidRDefault="00FF16AA" w:rsidP="003A29AB">
      <w:r>
        <w:separator/>
      </w:r>
    </w:p>
  </w:endnote>
  <w:endnote w:type="continuationSeparator" w:id="0">
    <w:p w14:paraId="5353C0C4" w14:textId="77777777" w:rsidR="00FF16AA" w:rsidRDefault="00FF16AA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494D" w14:textId="77777777" w:rsidR="00FF16AA" w:rsidRDefault="00FF16AA" w:rsidP="003A29AB">
      <w:r>
        <w:separator/>
      </w:r>
    </w:p>
  </w:footnote>
  <w:footnote w:type="continuationSeparator" w:id="0">
    <w:p w14:paraId="4E68F355" w14:textId="77777777" w:rsidR="00FF16AA" w:rsidRDefault="00FF16AA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2370C"/>
    <w:rsid w:val="00027A22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A81"/>
    <w:rsid w:val="00087683"/>
    <w:rsid w:val="00090EAD"/>
    <w:rsid w:val="000A5DDA"/>
    <w:rsid w:val="000A7D8F"/>
    <w:rsid w:val="000B50D1"/>
    <w:rsid w:val="000B5971"/>
    <w:rsid w:val="000C21AD"/>
    <w:rsid w:val="000E248C"/>
    <w:rsid w:val="000E7E4D"/>
    <w:rsid w:val="000F016B"/>
    <w:rsid w:val="00110E6B"/>
    <w:rsid w:val="001135B8"/>
    <w:rsid w:val="001168AF"/>
    <w:rsid w:val="0012054C"/>
    <w:rsid w:val="00122B99"/>
    <w:rsid w:val="00131248"/>
    <w:rsid w:val="0013776F"/>
    <w:rsid w:val="00143A44"/>
    <w:rsid w:val="0015229C"/>
    <w:rsid w:val="00174D6E"/>
    <w:rsid w:val="001B54E4"/>
    <w:rsid w:val="001B6665"/>
    <w:rsid w:val="001C0A8B"/>
    <w:rsid w:val="001F0044"/>
    <w:rsid w:val="00202E71"/>
    <w:rsid w:val="00210B53"/>
    <w:rsid w:val="00211FB2"/>
    <w:rsid w:val="0022278A"/>
    <w:rsid w:val="00250CAB"/>
    <w:rsid w:val="00254F49"/>
    <w:rsid w:val="002555E8"/>
    <w:rsid w:val="00255F16"/>
    <w:rsid w:val="00256981"/>
    <w:rsid w:val="00264628"/>
    <w:rsid w:val="002655E1"/>
    <w:rsid w:val="00281B1A"/>
    <w:rsid w:val="0028563F"/>
    <w:rsid w:val="002A411C"/>
    <w:rsid w:val="002D5A6A"/>
    <w:rsid w:val="002F045E"/>
    <w:rsid w:val="00301D91"/>
    <w:rsid w:val="00321CD2"/>
    <w:rsid w:val="00342339"/>
    <w:rsid w:val="00355A46"/>
    <w:rsid w:val="00367DB6"/>
    <w:rsid w:val="0037721E"/>
    <w:rsid w:val="0037799F"/>
    <w:rsid w:val="00380143"/>
    <w:rsid w:val="00380B3F"/>
    <w:rsid w:val="003874C8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4002A8"/>
    <w:rsid w:val="004050BF"/>
    <w:rsid w:val="004208B5"/>
    <w:rsid w:val="004230EC"/>
    <w:rsid w:val="0042363F"/>
    <w:rsid w:val="004355C2"/>
    <w:rsid w:val="004508EC"/>
    <w:rsid w:val="00462729"/>
    <w:rsid w:val="00487E97"/>
    <w:rsid w:val="00491C9D"/>
    <w:rsid w:val="004A08C5"/>
    <w:rsid w:val="004E1ECD"/>
    <w:rsid w:val="004F4254"/>
    <w:rsid w:val="00504958"/>
    <w:rsid w:val="00507F19"/>
    <w:rsid w:val="005152C9"/>
    <w:rsid w:val="005203A8"/>
    <w:rsid w:val="00526C6F"/>
    <w:rsid w:val="00533971"/>
    <w:rsid w:val="0053716A"/>
    <w:rsid w:val="00542752"/>
    <w:rsid w:val="00563ECB"/>
    <w:rsid w:val="00566D8C"/>
    <w:rsid w:val="0057381E"/>
    <w:rsid w:val="0058396C"/>
    <w:rsid w:val="00584B92"/>
    <w:rsid w:val="005871FD"/>
    <w:rsid w:val="005873A4"/>
    <w:rsid w:val="00591A5E"/>
    <w:rsid w:val="00593487"/>
    <w:rsid w:val="00594D1E"/>
    <w:rsid w:val="005C3826"/>
    <w:rsid w:val="005E1231"/>
    <w:rsid w:val="005E1756"/>
    <w:rsid w:val="005F392A"/>
    <w:rsid w:val="00600EC0"/>
    <w:rsid w:val="0060358D"/>
    <w:rsid w:val="0060502C"/>
    <w:rsid w:val="00607717"/>
    <w:rsid w:val="0061573F"/>
    <w:rsid w:val="00620314"/>
    <w:rsid w:val="00641BD8"/>
    <w:rsid w:val="006423CA"/>
    <w:rsid w:val="00646E68"/>
    <w:rsid w:val="006578E7"/>
    <w:rsid w:val="00674410"/>
    <w:rsid w:val="00677C4F"/>
    <w:rsid w:val="0068074A"/>
    <w:rsid w:val="006856B6"/>
    <w:rsid w:val="0069093D"/>
    <w:rsid w:val="00691080"/>
    <w:rsid w:val="006A69B1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22466"/>
    <w:rsid w:val="0074127D"/>
    <w:rsid w:val="00741E26"/>
    <w:rsid w:val="00763B59"/>
    <w:rsid w:val="0076490C"/>
    <w:rsid w:val="0076790E"/>
    <w:rsid w:val="00770C77"/>
    <w:rsid w:val="007711B0"/>
    <w:rsid w:val="0079294D"/>
    <w:rsid w:val="007B1DEA"/>
    <w:rsid w:val="007C417F"/>
    <w:rsid w:val="007D5914"/>
    <w:rsid w:val="007D7196"/>
    <w:rsid w:val="007F3067"/>
    <w:rsid w:val="007F7E50"/>
    <w:rsid w:val="00820C94"/>
    <w:rsid w:val="00821BF8"/>
    <w:rsid w:val="00826DB9"/>
    <w:rsid w:val="008365E2"/>
    <w:rsid w:val="008378BA"/>
    <w:rsid w:val="008460A4"/>
    <w:rsid w:val="00851F3A"/>
    <w:rsid w:val="008603BF"/>
    <w:rsid w:val="00862FEF"/>
    <w:rsid w:val="00870D84"/>
    <w:rsid w:val="0089488C"/>
    <w:rsid w:val="008A252D"/>
    <w:rsid w:val="008A38E3"/>
    <w:rsid w:val="008D1089"/>
    <w:rsid w:val="008E41BD"/>
    <w:rsid w:val="008E4D93"/>
    <w:rsid w:val="008E50BA"/>
    <w:rsid w:val="008E6B35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56D99"/>
    <w:rsid w:val="00960BAF"/>
    <w:rsid w:val="009618D9"/>
    <w:rsid w:val="009741BB"/>
    <w:rsid w:val="009812FD"/>
    <w:rsid w:val="00992CB5"/>
    <w:rsid w:val="009A2D50"/>
    <w:rsid w:val="009D4B7F"/>
    <w:rsid w:val="009D6A29"/>
    <w:rsid w:val="009E193F"/>
    <w:rsid w:val="009F2398"/>
    <w:rsid w:val="009F5474"/>
    <w:rsid w:val="009F642B"/>
    <w:rsid w:val="00A01B9A"/>
    <w:rsid w:val="00A02168"/>
    <w:rsid w:val="00A0447A"/>
    <w:rsid w:val="00A0544F"/>
    <w:rsid w:val="00A34502"/>
    <w:rsid w:val="00A43089"/>
    <w:rsid w:val="00A43760"/>
    <w:rsid w:val="00A56F45"/>
    <w:rsid w:val="00A5776C"/>
    <w:rsid w:val="00A939BB"/>
    <w:rsid w:val="00A968A9"/>
    <w:rsid w:val="00AA0562"/>
    <w:rsid w:val="00AB35D0"/>
    <w:rsid w:val="00AD10AF"/>
    <w:rsid w:val="00AD69C6"/>
    <w:rsid w:val="00AE35AD"/>
    <w:rsid w:val="00AE7C33"/>
    <w:rsid w:val="00AF4353"/>
    <w:rsid w:val="00AF675A"/>
    <w:rsid w:val="00B041DE"/>
    <w:rsid w:val="00B05734"/>
    <w:rsid w:val="00B2216A"/>
    <w:rsid w:val="00B2436D"/>
    <w:rsid w:val="00B366C5"/>
    <w:rsid w:val="00B54834"/>
    <w:rsid w:val="00B66F45"/>
    <w:rsid w:val="00B75878"/>
    <w:rsid w:val="00B9656C"/>
    <w:rsid w:val="00BA1A86"/>
    <w:rsid w:val="00BA6563"/>
    <w:rsid w:val="00BB27FE"/>
    <w:rsid w:val="00BB5A3A"/>
    <w:rsid w:val="00BB5F77"/>
    <w:rsid w:val="00BD4AC8"/>
    <w:rsid w:val="00BD6F9E"/>
    <w:rsid w:val="00BD7CD2"/>
    <w:rsid w:val="00BF1A5B"/>
    <w:rsid w:val="00C35E90"/>
    <w:rsid w:val="00C51408"/>
    <w:rsid w:val="00C6642B"/>
    <w:rsid w:val="00C71040"/>
    <w:rsid w:val="00C7750B"/>
    <w:rsid w:val="00C813B8"/>
    <w:rsid w:val="00C85CDF"/>
    <w:rsid w:val="00C95F83"/>
    <w:rsid w:val="00CB39B9"/>
    <w:rsid w:val="00CC0274"/>
    <w:rsid w:val="00CC16DF"/>
    <w:rsid w:val="00CD2B0E"/>
    <w:rsid w:val="00CD53B7"/>
    <w:rsid w:val="00CE19E5"/>
    <w:rsid w:val="00CE3303"/>
    <w:rsid w:val="00CF3F6D"/>
    <w:rsid w:val="00CF7E24"/>
    <w:rsid w:val="00D020E2"/>
    <w:rsid w:val="00D07FB0"/>
    <w:rsid w:val="00D22394"/>
    <w:rsid w:val="00D24D99"/>
    <w:rsid w:val="00D359A4"/>
    <w:rsid w:val="00D37B6A"/>
    <w:rsid w:val="00D535E4"/>
    <w:rsid w:val="00D56E42"/>
    <w:rsid w:val="00D80070"/>
    <w:rsid w:val="00D82E64"/>
    <w:rsid w:val="00D956E1"/>
    <w:rsid w:val="00DA5F1A"/>
    <w:rsid w:val="00DC368A"/>
    <w:rsid w:val="00DD5148"/>
    <w:rsid w:val="00DD5B5F"/>
    <w:rsid w:val="00DE03FB"/>
    <w:rsid w:val="00DF0CAD"/>
    <w:rsid w:val="00E14CC5"/>
    <w:rsid w:val="00E27139"/>
    <w:rsid w:val="00E3103B"/>
    <w:rsid w:val="00E3154D"/>
    <w:rsid w:val="00E31F2B"/>
    <w:rsid w:val="00E343E2"/>
    <w:rsid w:val="00E36266"/>
    <w:rsid w:val="00E64282"/>
    <w:rsid w:val="00E719AE"/>
    <w:rsid w:val="00E71DF4"/>
    <w:rsid w:val="00E9422B"/>
    <w:rsid w:val="00EB517E"/>
    <w:rsid w:val="00EB629F"/>
    <w:rsid w:val="00EC730B"/>
    <w:rsid w:val="00ED77F9"/>
    <w:rsid w:val="00EF25DE"/>
    <w:rsid w:val="00EF7B43"/>
    <w:rsid w:val="00F0224C"/>
    <w:rsid w:val="00F22A6B"/>
    <w:rsid w:val="00F51AD0"/>
    <w:rsid w:val="00F527E7"/>
    <w:rsid w:val="00F52B8D"/>
    <w:rsid w:val="00F866FE"/>
    <w:rsid w:val="00F86DC3"/>
    <w:rsid w:val="00F90D99"/>
    <w:rsid w:val="00F90F72"/>
    <w:rsid w:val="00FA0AD4"/>
    <w:rsid w:val="00FA13F2"/>
    <w:rsid w:val="00FA1D6F"/>
    <w:rsid w:val="00FB3053"/>
    <w:rsid w:val="00FD6DBB"/>
    <w:rsid w:val="00FE347E"/>
    <w:rsid w:val="00FE3920"/>
    <w:rsid w:val="00FE619D"/>
    <w:rsid w:val="00FF16AA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4009-4DCF-47C4-BFAF-B12FE91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2449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Почома Iрина Сергiївна</dc:creator>
  <cp:lastModifiedBy>Irina</cp:lastModifiedBy>
  <cp:revision>21</cp:revision>
  <cp:lastPrinted>2024-04-02T10:26:00Z</cp:lastPrinted>
  <dcterms:created xsi:type="dcterms:W3CDTF">2024-04-02T06:21:00Z</dcterms:created>
  <dcterms:modified xsi:type="dcterms:W3CDTF">2024-04-08T12:20:00Z</dcterms:modified>
</cp:coreProperties>
</file>