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0B0A" w14:textId="44A3ED8A" w:rsidR="002362FF" w:rsidRDefault="002362FF" w:rsidP="002362FF">
      <w:pPr>
        <w:keepNext/>
        <w:jc w:val="center"/>
        <w:rPr>
          <w:rFonts w:eastAsia="Times New Roman" w:cstheme="minorBidi"/>
          <w:i/>
          <w:noProof/>
          <w:kern w:val="0"/>
          <w:sz w:val="22"/>
          <w:szCs w:val="22"/>
        </w:rPr>
      </w:pPr>
      <w:r>
        <w:rPr>
          <w:i/>
          <w:noProof/>
        </w:rPr>
        <w:drawing>
          <wp:inline distT="0" distB="0" distL="0" distR="0" wp14:anchorId="02B6D1BE" wp14:editId="1F636EF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4E23" w14:textId="77777777" w:rsidR="002362FF" w:rsidRDefault="002362FF" w:rsidP="002362FF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4347547B" w14:textId="77777777" w:rsidR="002362FF" w:rsidRDefault="002362FF" w:rsidP="002362FF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2280BC44" w14:textId="77777777" w:rsidR="002362FF" w:rsidRDefault="002362FF" w:rsidP="002362FF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3FC33E6A" w14:textId="77777777" w:rsidR="002362FF" w:rsidRDefault="002362FF" w:rsidP="002362FF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403E4DD0" w14:textId="77777777" w:rsidR="002362FF" w:rsidRDefault="002362FF" w:rsidP="002362FF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13BEE38" w14:textId="77777777" w:rsidR="002362FF" w:rsidRDefault="002362FF" w:rsidP="002362FF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32EA306" w14:textId="5BFC46DD" w:rsidR="002362FF" w:rsidRDefault="002362FF" w:rsidP="002362FF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12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62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F30FE5D" w14:textId="77777777" w:rsidR="002362FF" w:rsidRDefault="002362FF" w:rsidP="002362FF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38ABA7C6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0EB80EC3" w14:textId="6599E52D" w:rsidR="00A759DC" w:rsidRPr="009A7BA6" w:rsidRDefault="00A759DC" w:rsidP="00C2072D">
      <w:pPr>
        <w:ind w:right="4677"/>
        <w:jc w:val="both"/>
        <w:rPr>
          <w:lang w:val="uk-UA"/>
        </w:rPr>
      </w:pPr>
      <w:r w:rsidRPr="009A7BA6">
        <w:rPr>
          <w:lang w:val="uk-UA"/>
        </w:rPr>
        <w:t>Про  затвердження  Міської  цільової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програми  охорони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довкілля,    раціонального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використання      природних  ресурсів   та    забезпечення    екологічної    безпеки   на  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території Чорноморської міської територіальної громади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на 2024-2028 роки</w:t>
      </w:r>
    </w:p>
    <w:p w14:paraId="461AFB7F" w14:textId="77777777" w:rsidR="00A759DC" w:rsidRPr="009A7BA6" w:rsidRDefault="00A759DC" w:rsidP="00C2072D">
      <w:pPr>
        <w:jc w:val="both"/>
        <w:rPr>
          <w:lang w:val="uk-UA"/>
        </w:rPr>
      </w:pPr>
    </w:p>
    <w:p w14:paraId="142F1ADF" w14:textId="2F86CD88" w:rsidR="00A759DC" w:rsidRPr="009A7BA6" w:rsidRDefault="00A759DC" w:rsidP="00C2072D">
      <w:pPr>
        <w:jc w:val="both"/>
        <w:rPr>
          <w:lang w:val="uk-UA"/>
        </w:rPr>
      </w:pPr>
      <w:r w:rsidRPr="009A7BA6">
        <w:rPr>
          <w:lang w:val="uk-UA"/>
        </w:rPr>
        <w:tab/>
        <w:t xml:space="preserve">З метою визначення пріоритетних напрямів екологічного розвитку та </w:t>
      </w:r>
      <w:r w:rsidRPr="009A7BA6">
        <w:rPr>
          <w:rFonts w:eastAsia="Times New Roman"/>
          <w:lang w:val="uk-UA"/>
        </w:rPr>
        <w:t xml:space="preserve">виконання заходів, спрямованих на охорону і поліпшення навколишнього природного середовища </w:t>
      </w:r>
      <w:r w:rsidRPr="009A7BA6">
        <w:rPr>
          <w:lang w:val="uk-UA"/>
        </w:rPr>
        <w:t>Чорноморської  міської територіальної громади</w:t>
      </w:r>
      <w:r w:rsidRPr="009A7BA6">
        <w:rPr>
          <w:rFonts w:eastAsia="Times New Roman"/>
          <w:lang w:val="uk-UA"/>
        </w:rPr>
        <w:t>, відповідно до</w:t>
      </w:r>
      <w:r w:rsidRPr="009A7BA6">
        <w:rPr>
          <w:iCs/>
          <w:lang w:val="uk-UA"/>
        </w:rPr>
        <w:t xml:space="preserve"> Закону України «Про основні засади (стратегію) державної екологічної політики України на період до 2030 року», Національної  стратегії  управління відходами  в  Україні  до  2030  року,  схваленою  розпорядженням  Кабінету Міністрів  України  від  08.11.2017  №  820-р (зі змінами), Водної стратегії України на період до 2050 року, схваленої розпорядженням Кабінету Міністрів України від </w:t>
      </w:r>
      <w:r w:rsidR="009A7BA6">
        <w:rPr>
          <w:iCs/>
          <w:lang w:val="uk-UA"/>
        </w:rPr>
        <w:t>09.12.</w:t>
      </w:r>
      <w:r w:rsidRPr="009A7BA6">
        <w:rPr>
          <w:iCs/>
          <w:lang w:val="uk-UA"/>
        </w:rPr>
        <w:t xml:space="preserve">2022 № 1134-р, Концепції реалізації державної політики у сфері зміни клімату на період до 2030 року, схваленої розпорядженням Кабінету Міністрів України від </w:t>
      </w:r>
      <w:r w:rsidR="009A7BA6">
        <w:rPr>
          <w:iCs/>
          <w:lang w:val="uk-UA"/>
        </w:rPr>
        <w:t>0</w:t>
      </w:r>
      <w:r w:rsidRPr="009A7BA6">
        <w:rPr>
          <w:iCs/>
          <w:lang w:val="uk-UA"/>
        </w:rPr>
        <w:t>7</w:t>
      </w:r>
      <w:r w:rsidR="00357106">
        <w:rPr>
          <w:iCs/>
          <w:lang w:val="uk-UA"/>
        </w:rPr>
        <w:t>.</w:t>
      </w:r>
      <w:r w:rsidR="009A7BA6">
        <w:rPr>
          <w:iCs/>
          <w:lang w:val="uk-UA"/>
        </w:rPr>
        <w:t>12.</w:t>
      </w:r>
      <w:r w:rsidRPr="009A7BA6">
        <w:rPr>
          <w:iCs/>
          <w:lang w:val="uk-UA"/>
        </w:rPr>
        <w:t xml:space="preserve">2016 № 932-р, </w:t>
      </w:r>
      <w:r w:rsidR="00E158D4">
        <w:rPr>
          <w:iCs/>
          <w:lang w:val="uk-UA"/>
        </w:rPr>
        <w:t xml:space="preserve">«Регіональної комплексної програми з охорони довкілля Одеської області на 2024-2028 роки», затвердженої розпорядженням голови Одеської обласної державної (військової) адміністрації від 30.11.2023 № 1044/А-2023, </w:t>
      </w:r>
      <w:r w:rsidRPr="009A7BA6">
        <w:rPr>
          <w:iCs/>
          <w:lang w:val="uk-UA"/>
        </w:rPr>
        <w:t xml:space="preserve">беручи до уваги </w:t>
      </w:r>
      <w:r w:rsidRPr="009A7BA6">
        <w:rPr>
          <w:rFonts w:eastAsia="Times New Roman"/>
          <w:lang w:val="uk-UA"/>
        </w:rPr>
        <w:t xml:space="preserve">пропозиції виконавчих органів міської ради, установ та підприємств, враховуючи </w:t>
      </w:r>
      <w:r w:rsidRPr="009A7BA6">
        <w:rPr>
          <w:lang w:val="uk-UA"/>
        </w:rPr>
        <w:t>рекомендації постійн</w:t>
      </w:r>
      <w:r w:rsidR="00567E58">
        <w:rPr>
          <w:lang w:val="uk-UA"/>
        </w:rPr>
        <w:t>их</w:t>
      </w:r>
      <w:r w:rsidRPr="009A7BA6">
        <w:rPr>
          <w:lang w:val="uk-UA"/>
        </w:rPr>
        <w:t xml:space="preserve"> комісі</w:t>
      </w:r>
      <w:r w:rsidR="00567E58">
        <w:rPr>
          <w:lang w:val="uk-UA"/>
        </w:rPr>
        <w:t>й</w:t>
      </w:r>
      <w:r w:rsidRPr="009A7BA6">
        <w:rPr>
          <w:lang w:val="uk-UA"/>
        </w:rPr>
        <w:t xml:space="preserve"> з питань будівництва, регулювання земельних відносин, охорони навколишнього середовища та благоустрою</w:t>
      </w:r>
      <w:r w:rsidR="000410DF">
        <w:rPr>
          <w:lang w:val="uk-UA"/>
        </w:rPr>
        <w:t>,</w:t>
      </w:r>
      <w:r w:rsidR="00567E58">
        <w:rPr>
          <w:lang w:val="uk-UA"/>
        </w:rPr>
        <w:t xml:space="preserve"> з фінансово-економічних питань, бюджету, інвестицій та комунальної власності</w:t>
      </w:r>
      <w:r w:rsidR="00357106">
        <w:rPr>
          <w:lang w:val="uk-UA"/>
        </w:rPr>
        <w:t>,</w:t>
      </w:r>
      <w:r w:rsidRPr="009A7BA6">
        <w:rPr>
          <w:lang w:val="uk-UA"/>
        </w:rPr>
        <w:t xml:space="preserve"> керуючись статтями 26, 33 Закону України «Про місцеве самоврядування в Україні»,</w:t>
      </w:r>
    </w:p>
    <w:p w14:paraId="6E26876B" w14:textId="77777777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57260CBB" w14:textId="5C7B5BE3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9A7BA6">
        <w:rPr>
          <w:b/>
          <w:lang w:val="uk-UA"/>
        </w:rPr>
        <w:t>Чорноморська міська рада Одеського району Одеськ</w:t>
      </w:r>
      <w:r w:rsidR="009C6A98" w:rsidRPr="009A7BA6">
        <w:rPr>
          <w:b/>
          <w:lang w:val="uk-UA"/>
        </w:rPr>
        <w:t>о</w:t>
      </w:r>
      <w:r w:rsidRPr="009A7BA6">
        <w:rPr>
          <w:b/>
          <w:lang w:val="uk-UA"/>
        </w:rPr>
        <w:t>ї області вирішила:</w:t>
      </w:r>
    </w:p>
    <w:p w14:paraId="69C33B52" w14:textId="77777777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14:paraId="64532DFD" w14:textId="2273927C" w:rsidR="00A759DC" w:rsidRPr="009A7BA6" w:rsidRDefault="00A759DC" w:rsidP="00C2072D">
      <w:pPr>
        <w:jc w:val="both"/>
        <w:rPr>
          <w:lang w:val="uk-UA"/>
        </w:rPr>
      </w:pPr>
      <w:r w:rsidRPr="009A7BA6">
        <w:rPr>
          <w:lang w:val="uk-UA"/>
        </w:rPr>
        <w:tab/>
        <w:t>1.</w:t>
      </w:r>
      <w:r w:rsidR="00FB30EC">
        <w:rPr>
          <w:lang w:val="uk-UA"/>
        </w:rPr>
        <w:t xml:space="preserve"> </w:t>
      </w:r>
      <w:r w:rsidRPr="009A7BA6">
        <w:rPr>
          <w:lang w:val="uk-UA"/>
        </w:rPr>
        <w:t xml:space="preserve">Затвердити </w:t>
      </w:r>
      <w:bookmarkStart w:id="0" w:name="_Hlk159503262"/>
      <w:r w:rsidRPr="009A7BA6">
        <w:rPr>
          <w:lang w:val="uk-UA"/>
        </w:rPr>
        <w:t xml:space="preserve">Міську </w:t>
      </w:r>
      <w:r w:rsidR="004C6524">
        <w:rPr>
          <w:lang w:val="uk-UA"/>
        </w:rPr>
        <w:t xml:space="preserve">цільову </w:t>
      </w:r>
      <w:r w:rsidRPr="009A7BA6">
        <w:rPr>
          <w:lang w:val="uk-UA"/>
        </w:rPr>
        <w:t xml:space="preserve">програму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  </w:t>
      </w:r>
      <w:bookmarkEnd w:id="0"/>
      <w:r w:rsidRPr="009A7BA6">
        <w:rPr>
          <w:lang w:val="uk-UA"/>
        </w:rPr>
        <w:t>(додається).</w:t>
      </w:r>
    </w:p>
    <w:p w14:paraId="66183540" w14:textId="670C289F" w:rsidR="00A759DC" w:rsidRPr="009A7BA6" w:rsidRDefault="00A759DC" w:rsidP="00C2072D">
      <w:pPr>
        <w:tabs>
          <w:tab w:val="left" w:pos="567"/>
        </w:tabs>
        <w:jc w:val="both"/>
        <w:rPr>
          <w:lang w:val="uk-UA"/>
        </w:rPr>
      </w:pPr>
      <w:r w:rsidRPr="009A7BA6">
        <w:rPr>
          <w:lang w:val="uk-UA"/>
        </w:rPr>
        <w:tab/>
      </w:r>
      <w:r w:rsidRPr="009A7BA6">
        <w:rPr>
          <w:lang w:val="uk-UA"/>
        </w:rPr>
        <w:tab/>
        <w:t xml:space="preserve">2. </w:t>
      </w:r>
      <w:r w:rsidR="00FB30EC">
        <w:rPr>
          <w:lang w:val="uk-UA"/>
        </w:rPr>
        <w:t xml:space="preserve"> </w:t>
      </w:r>
      <w:r w:rsidRPr="009A7BA6">
        <w:rPr>
          <w:lang w:val="uk-UA"/>
        </w:rPr>
        <w:t xml:space="preserve">Контроль за виконанням </w:t>
      </w:r>
      <w:r w:rsidR="00357106">
        <w:rPr>
          <w:lang w:val="uk-UA"/>
        </w:rPr>
        <w:t>даного</w:t>
      </w:r>
      <w:r w:rsidRPr="009A7BA6">
        <w:rPr>
          <w:lang w:val="uk-UA"/>
        </w:rPr>
        <w:t xml:space="preserve"> рішення покласти на постійн</w:t>
      </w:r>
      <w:r w:rsidR="00567E58">
        <w:rPr>
          <w:lang w:val="uk-UA"/>
        </w:rPr>
        <w:t>і</w:t>
      </w:r>
      <w:r w:rsidRPr="009A7BA6">
        <w:rPr>
          <w:lang w:val="uk-UA"/>
        </w:rPr>
        <w:t xml:space="preserve"> комісі</w:t>
      </w:r>
      <w:r w:rsidR="00567E58">
        <w:rPr>
          <w:lang w:val="uk-UA"/>
        </w:rPr>
        <w:t>ї</w:t>
      </w:r>
      <w:r w:rsidRPr="009A7BA6">
        <w:rPr>
          <w:lang w:val="uk-UA"/>
        </w:rPr>
        <w:t xml:space="preserve"> з питань будівництва, регулювання земельних відносин, охорони навколишнього середовища та благоустрою</w:t>
      </w:r>
      <w:r w:rsidR="000410DF">
        <w:rPr>
          <w:lang w:val="uk-UA"/>
        </w:rPr>
        <w:t>,</w:t>
      </w:r>
      <w:r w:rsidR="00567E58">
        <w:rPr>
          <w:lang w:val="uk-UA"/>
        </w:rPr>
        <w:t xml:space="preserve"> з фінансово-економічних питань, бюджету, інвестицій та комунальної власності</w:t>
      </w:r>
      <w:r w:rsidR="00890D44">
        <w:rPr>
          <w:lang w:val="uk-UA"/>
        </w:rPr>
        <w:t>,</w:t>
      </w:r>
      <w:r w:rsidRPr="009A7BA6">
        <w:rPr>
          <w:lang w:val="uk-UA"/>
        </w:rPr>
        <w:t xml:space="preserve"> заступник</w:t>
      </w:r>
      <w:r w:rsidR="00937F7A">
        <w:rPr>
          <w:lang w:val="uk-UA"/>
        </w:rPr>
        <w:t>ів</w:t>
      </w:r>
      <w:r w:rsidRPr="009A7BA6">
        <w:rPr>
          <w:lang w:val="uk-UA"/>
        </w:rPr>
        <w:t xml:space="preserve"> міського голови </w:t>
      </w:r>
      <w:r w:rsidR="00890D44">
        <w:rPr>
          <w:lang w:val="uk-UA"/>
        </w:rPr>
        <w:t>Ігоря Сурніна</w:t>
      </w:r>
      <w:r w:rsidR="00937F7A">
        <w:rPr>
          <w:lang w:val="uk-UA"/>
        </w:rPr>
        <w:t xml:space="preserve"> та Руслана Саїнчука. </w:t>
      </w:r>
    </w:p>
    <w:p w14:paraId="49BFD023" w14:textId="77777777" w:rsidR="00A759DC" w:rsidRPr="009A7BA6" w:rsidRDefault="00A759DC" w:rsidP="00C2072D">
      <w:pPr>
        <w:jc w:val="both"/>
        <w:rPr>
          <w:lang w:val="uk-UA"/>
        </w:rPr>
      </w:pPr>
    </w:p>
    <w:p w14:paraId="786479D9" w14:textId="41A37B29" w:rsidR="00C2072D" w:rsidRDefault="00C2072D" w:rsidP="00C2072D">
      <w:pPr>
        <w:jc w:val="both"/>
        <w:rPr>
          <w:lang w:val="uk-UA"/>
        </w:rPr>
      </w:pPr>
    </w:p>
    <w:p w14:paraId="37B89B27" w14:textId="77777777" w:rsidR="00C2072D" w:rsidRPr="009A7BA6" w:rsidRDefault="00C2072D" w:rsidP="00C2072D">
      <w:pPr>
        <w:jc w:val="both"/>
        <w:rPr>
          <w:lang w:val="uk-UA"/>
        </w:rPr>
      </w:pPr>
    </w:p>
    <w:p w14:paraId="0FC63EA9" w14:textId="3ACB1883" w:rsidR="009C6A98" w:rsidRPr="009A7BA6" w:rsidRDefault="00A759DC" w:rsidP="00A759DC">
      <w:pPr>
        <w:jc w:val="both"/>
        <w:rPr>
          <w:lang w:val="uk-UA"/>
        </w:rPr>
      </w:pPr>
      <w:r w:rsidRPr="009A7BA6">
        <w:rPr>
          <w:lang w:val="uk-UA"/>
        </w:rPr>
        <w:tab/>
        <w:t>Міський голова                                                                            Василь ГУЛЯЄВ</w:t>
      </w:r>
    </w:p>
    <w:sectPr w:rsidR="009C6A98" w:rsidRPr="009A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3"/>
    <w:rsid w:val="000410DF"/>
    <w:rsid w:val="00134BF8"/>
    <w:rsid w:val="00201571"/>
    <w:rsid w:val="002362FF"/>
    <w:rsid w:val="002C3D18"/>
    <w:rsid w:val="00357106"/>
    <w:rsid w:val="003D3310"/>
    <w:rsid w:val="004C6524"/>
    <w:rsid w:val="00567E58"/>
    <w:rsid w:val="00645C34"/>
    <w:rsid w:val="008365B3"/>
    <w:rsid w:val="00890D44"/>
    <w:rsid w:val="008E2B57"/>
    <w:rsid w:val="00937F7A"/>
    <w:rsid w:val="009A7BA6"/>
    <w:rsid w:val="009C6A98"/>
    <w:rsid w:val="00A5552E"/>
    <w:rsid w:val="00A759DC"/>
    <w:rsid w:val="00C2072D"/>
    <w:rsid w:val="00E158D4"/>
    <w:rsid w:val="00F76C1D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C29"/>
  <w15:chartTrackingRefBased/>
  <w15:docId w15:val="{1794DC28-1A07-4243-B5CC-68E2754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32AF-16E5-4454-A77B-0A57F56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17</cp:revision>
  <cp:lastPrinted>2024-04-08T06:16:00Z</cp:lastPrinted>
  <dcterms:created xsi:type="dcterms:W3CDTF">2024-01-29T08:13:00Z</dcterms:created>
  <dcterms:modified xsi:type="dcterms:W3CDTF">2024-04-15T05:49:00Z</dcterms:modified>
</cp:coreProperties>
</file>