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F32C" w14:textId="6B42C6CD" w:rsidR="005708FB" w:rsidRDefault="00E70A46" w:rsidP="00C4021E">
      <w:pPr>
        <w:rPr>
          <w:sz w:val="28"/>
          <w:szCs w:val="28"/>
          <w:lang w:val="uk-UA"/>
        </w:rPr>
      </w:pPr>
      <w:r>
        <w:rPr>
          <w:noProof/>
          <w:lang w:val="en-US" w:eastAsia="uk-UA"/>
        </w:rPr>
        <w:drawing>
          <wp:anchor distT="0" distB="0" distL="114300" distR="114300" simplePos="0" relativeHeight="251659264" behindDoc="0" locked="0" layoutInCell="1" allowOverlap="1" wp14:anchorId="7BD1869A" wp14:editId="1739C75D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5720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C6681" w14:textId="5F3EB8B7" w:rsidR="005708FB" w:rsidRDefault="005708FB" w:rsidP="005708FB">
      <w:pPr>
        <w:rPr>
          <w:b/>
          <w:bCs/>
          <w:lang w:val="uk-UA" w:eastAsia="uk-UA"/>
        </w:rPr>
      </w:pPr>
    </w:p>
    <w:p w14:paraId="04413806" w14:textId="550EF51A" w:rsidR="00C4021E" w:rsidRDefault="00C4021E" w:rsidP="005708FB">
      <w:pPr>
        <w:rPr>
          <w:b/>
          <w:bCs/>
          <w:lang w:val="uk-UA" w:eastAsia="uk-UA"/>
        </w:rPr>
      </w:pPr>
    </w:p>
    <w:p w14:paraId="39DDC5C1" w14:textId="0BF858C1" w:rsidR="00C4021E" w:rsidRDefault="00C4021E" w:rsidP="005708FB">
      <w:pPr>
        <w:rPr>
          <w:b/>
          <w:bCs/>
          <w:lang w:val="uk-UA" w:eastAsia="uk-UA"/>
        </w:rPr>
      </w:pPr>
    </w:p>
    <w:p w14:paraId="785FB440" w14:textId="27C55029" w:rsidR="00E70A46" w:rsidRPr="00E70A46" w:rsidRDefault="00E70A46" w:rsidP="00E70A46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</w:pPr>
      <w:r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  <w:t xml:space="preserve">                                                  </w:t>
      </w:r>
      <w:r w:rsidRPr="00E70A46"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  <w:t>Україна</w:t>
      </w:r>
    </w:p>
    <w:p w14:paraId="0A92FFCD" w14:textId="77777777" w:rsidR="00E70A46" w:rsidRPr="00E70A46" w:rsidRDefault="00E70A46" w:rsidP="00E70A46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</w:pPr>
      <w:r w:rsidRPr="00E70A46">
        <w:rPr>
          <w:rFonts w:ascii="Book Antiqua" w:eastAsia="Calibri" w:hAnsi="Book Antiqua" w:cs="Arial"/>
          <w:b/>
          <w:color w:val="244061"/>
          <w:sz w:val="32"/>
          <w:szCs w:val="32"/>
          <w:lang w:val="uk-UA" w:eastAsia="en-US"/>
        </w:rPr>
        <w:t xml:space="preserve">                     ЧОРНОМОРСЬКИЙ  МІСЬКИЙ  ГОЛОВА</w:t>
      </w:r>
    </w:p>
    <w:p w14:paraId="446C1B63" w14:textId="77777777" w:rsidR="00E70A46" w:rsidRPr="00E70A46" w:rsidRDefault="00E70A46" w:rsidP="00E70A46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40"/>
          <w:szCs w:val="40"/>
          <w:lang w:val="uk-UA" w:eastAsia="en-US"/>
        </w:rPr>
      </w:pPr>
      <w:r w:rsidRPr="00E70A46">
        <w:rPr>
          <w:rFonts w:ascii="Book Antiqua" w:eastAsia="Calibri" w:hAnsi="Book Antiqua" w:cs="Arial"/>
          <w:b/>
          <w:color w:val="244061"/>
          <w:sz w:val="36"/>
          <w:szCs w:val="36"/>
          <w:lang w:val="uk-UA" w:eastAsia="en-US"/>
        </w:rPr>
        <w:t xml:space="preserve">                            </w:t>
      </w:r>
      <w:r w:rsidRPr="00E70A46">
        <w:rPr>
          <w:rFonts w:ascii="Book Antiqua" w:eastAsia="Calibri" w:hAnsi="Book Antiqua" w:cs="Arial"/>
          <w:b/>
          <w:color w:val="244061"/>
          <w:sz w:val="40"/>
          <w:szCs w:val="40"/>
          <w:lang w:val="uk-UA" w:eastAsia="en-US"/>
        </w:rPr>
        <w:t>Р О З П О Р Я Д Ж Е Н Н Я</w:t>
      </w:r>
    </w:p>
    <w:p w14:paraId="02637C7C" w14:textId="1A1AA699" w:rsidR="00E70A46" w:rsidRPr="00E70A46" w:rsidRDefault="00E70A46" w:rsidP="00E70A46">
      <w:pPr>
        <w:tabs>
          <w:tab w:val="left" w:pos="5880"/>
          <w:tab w:val="left" w:pos="6000"/>
        </w:tabs>
        <w:spacing w:after="200" w:line="276" w:lineRule="auto"/>
        <w:ind w:left="567" w:right="-2088"/>
        <w:rPr>
          <w:rFonts w:ascii="Book Antiqua" w:eastAsia="Calibri" w:hAnsi="Book Antiqua" w:cs="Arial"/>
          <w:color w:val="244061"/>
          <w:lang w:val="uk-UA" w:eastAsia="en-US"/>
        </w:rPr>
      </w:pPr>
      <w:r w:rsidRPr="00E70A46">
        <w:rPr>
          <w:rFonts w:ascii="Book Antiqua" w:eastAsia="Calibri" w:hAnsi="Book Antiqua" w:cs="Arial"/>
          <w:color w:val="244061"/>
          <w:lang w:val="uk-UA" w:eastAsia="en-US"/>
        </w:rPr>
        <w:t xml:space="preserve"> </w:t>
      </w:r>
      <w:bookmarkStart w:id="0" w:name="_Hlk159418532"/>
      <w:r w:rsidRPr="00E70A46">
        <w:rPr>
          <w:rFonts w:ascii="Book Antiqua" w:eastAsia="Calibri" w:hAnsi="Book Antiqua" w:cs="Arial"/>
          <w:color w:val="244061"/>
          <w:lang w:val="uk-UA" w:eastAsia="en-US"/>
        </w:rPr>
        <w:t>__</w:t>
      </w:r>
      <w:r w:rsidRPr="00E70A46">
        <w:rPr>
          <w:rFonts w:ascii="Book Antiqua" w:eastAsia="Calibri" w:hAnsi="Book Antiqua" w:cs="Arial"/>
          <w:color w:val="244061"/>
          <w:u w:val="single"/>
          <w:lang w:val="uk-UA" w:eastAsia="en-US"/>
        </w:rPr>
        <w:t>1</w:t>
      </w:r>
      <w:r>
        <w:rPr>
          <w:rFonts w:ascii="Book Antiqua" w:eastAsia="Calibri" w:hAnsi="Book Antiqua" w:cs="Arial"/>
          <w:color w:val="244061"/>
          <w:u w:val="single"/>
          <w:lang w:val="uk-UA" w:eastAsia="en-US"/>
        </w:rPr>
        <w:t>5</w:t>
      </w:r>
      <w:r w:rsidRPr="00E70A46">
        <w:rPr>
          <w:rFonts w:ascii="Book Antiqua" w:eastAsia="Calibri" w:hAnsi="Book Antiqua" w:cs="Arial"/>
          <w:color w:val="244061"/>
          <w:u w:val="single"/>
          <w:lang w:val="uk-UA" w:eastAsia="en-US"/>
        </w:rPr>
        <w:t>.04.2024</w:t>
      </w:r>
      <w:r w:rsidRPr="00E70A46">
        <w:rPr>
          <w:rFonts w:ascii="Book Antiqua" w:eastAsia="Calibri" w:hAnsi="Book Antiqua" w:cs="Arial"/>
          <w:color w:val="244061"/>
          <w:lang w:val="uk-UA" w:eastAsia="en-US"/>
        </w:rPr>
        <w:t>________                                                                                 ____</w:t>
      </w:r>
      <w:r>
        <w:rPr>
          <w:rFonts w:ascii="Book Antiqua" w:eastAsia="Calibri" w:hAnsi="Book Antiqua" w:cs="Arial"/>
          <w:color w:val="244061"/>
          <w:u w:val="single"/>
          <w:lang w:val="uk-UA" w:eastAsia="en-US"/>
        </w:rPr>
        <w:t>52</w:t>
      </w:r>
      <w:r w:rsidRPr="00E70A46">
        <w:rPr>
          <w:rFonts w:ascii="Book Antiqua" w:eastAsia="Calibri" w:hAnsi="Book Antiqua" w:cs="Arial"/>
          <w:color w:val="244061"/>
          <w:u w:val="single"/>
          <w:lang w:val="uk-UA" w:eastAsia="en-US"/>
        </w:rPr>
        <w:t>-к</w:t>
      </w:r>
      <w:r w:rsidRPr="00E70A46">
        <w:rPr>
          <w:rFonts w:ascii="Book Antiqua" w:eastAsia="Calibri" w:hAnsi="Book Antiqua" w:cs="Arial"/>
          <w:color w:val="244061"/>
          <w:lang w:val="uk-UA" w:eastAsia="en-US"/>
        </w:rPr>
        <w:t>____</w:t>
      </w:r>
    </w:p>
    <w:bookmarkEnd w:id="0"/>
    <w:p w14:paraId="51719D35" w14:textId="0EA8E3D5" w:rsidR="00C4021E" w:rsidRDefault="00C4021E" w:rsidP="005708FB">
      <w:pPr>
        <w:rPr>
          <w:b/>
          <w:bCs/>
          <w:lang w:val="uk-UA" w:eastAsia="uk-UA"/>
        </w:rPr>
      </w:pPr>
    </w:p>
    <w:p w14:paraId="52840E44" w14:textId="77777777" w:rsidR="00C4021E" w:rsidRDefault="00C4021E" w:rsidP="005708FB">
      <w:pPr>
        <w:rPr>
          <w:sz w:val="28"/>
          <w:szCs w:val="28"/>
          <w:lang w:val="uk-UA"/>
        </w:rPr>
      </w:pPr>
    </w:p>
    <w:p w14:paraId="7D691ED5" w14:textId="77777777" w:rsidR="00957AA3" w:rsidRPr="00C4021E" w:rsidRDefault="00957AA3" w:rsidP="00957AA3">
      <w:pPr>
        <w:rPr>
          <w:lang w:val="uk-UA"/>
        </w:rPr>
      </w:pPr>
      <w:r w:rsidRPr="00C4021E">
        <w:rPr>
          <w:lang w:val="uk-UA"/>
        </w:rPr>
        <w:t xml:space="preserve">Про звільнення </w:t>
      </w:r>
    </w:p>
    <w:p w14:paraId="44D0BE1A" w14:textId="1ACDC500" w:rsidR="00957AA3" w:rsidRPr="00C4021E" w:rsidRDefault="00C4021E" w:rsidP="00957AA3">
      <w:pPr>
        <w:rPr>
          <w:lang w:val="uk-UA"/>
        </w:rPr>
      </w:pPr>
      <w:r w:rsidRPr="00C4021E">
        <w:rPr>
          <w:lang w:val="uk-UA"/>
        </w:rPr>
        <w:t>Ганни БУРЛАЧКИ</w:t>
      </w:r>
    </w:p>
    <w:p w14:paraId="1719B481" w14:textId="77777777" w:rsidR="00957AA3" w:rsidRPr="00C4021E" w:rsidRDefault="00957AA3" w:rsidP="00957AA3">
      <w:pPr>
        <w:rPr>
          <w:lang w:val="uk-UA"/>
        </w:rPr>
      </w:pPr>
    </w:p>
    <w:p w14:paraId="502E7029" w14:textId="77777777" w:rsidR="00957AA3" w:rsidRPr="00C4021E" w:rsidRDefault="00957AA3" w:rsidP="00957AA3">
      <w:pPr>
        <w:rPr>
          <w:lang w:val="uk-UA"/>
        </w:rPr>
      </w:pPr>
    </w:p>
    <w:tbl>
      <w:tblPr>
        <w:tblW w:w="9639" w:type="dxa"/>
        <w:tblLayout w:type="fixed"/>
        <w:tblLook w:val="00A0" w:firstRow="1" w:lastRow="0" w:firstColumn="1" w:lastColumn="0" w:noHBand="0" w:noVBand="0"/>
      </w:tblPr>
      <w:tblGrid>
        <w:gridCol w:w="2694"/>
        <w:gridCol w:w="360"/>
        <w:gridCol w:w="6585"/>
      </w:tblGrid>
      <w:tr w:rsidR="00957AA3" w:rsidRPr="00E70A46" w14:paraId="552FEF9B" w14:textId="77777777" w:rsidTr="00C4021E">
        <w:trPr>
          <w:trHeight w:val="2273"/>
        </w:trPr>
        <w:tc>
          <w:tcPr>
            <w:tcW w:w="2694" w:type="dxa"/>
            <w:shd w:val="clear" w:color="auto" w:fill="auto"/>
          </w:tcPr>
          <w:p w14:paraId="13A0B0D0" w14:textId="4C920514" w:rsidR="00957AA3" w:rsidRPr="00C4021E" w:rsidRDefault="00C4021E" w:rsidP="00A20443">
            <w:pPr>
              <w:rPr>
                <w:lang w:val="uk-UA"/>
              </w:rPr>
            </w:pPr>
            <w:r w:rsidRPr="00C4021E">
              <w:rPr>
                <w:lang w:val="uk-UA"/>
              </w:rPr>
              <w:t>БУРЛАЧКУ</w:t>
            </w:r>
          </w:p>
          <w:p w14:paraId="6C8FE25B" w14:textId="39B74A7D" w:rsidR="00A02A08" w:rsidRPr="00C4021E" w:rsidRDefault="00C4021E" w:rsidP="00A20443">
            <w:pPr>
              <w:rPr>
                <w:lang w:val="uk-UA"/>
              </w:rPr>
            </w:pPr>
            <w:r w:rsidRPr="00C4021E">
              <w:rPr>
                <w:lang w:val="uk-UA"/>
              </w:rPr>
              <w:t>ГАННУ</w:t>
            </w:r>
          </w:p>
          <w:p w14:paraId="33A24BA4" w14:textId="04D2D9B1" w:rsidR="00A02A08" w:rsidRPr="00C4021E" w:rsidRDefault="00C4021E" w:rsidP="00A20443">
            <w:pPr>
              <w:rPr>
                <w:lang w:val="uk-UA"/>
              </w:rPr>
            </w:pPr>
            <w:r w:rsidRPr="00C4021E">
              <w:rPr>
                <w:lang w:val="uk-UA"/>
              </w:rPr>
              <w:t>ВАЛЕРІЇВНУ</w:t>
            </w:r>
          </w:p>
        </w:tc>
        <w:tc>
          <w:tcPr>
            <w:tcW w:w="360" w:type="dxa"/>
            <w:shd w:val="clear" w:color="auto" w:fill="auto"/>
          </w:tcPr>
          <w:p w14:paraId="743CAA8B" w14:textId="77777777" w:rsidR="00957AA3" w:rsidRPr="00C4021E" w:rsidRDefault="00957AA3" w:rsidP="00A20443">
            <w:r w:rsidRPr="00C4021E">
              <w:t>-</w:t>
            </w:r>
          </w:p>
        </w:tc>
        <w:tc>
          <w:tcPr>
            <w:tcW w:w="6585" w:type="dxa"/>
            <w:shd w:val="clear" w:color="auto" w:fill="auto"/>
          </w:tcPr>
          <w:p w14:paraId="5AB794B1" w14:textId="4702C997" w:rsidR="00957AA3" w:rsidRPr="005D5A1C" w:rsidRDefault="00957AA3" w:rsidP="00A20443">
            <w:pPr>
              <w:jc w:val="both"/>
            </w:pPr>
            <w:r w:rsidRPr="00C4021E">
              <w:rPr>
                <w:lang w:val="uk-UA"/>
              </w:rPr>
              <w:t xml:space="preserve">ЗВІЛЬНИТИ </w:t>
            </w:r>
            <w:r w:rsidR="00C4021E" w:rsidRPr="00C4021E">
              <w:rPr>
                <w:lang w:val="uk-UA"/>
              </w:rPr>
              <w:t>15</w:t>
            </w:r>
            <w:r w:rsidRPr="00C4021E">
              <w:t xml:space="preserve"> </w:t>
            </w:r>
            <w:r w:rsidR="00C4021E" w:rsidRPr="00C4021E">
              <w:rPr>
                <w:lang w:val="uk-UA"/>
              </w:rPr>
              <w:t>квітня</w:t>
            </w:r>
            <w:r w:rsidRPr="00C4021E">
              <w:t xml:space="preserve"> 20</w:t>
            </w:r>
            <w:r w:rsidRPr="00C4021E">
              <w:rPr>
                <w:lang w:val="uk-UA"/>
              </w:rPr>
              <w:t>2</w:t>
            </w:r>
            <w:r w:rsidR="00BA1D12" w:rsidRPr="00C4021E">
              <w:rPr>
                <w:lang w:val="uk-UA"/>
              </w:rPr>
              <w:t>4</w:t>
            </w:r>
            <w:r w:rsidRPr="00C4021E">
              <w:t xml:space="preserve"> року з </w:t>
            </w:r>
            <w:r w:rsidRPr="00C4021E">
              <w:rPr>
                <w:lang w:val="uk-UA"/>
              </w:rPr>
              <w:t xml:space="preserve">посади </w:t>
            </w:r>
            <w:r w:rsidR="00C4021E" w:rsidRPr="00C4021E">
              <w:rPr>
                <w:lang w:val="uk-UA" w:eastAsia="uk-UA"/>
              </w:rPr>
              <w:t>головного спеціаліста  відділу економіки управління економічного розвитку та торгівлі виконавчого комітету Чорноморської міської ради Одеського району Одеської області за угодою сторін</w:t>
            </w:r>
            <w:r w:rsidR="00493645">
              <w:rPr>
                <w:lang w:val="uk-UA" w:eastAsia="uk-UA"/>
              </w:rPr>
              <w:t>,</w:t>
            </w:r>
            <w:r w:rsidRPr="00C4021E">
              <w:t xml:space="preserve"> </w:t>
            </w:r>
            <w:r w:rsidRPr="00C4021E">
              <w:rPr>
                <w:lang w:val="uk-UA"/>
              </w:rPr>
              <w:t xml:space="preserve">п.1 </w:t>
            </w:r>
            <w:r w:rsidRPr="00C4021E">
              <w:t>ст. 3</w:t>
            </w:r>
            <w:r w:rsidRPr="00C4021E">
              <w:rPr>
                <w:lang w:val="uk-UA"/>
              </w:rPr>
              <w:t>6</w:t>
            </w:r>
            <w:r w:rsidRPr="00C4021E">
              <w:t xml:space="preserve"> КЗпП України.</w:t>
            </w:r>
          </w:p>
          <w:p w14:paraId="4FD03C7E" w14:textId="059D6747" w:rsidR="00957AA3" w:rsidRPr="00E70A46" w:rsidRDefault="005D5A1C" w:rsidP="00A20443">
            <w:pPr>
              <w:autoSpaceDE w:val="0"/>
              <w:autoSpaceDN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="00957AA3" w:rsidRPr="00C4021E">
              <w:rPr>
                <w:lang w:val="uk-UA"/>
              </w:rPr>
              <w:t>Начальнику в</w:t>
            </w:r>
            <w:r w:rsidR="00957AA3" w:rsidRPr="00E70A46">
              <w:rPr>
                <w:lang w:val="uk-UA"/>
              </w:rPr>
              <w:t xml:space="preserve">ідділу бухгалтерського обліку та звітності </w:t>
            </w:r>
            <w:r w:rsidR="00957AA3" w:rsidRPr="00C4021E">
              <w:rPr>
                <w:lang w:val="uk-UA"/>
              </w:rPr>
              <w:t xml:space="preserve">– головному бухгалтеру </w:t>
            </w:r>
            <w:r w:rsidR="00957AA3" w:rsidRPr="00E70A46">
              <w:rPr>
                <w:lang w:val="uk-UA"/>
              </w:rPr>
              <w:t xml:space="preserve">виконавчого комітету Чорноморської міської ради Одеського району Одеської області (Бонєва О.В.) виплатити компенсацію за </w:t>
            </w:r>
            <w:r w:rsidR="00BA1D12" w:rsidRPr="00C4021E">
              <w:rPr>
                <w:lang w:val="uk-UA"/>
              </w:rPr>
              <w:t>0</w:t>
            </w:r>
            <w:r w:rsidR="00EA27E1">
              <w:rPr>
                <w:lang w:val="uk-UA"/>
              </w:rPr>
              <w:t>4</w:t>
            </w:r>
            <w:r w:rsidR="00957AA3" w:rsidRPr="00E70A46">
              <w:rPr>
                <w:lang w:val="uk-UA"/>
              </w:rPr>
              <w:t xml:space="preserve"> календарних дні невикористаної відпустки.</w:t>
            </w:r>
          </w:p>
          <w:p w14:paraId="02AD80B9" w14:textId="77777777" w:rsidR="00957AA3" w:rsidRPr="00E70A46" w:rsidRDefault="00957AA3" w:rsidP="00A20443">
            <w:pPr>
              <w:autoSpaceDE w:val="0"/>
              <w:autoSpaceDN w:val="0"/>
              <w:jc w:val="both"/>
              <w:rPr>
                <w:lang w:val="uk-UA"/>
              </w:rPr>
            </w:pPr>
          </w:p>
        </w:tc>
      </w:tr>
      <w:tr w:rsidR="00957AA3" w:rsidRPr="00C4021E" w14:paraId="416E2D0A" w14:textId="77777777" w:rsidTr="00C4021E">
        <w:trPr>
          <w:trHeight w:val="679"/>
        </w:trPr>
        <w:tc>
          <w:tcPr>
            <w:tcW w:w="2694" w:type="dxa"/>
            <w:shd w:val="clear" w:color="auto" w:fill="auto"/>
          </w:tcPr>
          <w:p w14:paraId="2B07E235" w14:textId="77777777" w:rsidR="00957AA3" w:rsidRPr="00E70A46" w:rsidRDefault="00957AA3" w:rsidP="00A20443">
            <w:pPr>
              <w:ind w:right="-255"/>
              <w:rPr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14:paraId="687DCE03" w14:textId="77777777" w:rsidR="00957AA3" w:rsidRPr="00E70A46" w:rsidRDefault="00957AA3" w:rsidP="00A20443">
            <w:pPr>
              <w:ind w:left="-635"/>
              <w:rPr>
                <w:lang w:val="uk-UA"/>
              </w:rPr>
            </w:pPr>
          </w:p>
        </w:tc>
        <w:tc>
          <w:tcPr>
            <w:tcW w:w="6585" w:type="dxa"/>
            <w:shd w:val="clear" w:color="auto" w:fill="auto"/>
          </w:tcPr>
          <w:p w14:paraId="3D554339" w14:textId="235535E6" w:rsidR="00957AA3" w:rsidRPr="00C4021E" w:rsidRDefault="00957AA3" w:rsidP="00A20443">
            <w:pPr>
              <w:jc w:val="both"/>
            </w:pPr>
            <w:r w:rsidRPr="00C4021E">
              <w:t>Підстава</w:t>
            </w:r>
            <w:r w:rsidRPr="00C4021E">
              <w:rPr>
                <w:lang w:val="uk-UA"/>
              </w:rPr>
              <w:t>:</w:t>
            </w:r>
            <w:r w:rsidRPr="00C4021E">
              <w:t xml:space="preserve"> заява </w:t>
            </w:r>
            <w:r w:rsidR="005D5A1C">
              <w:rPr>
                <w:lang w:val="uk-UA"/>
              </w:rPr>
              <w:t>БУРЛАЧКИ Г.В.</w:t>
            </w:r>
            <w:r w:rsidRPr="00C4021E">
              <w:t xml:space="preserve">, </w:t>
            </w:r>
            <w:r w:rsidRPr="00C4021E">
              <w:rPr>
                <w:lang w:val="uk-UA"/>
              </w:rPr>
              <w:t xml:space="preserve">п.1 </w:t>
            </w:r>
            <w:r w:rsidRPr="00C4021E">
              <w:t>ст.3</w:t>
            </w:r>
            <w:r w:rsidRPr="00C4021E">
              <w:rPr>
                <w:lang w:val="uk-UA"/>
              </w:rPr>
              <w:t>6</w:t>
            </w:r>
            <w:r w:rsidRPr="00C4021E">
              <w:t xml:space="preserve"> КЗпП України, ст.2</w:t>
            </w:r>
            <w:r w:rsidRPr="00C4021E">
              <w:rPr>
                <w:lang w:val="uk-UA"/>
              </w:rPr>
              <w:t>4</w:t>
            </w:r>
            <w:r w:rsidRPr="00C4021E">
              <w:t xml:space="preserve"> Закону України „ Про відпустки”.</w:t>
            </w:r>
          </w:p>
          <w:p w14:paraId="0B00BE66" w14:textId="77777777" w:rsidR="00957AA3" w:rsidRPr="00C4021E" w:rsidRDefault="00957AA3" w:rsidP="00A20443">
            <w:pPr>
              <w:jc w:val="both"/>
            </w:pPr>
          </w:p>
          <w:p w14:paraId="3694F69E" w14:textId="17016AE9" w:rsidR="00957AA3" w:rsidRDefault="00957AA3" w:rsidP="00A20443">
            <w:pPr>
              <w:jc w:val="both"/>
            </w:pPr>
          </w:p>
          <w:p w14:paraId="2C6F2285" w14:textId="3E8C12CC" w:rsidR="002B5350" w:rsidRDefault="002B5350" w:rsidP="00A20443">
            <w:pPr>
              <w:jc w:val="both"/>
            </w:pPr>
          </w:p>
          <w:p w14:paraId="1EB9E4B8" w14:textId="77777777" w:rsidR="002B5350" w:rsidRPr="00C4021E" w:rsidRDefault="002B5350" w:rsidP="00A20443">
            <w:pPr>
              <w:jc w:val="both"/>
            </w:pPr>
          </w:p>
          <w:p w14:paraId="0BC5E1A5" w14:textId="77777777" w:rsidR="00957AA3" w:rsidRPr="00C4021E" w:rsidRDefault="00957AA3" w:rsidP="00A20443">
            <w:pPr>
              <w:jc w:val="both"/>
            </w:pPr>
          </w:p>
        </w:tc>
      </w:tr>
    </w:tbl>
    <w:p w14:paraId="3AC2B804" w14:textId="2F2B8B38" w:rsidR="00957AA3" w:rsidRPr="00C4021E" w:rsidRDefault="002B5350" w:rsidP="00957AA3">
      <w:pPr>
        <w:ind w:firstLine="284"/>
        <w:rPr>
          <w:lang w:val="uk-UA"/>
        </w:rPr>
      </w:pPr>
      <w:r>
        <w:rPr>
          <w:lang w:val="uk-UA"/>
        </w:rPr>
        <w:t xml:space="preserve">                   </w:t>
      </w:r>
      <w:r w:rsidR="00957AA3" w:rsidRPr="00C4021E">
        <w:rPr>
          <w:lang w:val="uk-UA"/>
        </w:rPr>
        <w:t>Міський голова                                                                   Василь ГУЛЯЄВ</w:t>
      </w:r>
    </w:p>
    <w:p w14:paraId="5B1A540F" w14:textId="6B60B69F" w:rsidR="00957AA3" w:rsidRPr="00C4021E" w:rsidRDefault="00957AA3" w:rsidP="00957AA3">
      <w:pPr>
        <w:rPr>
          <w:lang w:val="uk-UA"/>
        </w:rPr>
      </w:pPr>
    </w:p>
    <w:p w14:paraId="784AE8E5" w14:textId="77777777" w:rsidR="0075578C" w:rsidRPr="00C4021E" w:rsidRDefault="0075578C" w:rsidP="00957AA3">
      <w:pPr>
        <w:rPr>
          <w:lang w:val="uk-UA"/>
        </w:rPr>
      </w:pPr>
    </w:p>
    <w:p w14:paraId="1C179ECA" w14:textId="34A9D3C8" w:rsidR="00957AA3" w:rsidRDefault="00957AA3" w:rsidP="00957AA3">
      <w:pPr>
        <w:rPr>
          <w:lang w:val="uk-UA"/>
        </w:rPr>
      </w:pPr>
    </w:p>
    <w:p w14:paraId="722E7FB6" w14:textId="7CE66412" w:rsidR="00493645" w:rsidRDefault="00493645" w:rsidP="00957AA3">
      <w:pPr>
        <w:rPr>
          <w:lang w:val="uk-UA"/>
        </w:rPr>
      </w:pPr>
    </w:p>
    <w:p w14:paraId="2D9A0997" w14:textId="096EB3DC" w:rsidR="00493645" w:rsidRDefault="00493645" w:rsidP="00957AA3">
      <w:pPr>
        <w:rPr>
          <w:lang w:val="uk-UA"/>
        </w:rPr>
      </w:pPr>
    </w:p>
    <w:p w14:paraId="76F6B5C4" w14:textId="71A81EE7" w:rsidR="00493645" w:rsidRDefault="00493645" w:rsidP="00957AA3">
      <w:pPr>
        <w:rPr>
          <w:lang w:val="uk-UA"/>
        </w:rPr>
      </w:pPr>
    </w:p>
    <w:p w14:paraId="59B68A1D" w14:textId="4ADD60A9" w:rsidR="00493645" w:rsidRDefault="00493645" w:rsidP="00957AA3">
      <w:pPr>
        <w:rPr>
          <w:lang w:val="uk-UA"/>
        </w:rPr>
      </w:pPr>
    </w:p>
    <w:p w14:paraId="29D22357" w14:textId="7DA28250" w:rsidR="00493645" w:rsidRDefault="00493645" w:rsidP="00957AA3">
      <w:pPr>
        <w:rPr>
          <w:lang w:val="uk-UA"/>
        </w:rPr>
      </w:pPr>
    </w:p>
    <w:p w14:paraId="5E6E42BA" w14:textId="77777777" w:rsidR="00493645" w:rsidRPr="00C4021E" w:rsidRDefault="00493645" w:rsidP="00957AA3">
      <w:pPr>
        <w:rPr>
          <w:lang w:val="uk-UA"/>
        </w:rPr>
      </w:pPr>
    </w:p>
    <w:p w14:paraId="51336EF8" w14:textId="77777777" w:rsidR="00957AA3" w:rsidRPr="00C4021E" w:rsidRDefault="00957AA3" w:rsidP="00957AA3">
      <w:pPr>
        <w:rPr>
          <w:lang w:val="uk-UA"/>
        </w:rPr>
      </w:pPr>
      <w:r w:rsidRPr="00C4021E">
        <w:rPr>
          <w:lang w:val="uk-UA"/>
        </w:rPr>
        <w:t>З розпорядженням ознайомлена :</w:t>
      </w:r>
    </w:p>
    <w:p w14:paraId="3D34F3CA" w14:textId="6CD59233" w:rsidR="00957AA3" w:rsidRPr="00C4021E" w:rsidRDefault="00957AA3" w:rsidP="00957AA3">
      <w:pPr>
        <w:rPr>
          <w:lang w:val="uk-UA"/>
        </w:rPr>
      </w:pPr>
    </w:p>
    <w:p w14:paraId="585695DA" w14:textId="77777777" w:rsidR="0075578C" w:rsidRPr="00C4021E" w:rsidRDefault="0075578C" w:rsidP="00957AA3">
      <w:pPr>
        <w:rPr>
          <w:lang w:val="uk-UA"/>
        </w:rPr>
      </w:pPr>
    </w:p>
    <w:p w14:paraId="3379621A" w14:textId="77777777" w:rsidR="00957AA3" w:rsidRPr="00C4021E" w:rsidRDefault="00957AA3" w:rsidP="00957AA3">
      <w:pPr>
        <w:rPr>
          <w:lang w:val="uk-UA"/>
        </w:rPr>
      </w:pPr>
      <w:r w:rsidRPr="00C4021E">
        <w:rPr>
          <w:lang w:val="uk-UA"/>
        </w:rPr>
        <w:t>Копію розпорядження отримала на руки:</w:t>
      </w:r>
    </w:p>
    <w:p w14:paraId="52B5517E" w14:textId="77777777" w:rsidR="00957AA3" w:rsidRPr="00C4021E" w:rsidRDefault="00957AA3" w:rsidP="00957AA3">
      <w:pPr>
        <w:rPr>
          <w:lang w:val="uk-UA"/>
        </w:rPr>
      </w:pPr>
    </w:p>
    <w:p w14:paraId="110424A5" w14:textId="77777777" w:rsidR="00957AA3" w:rsidRPr="00C4021E" w:rsidRDefault="00957AA3" w:rsidP="00957AA3">
      <w:pPr>
        <w:rPr>
          <w:lang w:val="uk-UA"/>
        </w:rPr>
      </w:pPr>
    </w:p>
    <w:p w14:paraId="722FA5D4" w14:textId="77777777" w:rsidR="00C4021E" w:rsidRPr="005708FB" w:rsidRDefault="00C4021E">
      <w:pPr>
        <w:rPr>
          <w:lang w:val="uk-UA"/>
        </w:rPr>
      </w:pPr>
    </w:p>
    <w:sectPr w:rsidR="00C4021E" w:rsidRPr="005708FB" w:rsidSect="00BF28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F7"/>
    <w:rsid w:val="00085B10"/>
    <w:rsid w:val="001E37AD"/>
    <w:rsid w:val="002B5350"/>
    <w:rsid w:val="00406ECB"/>
    <w:rsid w:val="00493645"/>
    <w:rsid w:val="005254F7"/>
    <w:rsid w:val="005708FB"/>
    <w:rsid w:val="005D2C61"/>
    <w:rsid w:val="005D5A1C"/>
    <w:rsid w:val="0066442F"/>
    <w:rsid w:val="0075578C"/>
    <w:rsid w:val="00921D43"/>
    <w:rsid w:val="00957AA3"/>
    <w:rsid w:val="009C253E"/>
    <w:rsid w:val="00A02A08"/>
    <w:rsid w:val="00AC674D"/>
    <w:rsid w:val="00B410E5"/>
    <w:rsid w:val="00B83369"/>
    <w:rsid w:val="00BA1D12"/>
    <w:rsid w:val="00BF2875"/>
    <w:rsid w:val="00C4021E"/>
    <w:rsid w:val="00CE771A"/>
    <w:rsid w:val="00D86F41"/>
    <w:rsid w:val="00DB3B1A"/>
    <w:rsid w:val="00DD7A62"/>
    <w:rsid w:val="00E70A46"/>
    <w:rsid w:val="00EA27E1"/>
    <w:rsid w:val="00F351F9"/>
    <w:rsid w:val="00FA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2C96"/>
  <w15:chartTrackingRefBased/>
  <w15:docId w15:val="{34115C56-40ED-4917-A1E5-C63C7803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SVarabina</dc:creator>
  <cp:keywords/>
  <dc:description/>
  <cp:lastModifiedBy>Shehterle</cp:lastModifiedBy>
  <cp:revision>5</cp:revision>
  <cp:lastPrinted>2024-04-11T11:06:00Z</cp:lastPrinted>
  <dcterms:created xsi:type="dcterms:W3CDTF">2024-04-10T10:55:00Z</dcterms:created>
  <dcterms:modified xsi:type="dcterms:W3CDTF">2024-04-16T05:21:00Z</dcterms:modified>
</cp:coreProperties>
</file>