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CB237" w14:textId="33959751" w:rsidR="00EE2962" w:rsidRPr="009B5029" w:rsidRDefault="00EE2962" w:rsidP="00EE2962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2FBC6A74" wp14:editId="065630AA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CC2A" w14:textId="77777777" w:rsidR="00EE2962" w:rsidRPr="009B5029" w:rsidRDefault="00EE2962" w:rsidP="00EE296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86E151C" w14:textId="77777777" w:rsidR="00EE2962" w:rsidRPr="009B5029" w:rsidRDefault="00EE2962" w:rsidP="00EE296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322CD9AB" w14:textId="77777777" w:rsidR="00EE2962" w:rsidRDefault="00EE2962" w:rsidP="00EE296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7DA750C1" w14:textId="77777777" w:rsidR="00EE2962" w:rsidRPr="009B5029" w:rsidRDefault="00EE2962" w:rsidP="00EE296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16D201F0" w14:textId="77777777" w:rsidR="00EE2962" w:rsidRPr="00887EAA" w:rsidRDefault="00EE2962" w:rsidP="00EE2962"/>
    <w:p w14:paraId="11A1178D" w14:textId="3F0E9826" w:rsidR="00EE2962" w:rsidRPr="003A644D" w:rsidRDefault="00EE2962" w:rsidP="00EE2962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31F18" wp14:editId="6595CE0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E8B0A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CC272" wp14:editId="06FA78D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E1ACC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21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05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151</w:t>
      </w:r>
    </w:p>
    <w:p w14:paraId="6F2A9E5C" w14:textId="77777777" w:rsidR="00A9136C" w:rsidRPr="00A9136C" w:rsidRDefault="00A9136C" w:rsidP="00631075">
      <w:pPr>
        <w:jc w:val="both"/>
        <w:rPr>
          <w:rFonts w:cs="Times New Roman"/>
          <w:bCs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0"/>
      </w:tblGrid>
      <w:tr w:rsidR="007E638A" w:rsidRPr="00426079" w14:paraId="5E9B200E" w14:textId="77777777" w:rsidTr="007E638A">
        <w:trPr>
          <w:trHeight w:val="1444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488CDA2F" w14:textId="108222D1" w:rsidR="007E638A" w:rsidRDefault="007E638A" w:rsidP="00631075">
            <w:pPr>
              <w:jc w:val="both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 xml:space="preserve">Про нагородження Подякою виконавчого комітету Чорноморської міської ради Одеського району Одеської області </w:t>
            </w:r>
          </w:p>
        </w:tc>
      </w:tr>
    </w:tbl>
    <w:p w14:paraId="7B0A95BE" w14:textId="77777777" w:rsidR="00692A3E" w:rsidRPr="00615376" w:rsidRDefault="00692A3E" w:rsidP="00692A3E">
      <w:pPr>
        <w:suppressAutoHyphens/>
        <w:ind w:right="283"/>
        <w:jc w:val="both"/>
        <w:rPr>
          <w:rFonts w:eastAsia="Times New Roman" w:cs="Times New Roman"/>
          <w:sz w:val="20"/>
          <w:szCs w:val="20"/>
          <w:lang w:val="uk-UA" w:eastAsia="zh-CN"/>
        </w:rPr>
      </w:pPr>
    </w:p>
    <w:p w14:paraId="601F8CA9" w14:textId="20EADC5F" w:rsidR="00692A3E" w:rsidRPr="00692A3E" w:rsidRDefault="00482349" w:rsidP="00692A3E">
      <w:pPr>
        <w:tabs>
          <w:tab w:val="left" w:pos="567"/>
          <w:tab w:val="left" w:pos="709"/>
        </w:tabs>
        <w:suppressAutoHyphens/>
        <w:ind w:firstLine="567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Р</w:t>
      </w:r>
      <w:r w:rsidR="00692A3E" w:rsidRPr="00692A3E">
        <w:rPr>
          <w:rFonts w:eastAsia="Times New Roman" w:cs="Times New Roman"/>
          <w:lang w:val="uk-UA" w:eastAsia="zh-CN"/>
        </w:rPr>
        <w:t xml:space="preserve">озглянувши подання </w:t>
      </w:r>
      <w:r w:rsidR="003D1CDE">
        <w:rPr>
          <w:rFonts w:eastAsia="Times New Roman" w:cs="Times New Roman"/>
          <w:lang w:val="uk-UA" w:eastAsia="zh-CN"/>
        </w:rPr>
        <w:t xml:space="preserve">заступника </w:t>
      </w:r>
      <w:r w:rsidR="003E5E60">
        <w:rPr>
          <w:rFonts w:eastAsia="Times New Roman" w:cs="Times New Roman"/>
          <w:lang w:val="uk-UA" w:eastAsia="zh-CN"/>
        </w:rPr>
        <w:t xml:space="preserve">керуючого з РБ ПАТ «МТБ БАНК» у м. Чорноморську </w:t>
      </w:r>
      <w:proofErr w:type="spellStart"/>
      <w:r w:rsidR="003E5E60">
        <w:rPr>
          <w:rFonts w:eastAsia="Times New Roman" w:cs="Times New Roman"/>
          <w:lang w:val="uk-UA" w:eastAsia="zh-CN"/>
        </w:rPr>
        <w:t>Кострицької</w:t>
      </w:r>
      <w:proofErr w:type="spellEnd"/>
      <w:r w:rsidR="003E5E60">
        <w:rPr>
          <w:rFonts w:eastAsia="Times New Roman" w:cs="Times New Roman"/>
          <w:lang w:val="uk-UA" w:eastAsia="zh-CN"/>
        </w:rPr>
        <w:t xml:space="preserve"> С.В., керівника </w:t>
      </w:r>
      <w:r w:rsidR="00E74E13">
        <w:rPr>
          <w:rFonts w:eastAsia="Times New Roman" w:cs="Times New Roman"/>
          <w:lang w:val="uk-UA" w:eastAsia="zh-CN"/>
        </w:rPr>
        <w:t>в</w:t>
      </w:r>
      <w:r w:rsidR="003E5E60">
        <w:rPr>
          <w:rFonts w:eastAsia="Times New Roman" w:cs="Times New Roman"/>
          <w:lang w:val="uk-UA" w:eastAsia="zh-CN"/>
        </w:rPr>
        <w:t xml:space="preserve">ідділення ПАТ КБ «Приват Банк» у м. Чорноморську        </w:t>
      </w:r>
      <w:proofErr w:type="spellStart"/>
      <w:r w:rsidR="003E5E60">
        <w:rPr>
          <w:rFonts w:eastAsia="Times New Roman" w:cs="Times New Roman"/>
          <w:lang w:val="uk-UA" w:eastAsia="zh-CN"/>
        </w:rPr>
        <w:t>Ігнатьєвої</w:t>
      </w:r>
      <w:proofErr w:type="spellEnd"/>
      <w:r w:rsidR="003E5E60">
        <w:rPr>
          <w:rFonts w:eastAsia="Times New Roman" w:cs="Times New Roman"/>
          <w:lang w:val="uk-UA" w:eastAsia="zh-CN"/>
        </w:rPr>
        <w:t xml:space="preserve"> О.П., керуючої ТВБВ №10015/0510 філії  Одеськ</w:t>
      </w:r>
      <w:r w:rsidR="00204C52">
        <w:rPr>
          <w:rFonts w:eastAsia="Times New Roman" w:cs="Times New Roman"/>
          <w:lang w:val="uk-UA" w:eastAsia="zh-CN"/>
        </w:rPr>
        <w:t>ого</w:t>
      </w:r>
      <w:r w:rsidR="003E5E60">
        <w:rPr>
          <w:rFonts w:eastAsia="Times New Roman" w:cs="Times New Roman"/>
          <w:lang w:val="uk-UA" w:eastAsia="zh-CN"/>
        </w:rPr>
        <w:t xml:space="preserve"> обласн</w:t>
      </w:r>
      <w:r w:rsidR="00204C52">
        <w:rPr>
          <w:rFonts w:eastAsia="Times New Roman" w:cs="Times New Roman"/>
          <w:lang w:val="uk-UA" w:eastAsia="zh-CN"/>
        </w:rPr>
        <w:t>ого</w:t>
      </w:r>
      <w:r w:rsidR="003E5E60">
        <w:rPr>
          <w:rFonts w:eastAsia="Times New Roman" w:cs="Times New Roman"/>
          <w:lang w:val="uk-UA" w:eastAsia="zh-CN"/>
        </w:rPr>
        <w:t xml:space="preserve"> управління                           АТ «Ощадбанк» Козлово</w:t>
      </w:r>
      <w:r w:rsidR="00754E66">
        <w:rPr>
          <w:rFonts w:eastAsia="Times New Roman" w:cs="Times New Roman"/>
          <w:lang w:val="uk-UA" w:eastAsia="zh-CN"/>
        </w:rPr>
        <w:t>ї</w:t>
      </w:r>
      <w:r w:rsidR="003E5E60">
        <w:rPr>
          <w:rFonts w:eastAsia="Times New Roman" w:cs="Times New Roman"/>
          <w:lang w:val="uk-UA" w:eastAsia="zh-CN"/>
        </w:rPr>
        <w:t xml:space="preserve"> О.А.</w:t>
      </w:r>
      <w:r w:rsidR="00E149CB">
        <w:rPr>
          <w:rFonts w:eastAsia="Times New Roman" w:cs="Times New Roman"/>
          <w:lang w:val="uk-UA" w:eastAsia="zh-CN"/>
        </w:rPr>
        <w:t>, в.о. директора Одеської обласної дирекції АБ «УКРГАЗБАНК»</w:t>
      </w:r>
      <w:r w:rsidR="00615376">
        <w:rPr>
          <w:rFonts w:eastAsia="Times New Roman" w:cs="Times New Roman"/>
          <w:lang w:val="uk-UA" w:eastAsia="zh-CN"/>
        </w:rPr>
        <w:t xml:space="preserve"> Сергія Коваленка</w:t>
      </w:r>
      <w:r w:rsidR="003D1CDE">
        <w:rPr>
          <w:rFonts w:eastAsia="Times New Roman" w:cs="Times New Roman"/>
          <w:lang w:val="uk-UA" w:eastAsia="zh-CN"/>
        </w:rPr>
        <w:t xml:space="preserve"> </w:t>
      </w:r>
      <w:r w:rsidR="00692A3E" w:rsidRPr="00692A3E">
        <w:rPr>
          <w:rFonts w:eastAsia="Times New Roman" w:cs="Times New Roman"/>
          <w:lang w:val="uk-UA" w:eastAsia="zh-CN"/>
        </w:rPr>
        <w:t xml:space="preserve">по визначенню кандидатур на нагородження </w:t>
      </w:r>
      <w:r w:rsidR="002D233C">
        <w:rPr>
          <w:rFonts w:eastAsia="Times New Roman" w:cs="Times New Roman"/>
          <w:lang w:val="uk-UA" w:eastAsia="zh-CN"/>
        </w:rPr>
        <w:t xml:space="preserve">Подякою </w:t>
      </w:r>
      <w:r w:rsidR="00261988">
        <w:rPr>
          <w:rFonts w:eastAsia="Times New Roman" w:cs="Times New Roman"/>
          <w:lang w:val="uk-UA" w:eastAsia="zh-CN"/>
        </w:rPr>
        <w:t xml:space="preserve">виконавчого комітету </w:t>
      </w:r>
      <w:r w:rsidR="00284733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7E7C25">
        <w:rPr>
          <w:rFonts w:eastAsia="Times New Roman" w:cs="Times New Roman"/>
          <w:lang w:val="uk-UA" w:eastAsia="zh-CN"/>
        </w:rPr>
        <w:t>,</w:t>
      </w:r>
      <w:r w:rsidR="00284733">
        <w:rPr>
          <w:rFonts w:eastAsia="Times New Roman" w:cs="Times New Roman"/>
          <w:lang w:val="uk-UA" w:eastAsia="zh-CN"/>
        </w:rPr>
        <w:t xml:space="preserve"> </w:t>
      </w:r>
      <w:r w:rsidR="00692A3E" w:rsidRPr="00692A3E">
        <w:rPr>
          <w:rFonts w:eastAsia="Times New Roman" w:cs="Times New Roman"/>
          <w:lang w:val="uk-UA" w:eastAsia="zh-CN"/>
        </w:rPr>
        <w:t xml:space="preserve">керуючись </w:t>
      </w:r>
      <w:r w:rsidR="007D46FA">
        <w:rPr>
          <w:rFonts w:eastAsia="Times New Roman" w:cs="Times New Roman"/>
          <w:lang w:val="uk-UA" w:eastAsia="zh-CN"/>
        </w:rPr>
        <w:t xml:space="preserve">рішенням </w:t>
      </w:r>
      <w:r w:rsidR="00261988">
        <w:rPr>
          <w:rFonts w:eastAsia="Times New Roman" w:cs="Times New Roman"/>
          <w:lang w:val="uk-UA" w:eastAsia="zh-CN"/>
        </w:rPr>
        <w:t xml:space="preserve">виконавчого комітету </w:t>
      </w:r>
      <w:r w:rsidR="007D46FA">
        <w:rPr>
          <w:rFonts w:eastAsia="Times New Roman" w:cs="Times New Roman"/>
          <w:lang w:val="uk-UA" w:eastAsia="zh-CN"/>
        </w:rPr>
        <w:t xml:space="preserve">Чорноморської міської ради </w:t>
      </w:r>
      <w:r w:rsidR="00284733">
        <w:rPr>
          <w:rFonts w:eastAsia="Times New Roman" w:cs="Times New Roman"/>
          <w:lang w:val="uk-UA" w:eastAsia="zh-CN"/>
        </w:rPr>
        <w:t>О</w:t>
      </w:r>
      <w:r w:rsidR="007D46FA">
        <w:rPr>
          <w:rFonts w:eastAsia="Times New Roman" w:cs="Times New Roman"/>
          <w:lang w:val="uk-UA" w:eastAsia="zh-CN"/>
        </w:rPr>
        <w:t xml:space="preserve">деського району Одеської області від </w:t>
      </w:r>
      <w:r w:rsidR="002D233C">
        <w:rPr>
          <w:rFonts w:eastAsia="Times New Roman" w:cs="Times New Roman"/>
          <w:lang w:val="uk-UA" w:eastAsia="zh-CN"/>
        </w:rPr>
        <w:t>23.06.2023</w:t>
      </w:r>
      <w:r w:rsidR="007D46FA">
        <w:rPr>
          <w:rFonts w:eastAsia="Times New Roman" w:cs="Times New Roman"/>
          <w:lang w:val="uk-UA" w:eastAsia="zh-CN"/>
        </w:rPr>
        <w:t xml:space="preserve"> №</w:t>
      </w:r>
      <w:r w:rsidR="007D46FA" w:rsidRPr="007D46FA">
        <w:rPr>
          <w:rFonts w:eastAsia="Times New Roman" w:cs="Times New Roman"/>
          <w:lang w:val="uk-UA" w:eastAsia="zh-CN"/>
        </w:rPr>
        <w:t xml:space="preserve"> </w:t>
      </w:r>
      <w:r w:rsidR="002D233C">
        <w:rPr>
          <w:rFonts w:eastAsia="Times New Roman" w:cs="Times New Roman"/>
          <w:lang w:val="uk-UA" w:eastAsia="zh-CN"/>
        </w:rPr>
        <w:t>174</w:t>
      </w:r>
      <w:r w:rsidR="007E638A">
        <w:rPr>
          <w:rFonts w:eastAsia="Times New Roman" w:cs="Times New Roman"/>
          <w:lang w:val="uk-UA" w:eastAsia="zh-CN"/>
        </w:rPr>
        <w:t>, ст. 42 Закону України «Про місцеве самоврядування в Україні»</w:t>
      </w:r>
      <w:r w:rsidR="00261988">
        <w:rPr>
          <w:rFonts w:eastAsia="Times New Roman" w:cs="Times New Roman"/>
          <w:lang w:val="uk-UA" w:eastAsia="zh-CN"/>
        </w:rPr>
        <w:t>:</w:t>
      </w:r>
      <w:r w:rsidR="00694455">
        <w:rPr>
          <w:rFonts w:eastAsia="Times New Roman" w:cs="Times New Roman"/>
          <w:lang w:val="uk-UA" w:eastAsia="zh-CN"/>
        </w:rPr>
        <w:t xml:space="preserve"> </w:t>
      </w:r>
    </w:p>
    <w:p w14:paraId="044BF410" w14:textId="5873F8B2" w:rsidR="0023262D" w:rsidRPr="00615376" w:rsidRDefault="0023262D" w:rsidP="00442C6C">
      <w:pPr>
        <w:jc w:val="both"/>
        <w:rPr>
          <w:rFonts w:cs="Times New Roman"/>
          <w:bCs/>
          <w:sz w:val="20"/>
          <w:szCs w:val="20"/>
          <w:lang w:val="uk-UA"/>
        </w:rPr>
      </w:pPr>
    </w:p>
    <w:p w14:paraId="104F79BF" w14:textId="3F8B89DE" w:rsidR="001F0663" w:rsidRDefault="001F0663" w:rsidP="001F0663">
      <w:pPr>
        <w:jc w:val="both"/>
        <w:rPr>
          <w:bCs/>
          <w:color w:val="000000"/>
          <w:lang w:val="uk-UA"/>
        </w:rPr>
      </w:pPr>
      <w:r>
        <w:rPr>
          <w:rFonts w:cs="Times New Roman"/>
          <w:bCs/>
          <w:lang w:val="uk-UA"/>
        </w:rPr>
        <w:t xml:space="preserve">        </w:t>
      </w:r>
      <w:r w:rsidR="00442C6C">
        <w:rPr>
          <w:rFonts w:cs="Times New Roman"/>
          <w:bCs/>
          <w:lang w:val="uk-UA"/>
        </w:rPr>
        <w:t>1</w:t>
      </w:r>
      <w:r>
        <w:rPr>
          <w:rFonts w:cs="Times New Roman"/>
          <w:bCs/>
          <w:lang w:val="uk-UA"/>
        </w:rPr>
        <w:t xml:space="preserve">. </w:t>
      </w:r>
      <w:r w:rsidRPr="001F0663">
        <w:rPr>
          <w:rFonts w:eastAsia="Times New Roman" w:cs="Times New Roman"/>
          <w:lang w:val="uk-UA" w:eastAsia="zh-CN"/>
        </w:rPr>
        <w:t xml:space="preserve">За </w:t>
      </w:r>
      <w:r w:rsidR="004F10D4">
        <w:rPr>
          <w:rFonts w:eastAsia="Times New Roman" w:cs="Times New Roman"/>
          <w:lang w:val="uk-UA" w:eastAsia="zh-CN"/>
        </w:rPr>
        <w:t xml:space="preserve">вагомий внесок у розвиток </w:t>
      </w:r>
      <w:r w:rsidR="00AF4687">
        <w:rPr>
          <w:rFonts w:eastAsia="Times New Roman" w:cs="Times New Roman"/>
          <w:lang w:val="uk-UA" w:eastAsia="zh-CN"/>
        </w:rPr>
        <w:t>банківської справи, сумлінне виконання службових обов’язків</w:t>
      </w:r>
      <w:r w:rsidR="00E31FE0">
        <w:rPr>
          <w:rFonts w:eastAsia="Times New Roman" w:cs="Times New Roman"/>
          <w:lang w:val="uk-UA" w:eastAsia="zh-CN"/>
        </w:rPr>
        <w:t xml:space="preserve">, </w:t>
      </w:r>
      <w:r w:rsidR="00AF4687">
        <w:rPr>
          <w:rFonts w:eastAsia="Times New Roman" w:cs="Times New Roman"/>
          <w:lang w:val="uk-UA" w:eastAsia="zh-CN"/>
        </w:rPr>
        <w:t>високий професіоналізм</w:t>
      </w:r>
      <w:r w:rsidR="004F10D4">
        <w:rPr>
          <w:rFonts w:eastAsia="Times New Roman" w:cs="Times New Roman"/>
          <w:lang w:val="uk-UA" w:eastAsia="zh-CN"/>
        </w:rPr>
        <w:t xml:space="preserve"> </w:t>
      </w:r>
      <w:r w:rsidR="00E31FE0">
        <w:rPr>
          <w:rFonts w:eastAsia="Times New Roman" w:cs="Times New Roman"/>
          <w:lang w:val="uk-UA" w:eastAsia="zh-CN"/>
        </w:rPr>
        <w:t xml:space="preserve">та з нагоди відзначення Дня банківських працівників </w:t>
      </w:r>
      <w:r>
        <w:rPr>
          <w:rFonts w:eastAsia="Times New Roman" w:cs="Times New Roman"/>
          <w:lang w:val="uk-UA" w:eastAsia="zh-CN"/>
        </w:rPr>
        <w:t xml:space="preserve">нагородити Подякою виконавчого комітету </w:t>
      </w:r>
      <w:r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Pr="00694455">
        <w:rPr>
          <w:rFonts w:cs="Times New Roman"/>
          <w:bCs/>
          <w:lang w:val="uk-UA"/>
        </w:rPr>
        <w:t>:</w:t>
      </w:r>
    </w:p>
    <w:p w14:paraId="16E8FC8B" w14:textId="7F06FE7B" w:rsidR="004F10D4" w:rsidRDefault="001F0663" w:rsidP="00204C52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  <w:r>
        <w:rPr>
          <w:rFonts w:cs="Times New Roman"/>
          <w:bCs/>
          <w:lang w:val="uk-UA"/>
        </w:rPr>
        <w:t xml:space="preserve">        - </w:t>
      </w:r>
      <w:r w:rsidR="00204C52">
        <w:rPr>
          <w:rFonts w:cs="Times New Roman"/>
          <w:bCs/>
          <w:lang w:val="uk-UA"/>
        </w:rPr>
        <w:t>Тетяну Кузнєцову – начальника відділу мікро</w:t>
      </w:r>
      <w:r w:rsidR="0007087D">
        <w:rPr>
          <w:rFonts w:cs="Times New Roman"/>
          <w:bCs/>
          <w:lang w:val="uk-UA"/>
        </w:rPr>
        <w:t xml:space="preserve">-, </w:t>
      </w:r>
      <w:r w:rsidR="00204C52">
        <w:rPr>
          <w:rFonts w:cs="Times New Roman"/>
          <w:bCs/>
          <w:lang w:val="uk-UA"/>
        </w:rPr>
        <w:t>малого</w:t>
      </w:r>
      <w:r w:rsidR="0007087D">
        <w:rPr>
          <w:rFonts w:cs="Times New Roman"/>
          <w:bCs/>
          <w:lang w:val="uk-UA"/>
        </w:rPr>
        <w:t>,</w:t>
      </w:r>
      <w:r w:rsidR="00204C52">
        <w:rPr>
          <w:rFonts w:cs="Times New Roman"/>
          <w:bCs/>
          <w:lang w:val="uk-UA"/>
        </w:rPr>
        <w:t xml:space="preserve"> середнього бізнесу </w:t>
      </w:r>
      <w:r w:rsidR="00204C52">
        <w:rPr>
          <w:rFonts w:eastAsia="Times New Roman" w:cs="Times New Roman"/>
          <w:lang w:val="uk-UA" w:eastAsia="zh-CN"/>
        </w:rPr>
        <w:t xml:space="preserve">ТВБВ №10015/0510 філії </w:t>
      </w:r>
      <w:r w:rsidR="0007087D">
        <w:rPr>
          <w:rFonts w:eastAsia="Times New Roman" w:cs="Times New Roman"/>
          <w:lang w:val="uk-UA" w:eastAsia="zh-CN"/>
        </w:rPr>
        <w:t xml:space="preserve"> </w:t>
      </w:r>
      <w:r w:rsidR="00204C52">
        <w:rPr>
          <w:rFonts w:eastAsia="Times New Roman" w:cs="Times New Roman"/>
          <w:lang w:val="uk-UA" w:eastAsia="zh-CN"/>
        </w:rPr>
        <w:t>Одеського обласного управління АТ «Ощадбанк»</w:t>
      </w:r>
      <w:r w:rsidR="00E31FE0">
        <w:rPr>
          <w:rFonts w:eastAsia="Times New Roman" w:cs="Times New Roman"/>
          <w:lang w:val="uk-UA" w:eastAsia="zh-CN"/>
        </w:rPr>
        <w:t xml:space="preserve"> м. Чорноморська</w:t>
      </w:r>
      <w:r w:rsidR="00204C52">
        <w:rPr>
          <w:rFonts w:eastAsia="Times New Roman" w:cs="Times New Roman"/>
          <w:lang w:val="uk-UA" w:eastAsia="zh-CN"/>
        </w:rPr>
        <w:t>;</w:t>
      </w:r>
    </w:p>
    <w:p w14:paraId="6371A7F4" w14:textId="1586ABB3" w:rsidR="00204C52" w:rsidRDefault="00204C52" w:rsidP="00204C52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- Тетяну Стародумову – заступника начальника відділу роздрібного бізнесу ТВБВ №10015/0510 філії </w:t>
      </w:r>
      <w:r w:rsidR="00E84DB0">
        <w:rPr>
          <w:rFonts w:eastAsia="Times New Roman" w:cs="Times New Roman"/>
          <w:lang w:val="uk-UA" w:eastAsia="zh-CN"/>
        </w:rPr>
        <w:t xml:space="preserve"> </w:t>
      </w:r>
      <w:r>
        <w:rPr>
          <w:rFonts w:eastAsia="Times New Roman" w:cs="Times New Roman"/>
          <w:lang w:val="uk-UA" w:eastAsia="zh-CN"/>
        </w:rPr>
        <w:t>Одеського обласного управління АТ «Ощадбанк»</w:t>
      </w:r>
      <w:r w:rsidR="00E31FE0" w:rsidRPr="00E31FE0">
        <w:rPr>
          <w:rFonts w:eastAsia="Times New Roman" w:cs="Times New Roman"/>
          <w:lang w:val="uk-UA" w:eastAsia="zh-CN"/>
        </w:rPr>
        <w:t xml:space="preserve"> </w:t>
      </w:r>
      <w:r w:rsidR="00E31FE0">
        <w:rPr>
          <w:rFonts w:eastAsia="Times New Roman" w:cs="Times New Roman"/>
          <w:lang w:val="uk-UA" w:eastAsia="zh-CN"/>
        </w:rPr>
        <w:t>м. Чорноморська</w:t>
      </w:r>
      <w:r>
        <w:rPr>
          <w:rFonts w:eastAsia="Times New Roman" w:cs="Times New Roman"/>
          <w:lang w:val="uk-UA" w:eastAsia="zh-CN"/>
        </w:rPr>
        <w:t>;</w:t>
      </w:r>
    </w:p>
    <w:p w14:paraId="53E5FAB5" w14:textId="6A75A533" w:rsidR="00204C52" w:rsidRDefault="00204C52" w:rsidP="00204C52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- Юлію Столбунову – начальника відділу касових операцій ТВБВ №10015/0510 філії  Одеського обласного управління АТ «Ощадбанк»</w:t>
      </w:r>
      <w:r w:rsidR="00E31FE0">
        <w:rPr>
          <w:rFonts w:eastAsia="Times New Roman" w:cs="Times New Roman"/>
          <w:lang w:val="uk-UA" w:eastAsia="zh-CN"/>
        </w:rPr>
        <w:t xml:space="preserve"> м. Чорноморська</w:t>
      </w:r>
      <w:r>
        <w:rPr>
          <w:rFonts w:eastAsia="Times New Roman" w:cs="Times New Roman"/>
          <w:lang w:val="uk-UA" w:eastAsia="zh-CN"/>
        </w:rPr>
        <w:t>;</w:t>
      </w:r>
    </w:p>
    <w:p w14:paraId="0860A400" w14:textId="47F562DB" w:rsidR="00204C52" w:rsidRDefault="00204C52" w:rsidP="00204C52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- Олену Ігнатьєву – керівника </w:t>
      </w:r>
      <w:r w:rsidR="00754E66">
        <w:rPr>
          <w:rFonts w:eastAsia="Times New Roman" w:cs="Times New Roman"/>
          <w:lang w:val="uk-UA" w:eastAsia="zh-CN"/>
        </w:rPr>
        <w:t>в</w:t>
      </w:r>
      <w:r>
        <w:rPr>
          <w:rFonts w:eastAsia="Times New Roman" w:cs="Times New Roman"/>
          <w:lang w:val="uk-UA" w:eastAsia="zh-CN"/>
        </w:rPr>
        <w:t>ідділення ПАТ КБ «Приват Банк» у м. Чорноморську;</w:t>
      </w:r>
    </w:p>
    <w:p w14:paraId="15C7DD91" w14:textId="4008EDEE" w:rsidR="00204C52" w:rsidRDefault="00204C52" w:rsidP="00204C52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- Юліану Жукову – спеціаліста з</w:t>
      </w:r>
      <w:r w:rsidR="00D9134C">
        <w:rPr>
          <w:rFonts w:eastAsia="Times New Roman" w:cs="Times New Roman"/>
          <w:lang w:val="uk-UA" w:eastAsia="zh-CN"/>
        </w:rPr>
        <w:t xml:space="preserve"> преміум – обслуговування </w:t>
      </w:r>
      <w:r w:rsidR="00481E09">
        <w:rPr>
          <w:rFonts w:eastAsia="Times New Roman" w:cs="Times New Roman"/>
          <w:lang w:val="uk-UA" w:eastAsia="zh-CN"/>
        </w:rPr>
        <w:t>в</w:t>
      </w:r>
      <w:r w:rsidR="00D9134C">
        <w:rPr>
          <w:rFonts w:eastAsia="Times New Roman" w:cs="Times New Roman"/>
          <w:lang w:val="uk-UA" w:eastAsia="zh-CN"/>
        </w:rPr>
        <w:t>ідділення ПАТ КБ «Приват Банк» у м. Чорноморську;</w:t>
      </w:r>
    </w:p>
    <w:p w14:paraId="34C5A49C" w14:textId="629B8A00" w:rsidR="00D9134C" w:rsidRDefault="00D9134C" w:rsidP="00204C52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- Ольгу Денисову – персонального фінансового консультанта корпоративних клієнтів середнього бізнесу </w:t>
      </w:r>
      <w:r w:rsidR="00481E09">
        <w:rPr>
          <w:rFonts w:eastAsia="Times New Roman" w:cs="Times New Roman"/>
          <w:lang w:val="uk-UA" w:eastAsia="zh-CN"/>
        </w:rPr>
        <w:t>в</w:t>
      </w:r>
      <w:r>
        <w:rPr>
          <w:rFonts w:eastAsia="Times New Roman" w:cs="Times New Roman"/>
          <w:lang w:val="uk-UA" w:eastAsia="zh-CN"/>
        </w:rPr>
        <w:t>ідділення ПАТ КБ «Приват Банк» у м. Чорноморську;</w:t>
      </w:r>
    </w:p>
    <w:p w14:paraId="34F58FDD" w14:textId="56927FA1" w:rsidR="00D9134C" w:rsidRDefault="00D9134C" w:rsidP="00204C52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- Ольгу Ворону – головного менеджера з продажів роздрібного бізнесу Центрального відділення ПАТ «МТБ БАНК» у м. Чорноморську;</w:t>
      </w:r>
    </w:p>
    <w:p w14:paraId="063979CE" w14:textId="6638397D" w:rsidR="00D9134C" w:rsidRDefault="00D9134C" w:rsidP="00D9134C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- Тетяну Бровату – начальника операційного відділу Центрального відділення ПАТ «МТБ БАНК» у м. Чорноморську</w:t>
      </w:r>
      <w:r w:rsidR="00446ED3">
        <w:rPr>
          <w:rFonts w:eastAsia="Times New Roman" w:cs="Times New Roman"/>
          <w:lang w:val="uk-UA" w:eastAsia="zh-CN"/>
        </w:rPr>
        <w:t>;</w:t>
      </w:r>
    </w:p>
    <w:p w14:paraId="16025F28" w14:textId="3D19C60F" w:rsidR="00446ED3" w:rsidRDefault="00446ED3" w:rsidP="00D9134C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- </w:t>
      </w:r>
      <w:r w:rsidR="00615376">
        <w:rPr>
          <w:rFonts w:eastAsia="Times New Roman" w:cs="Times New Roman"/>
          <w:lang w:val="uk-UA" w:eastAsia="zh-CN"/>
        </w:rPr>
        <w:t>Катерину Романенко – начальника відділення №198/15 міста Чорноморська Одеської обласної дирекції АБ «УКРГАЗБАНК»;</w:t>
      </w:r>
    </w:p>
    <w:p w14:paraId="15B58EC8" w14:textId="77777777" w:rsidR="00615376" w:rsidRDefault="00615376" w:rsidP="00615376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lang w:val="uk-UA" w:eastAsia="zh-CN"/>
        </w:rPr>
      </w:pPr>
      <w:r>
        <w:rPr>
          <w:rFonts w:cs="Times New Roman"/>
          <w:bCs/>
          <w:lang w:val="uk-UA"/>
        </w:rPr>
        <w:t xml:space="preserve">        - Юлію Іжакову – начальника відділу підтримки операцій суб’єктів господарювання відділення </w:t>
      </w:r>
      <w:r>
        <w:rPr>
          <w:rFonts w:eastAsia="Times New Roman" w:cs="Times New Roman"/>
          <w:lang w:val="uk-UA" w:eastAsia="zh-CN"/>
        </w:rPr>
        <w:t>№198/15 міста Чорноморська Одеської обласної дирекції АБ «УКРГАЗБАНК»;</w:t>
      </w:r>
    </w:p>
    <w:p w14:paraId="3845AD8F" w14:textId="7133523D" w:rsidR="004F10D4" w:rsidRPr="00615376" w:rsidRDefault="004F10D4" w:rsidP="004F10D4">
      <w:pPr>
        <w:tabs>
          <w:tab w:val="left" w:pos="426"/>
          <w:tab w:val="left" w:pos="567"/>
          <w:tab w:val="left" w:pos="9498"/>
        </w:tabs>
        <w:jc w:val="both"/>
        <w:rPr>
          <w:rFonts w:cs="Times New Roman"/>
          <w:bCs/>
          <w:sz w:val="20"/>
          <w:szCs w:val="20"/>
          <w:lang w:val="uk-UA"/>
        </w:rPr>
      </w:pPr>
    </w:p>
    <w:p w14:paraId="75838659" w14:textId="2EC9692C" w:rsidR="00C72897" w:rsidRPr="00534FF4" w:rsidRDefault="00F13937" w:rsidP="009F24D2">
      <w:pPr>
        <w:jc w:val="both"/>
        <w:rPr>
          <w:bCs/>
          <w:lang w:val="uk-UA"/>
        </w:rPr>
      </w:pPr>
      <w:r>
        <w:rPr>
          <w:rFonts w:eastAsia="Times New Roman" w:cs="Times New Roman"/>
          <w:iCs/>
          <w:lang w:val="uk-UA" w:eastAsia="zh-CN"/>
        </w:rPr>
        <w:t xml:space="preserve">        </w:t>
      </w:r>
      <w:r w:rsidR="003D1CDE">
        <w:rPr>
          <w:rFonts w:eastAsia="Times New Roman" w:cs="Times New Roman"/>
          <w:iCs/>
          <w:lang w:val="uk-UA" w:eastAsia="zh-CN"/>
        </w:rPr>
        <w:t>2</w:t>
      </w:r>
      <w:r w:rsidRPr="00F13937">
        <w:rPr>
          <w:rFonts w:eastAsia="Times New Roman" w:cs="Times New Roman"/>
          <w:iCs/>
          <w:lang w:val="uk-UA" w:eastAsia="zh-CN"/>
        </w:rPr>
        <w:t xml:space="preserve">. </w:t>
      </w:r>
      <w:r w:rsidR="001F0663" w:rsidRPr="001F0663">
        <w:rPr>
          <w:rFonts w:eastAsia="Times New Roman" w:cs="Times New Roman"/>
          <w:lang w:val="uk-UA" w:eastAsia="zh-CN"/>
        </w:rPr>
        <w:t xml:space="preserve">Контроль за виконанням даного розпорядження покласти на </w:t>
      </w:r>
      <w:r w:rsidR="0042325C" w:rsidRPr="001F0663">
        <w:rPr>
          <w:rFonts w:eastAsia="Times New Roman" w:cs="Times New Roman"/>
          <w:lang w:val="uk-UA" w:eastAsia="zh-CN"/>
        </w:rPr>
        <w:t>керуючу справами</w:t>
      </w:r>
      <w:r w:rsidR="00D9134C">
        <w:rPr>
          <w:rFonts w:eastAsia="Times New Roman" w:cs="Times New Roman"/>
          <w:lang w:val="uk-UA" w:eastAsia="zh-CN"/>
        </w:rPr>
        <w:t xml:space="preserve"> Наталю Кушніренко</w:t>
      </w:r>
      <w:r w:rsidR="0042325C" w:rsidRPr="001F0663">
        <w:rPr>
          <w:rFonts w:eastAsia="Times New Roman" w:cs="Times New Roman"/>
          <w:lang w:val="uk-UA" w:eastAsia="zh-CN"/>
        </w:rPr>
        <w:t>.</w:t>
      </w:r>
    </w:p>
    <w:p w14:paraId="58FD6728" w14:textId="5E4B57D4" w:rsidR="00C72897" w:rsidRPr="00615376" w:rsidRDefault="00C72897" w:rsidP="009F24D2">
      <w:pPr>
        <w:jc w:val="both"/>
        <w:rPr>
          <w:bCs/>
          <w:sz w:val="20"/>
          <w:szCs w:val="20"/>
          <w:lang w:val="uk-UA"/>
        </w:rPr>
      </w:pPr>
    </w:p>
    <w:p w14:paraId="5863A080" w14:textId="77777777" w:rsidR="00534FF4" w:rsidRPr="00615376" w:rsidRDefault="00534FF4" w:rsidP="009F24D2">
      <w:pPr>
        <w:jc w:val="both"/>
        <w:rPr>
          <w:bCs/>
          <w:sz w:val="20"/>
          <w:szCs w:val="20"/>
          <w:lang w:val="uk-UA"/>
        </w:rPr>
      </w:pPr>
    </w:p>
    <w:p w14:paraId="1B17A9EF" w14:textId="5E41E926" w:rsidR="0042325C" w:rsidRDefault="00A67FC8" w:rsidP="009F24D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</w:t>
      </w:r>
      <w:r w:rsidR="00BF1F13">
        <w:rPr>
          <w:bCs/>
          <w:lang w:val="uk-UA"/>
        </w:rPr>
        <w:t xml:space="preserve">  </w:t>
      </w:r>
      <w:r w:rsidR="0042325C">
        <w:rPr>
          <w:bCs/>
          <w:lang w:val="uk-UA"/>
        </w:rPr>
        <w:t>Міський голова                                                                             Василь ГУЛЯЄВ</w:t>
      </w:r>
      <w:r w:rsidR="003502C2">
        <w:rPr>
          <w:bCs/>
          <w:lang w:val="uk-UA"/>
        </w:rPr>
        <w:t xml:space="preserve"> </w:t>
      </w:r>
    </w:p>
    <w:p w14:paraId="3170C4CE" w14:textId="77777777" w:rsidR="004175D7" w:rsidRDefault="004175D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C3C7756" w14:textId="16BB1861" w:rsidR="003472B8" w:rsidRDefault="003472B8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2A2F790" w14:textId="77777777" w:rsidR="003472B8" w:rsidRDefault="003472B8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sectPr w:rsidR="003472B8" w:rsidSect="00EE2962">
      <w:pgSz w:w="11906" w:h="16838"/>
      <w:pgMar w:top="709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97325"/>
    <w:multiLevelType w:val="hybridMultilevel"/>
    <w:tmpl w:val="83E8C560"/>
    <w:lvl w:ilvl="0" w:tplc="FFA8993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10C"/>
    <w:multiLevelType w:val="hybridMultilevel"/>
    <w:tmpl w:val="7FB6E2CE"/>
    <w:lvl w:ilvl="0" w:tplc="F238F5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75"/>
    <w:rsid w:val="00022AE9"/>
    <w:rsid w:val="000246B5"/>
    <w:rsid w:val="00026D69"/>
    <w:rsid w:val="0003531B"/>
    <w:rsid w:val="00041916"/>
    <w:rsid w:val="00044641"/>
    <w:rsid w:val="00067405"/>
    <w:rsid w:val="0007087D"/>
    <w:rsid w:val="00081474"/>
    <w:rsid w:val="000D108E"/>
    <w:rsid w:val="000E7257"/>
    <w:rsid w:val="001142D2"/>
    <w:rsid w:val="00117E4D"/>
    <w:rsid w:val="00153DB0"/>
    <w:rsid w:val="001628F5"/>
    <w:rsid w:val="00163459"/>
    <w:rsid w:val="001A62CD"/>
    <w:rsid w:val="001B6629"/>
    <w:rsid w:val="001C0243"/>
    <w:rsid w:val="001E0FD5"/>
    <w:rsid w:val="001E4A7B"/>
    <w:rsid w:val="001E6FD7"/>
    <w:rsid w:val="001F0663"/>
    <w:rsid w:val="001F6EFE"/>
    <w:rsid w:val="00204C52"/>
    <w:rsid w:val="00210BED"/>
    <w:rsid w:val="00222741"/>
    <w:rsid w:val="0023262D"/>
    <w:rsid w:val="00237613"/>
    <w:rsid w:val="002542D0"/>
    <w:rsid w:val="0026127E"/>
    <w:rsid w:val="00261988"/>
    <w:rsid w:val="00267ADE"/>
    <w:rsid w:val="00281FA1"/>
    <w:rsid w:val="00284733"/>
    <w:rsid w:val="0029168E"/>
    <w:rsid w:val="002B1B83"/>
    <w:rsid w:val="002B653D"/>
    <w:rsid w:val="002D233C"/>
    <w:rsid w:val="002D414A"/>
    <w:rsid w:val="003247FE"/>
    <w:rsid w:val="00336FE1"/>
    <w:rsid w:val="003466E5"/>
    <w:rsid w:val="003472B8"/>
    <w:rsid w:val="003502C2"/>
    <w:rsid w:val="003632BC"/>
    <w:rsid w:val="00365BF2"/>
    <w:rsid w:val="003672A2"/>
    <w:rsid w:val="00371E3C"/>
    <w:rsid w:val="00371F4C"/>
    <w:rsid w:val="00380F41"/>
    <w:rsid w:val="003824F3"/>
    <w:rsid w:val="00382A63"/>
    <w:rsid w:val="003913D7"/>
    <w:rsid w:val="003922AB"/>
    <w:rsid w:val="003D1CDE"/>
    <w:rsid w:val="003E5E60"/>
    <w:rsid w:val="004020B4"/>
    <w:rsid w:val="00405DEA"/>
    <w:rsid w:val="00412B94"/>
    <w:rsid w:val="004175D7"/>
    <w:rsid w:val="00422487"/>
    <w:rsid w:val="0042325C"/>
    <w:rsid w:val="00426079"/>
    <w:rsid w:val="00435FCA"/>
    <w:rsid w:val="004423DE"/>
    <w:rsid w:val="00442A24"/>
    <w:rsid w:val="00442C6C"/>
    <w:rsid w:val="00446ED3"/>
    <w:rsid w:val="0045357B"/>
    <w:rsid w:val="00462982"/>
    <w:rsid w:val="00477C6A"/>
    <w:rsid w:val="00481E09"/>
    <w:rsid w:val="00482349"/>
    <w:rsid w:val="004903C1"/>
    <w:rsid w:val="004A47E9"/>
    <w:rsid w:val="004D07BC"/>
    <w:rsid w:val="004D1599"/>
    <w:rsid w:val="004D6C5E"/>
    <w:rsid w:val="004F10D4"/>
    <w:rsid w:val="004F735B"/>
    <w:rsid w:val="00503DF8"/>
    <w:rsid w:val="00504C08"/>
    <w:rsid w:val="00523712"/>
    <w:rsid w:val="00530524"/>
    <w:rsid w:val="00534FF4"/>
    <w:rsid w:val="00555A97"/>
    <w:rsid w:val="00563B77"/>
    <w:rsid w:val="00576E8D"/>
    <w:rsid w:val="00580239"/>
    <w:rsid w:val="00580B85"/>
    <w:rsid w:val="00581D45"/>
    <w:rsid w:val="005864C3"/>
    <w:rsid w:val="00590EDE"/>
    <w:rsid w:val="00596050"/>
    <w:rsid w:val="005A2702"/>
    <w:rsid w:val="005C5E03"/>
    <w:rsid w:val="005D43A5"/>
    <w:rsid w:val="005D5569"/>
    <w:rsid w:val="005D7F7B"/>
    <w:rsid w:val="005E71C6"/>
    <w:rsid w:val="005F3ECD"/>
    <w:rsid w:val="00602587"/>
    <w:rsid w:val="006025B8"/>
    <w:rsid w:val="00602717"/>
    <w:rsid w:val="006144AD"/>
    <w:rsid w:val="00615376"/>
    <w:rsid w:val="00622F95"/>
    <w:rsid w:val="00631075"/>
    <w:rsid w:val="00634984"/>
    <w:rsid w:val="00657DFC"/>
    <w:rsid w:val="0066442D"/>
    <w:rsid w:val="00665493"/>
    <w:rsid w:val="00666C3A"/>
    <w:rsid w:val="00666E39"/>
    <w:rsid w:val="006848F4"/>
    <w:rsid w:val="00692A3E"/>
    <w:rsid w:val="00694455"/>
    <w:rsid w:val="006A1F53"/>
    <w:rsid w:val="006C28F2"/>
    <w:rsid w:val="006C79A5"/>
    <w:rsid w:val="006D4C0E"/>
    <w:rsid w:val="006D6354"/>
    <w:rsid w:val="006F0F67"/>
    <w:rsid w:val="006F3B83"/>
    <w:rsid w:val="0070238C"/>
    <w:rsid w:val="00702C47"/>
    <w:rsid w:val="00707C4C"/>
    <w:rsid w:val="00732578"/>
    <w:rsid w:val="00736699"/>
    <w:rsid w:val="00741206"/>
    <w:rsid w:val="00752FB5"/>
    <w:rsid w:val="00753036"/>
    <w:rsid w:val="00754E66"/>
    <w:rsid w:val="00777F25"/>
    <w:rsid w:val="00786DAC"/>
    <w:rsid w:val="007904D4"/>
    <w:rsid w:val="007A329C"/>
    <w:rsid w:val="007C4268"/>
    <w:rsid w:val="007D08AE"/>
    <w:rsid w:val="007D46FA"/>
    <w:rsid w:val="007E638A"/>
    <w:rsid w:val="007E7C25"/>
    <w:rsid w:val="007F1CF0"/>
    <w:rsid w:val="007F1DBA"/>
    <w:rsid w:val="00804BB6"/>
    <w:rsid w:val="00835030"/>
    <w:rsid w:val="00844E6E"/>
    <w:rsid w:val="00854728"/>
    <w:rsid w:val="008706C6"/>
    <w:rsid w:val="00877F34"/>
    <w:rsid w:val="008945C3"/>
    <w:rsid w:val="008A2A08"/>
    <w:rsid w:val="008A3244"/>
    <w:rsid w:val="008E6F23"/>
    <w:rsid w:val="00901CC6"/>
    <w:rsid w:val="009066EF"/>
    <w:rsid w:val="00915EAB"/>
    <w:rsid w:val="009221E2"/>
    <w:rsid w:val="009225C7"/>
    <w:rsid w:val="00933E28"/>
    <w:rsid w:val="00953C50"/>
    <w:rsid w:val="00955BEB"/>
    <w:rsid w:val="009661BB"/>
    <w:rsid w:val="00987441"/>
    <w:rsid w:val="009A68B0"/>
    <w:rsid w:val="009A6D2A"/>
    <w:rsid w:val="009C3AF1"/>
    <w:rsid w:val="009E5477"/>
    <w:rsid w:val="009F24D2"/>
    <w:rsid w:val="00A030F6"/>
    <w:rsid w:val="00A0782A"/>
    <w:rsid w:val="00A22B89"/>
    <w:rsid w:val="00A54E7B"/>
    <w:rsid w:val="00A67FC8"/>
    <w:rsid w:val="00A9136C"/>
    <w:rsid w:val="00AB537B"/>
    <w:rsid w:val="00AD2617"/>
    <w:rsid w:val="00AE3646"/>
    <w:rsid w:val="00AF22DB"/>
    <w:rsid w:val="00AF4687"/>
    <w:rsid w:val="00B00A5D"/>
    <w:rsid w:val="00B0275B"/>
    <w:rsid w:val="00B31B13"/>
    <w:rsid w:val="00B43608"/>
    <w:rsid w:val="00B51D9D"/>
    <w:rsid w:val="00B6491F"/>
    <w:rsid w:val="00B72DDC"/>
    <w:rsid w:val="00B742DD"/>
    <w:rsid w:val="00B87905"/>
    <w:rsid w:val="00B9746A"/>
    <w:rsid w:val="00B97E7E"/>
    <w:rsid w:val="00BC00FB"/>
    <w:rsid w:val="00BC57CB"/>
    <w:rsid w:val="00BC59F0"/>
    <w:rsid w:val="00BF0290"/>
    <w:rsid w:val="00BF1F13"/>
    <w:rsid w:val="00BF72E0"/>
    <w:rsid w:val="00C17626"/>
    <w:rsid w:val="00C72897"/>
    <w:rsid w:val="00C72D75"/>
    <w:rsid w:val="00C77950"/>
    <w:rsid w:val="00C85FBF"/>
    <w:rsid w:val="00CA1455"/>
    <w:rsid w:val="00CA554F"/>
    <w:rsid w:val="00CB2AB9"/>
    <w:rsid w:val="00CC34B9"/>
    <w:rsid w:val="00CD5F8C"/>
    <w:rsid w:val="00D01333"/>
    <w:rsid w:val="00D04162"/>
    <w:rsid w:val="00D14B2C"/>
    <w:rsid w:val="00D20C6E"/>
    <w:rsid w:val="00D312CC"/>
    <w:rsid w:val="00D3703D"/>
    <w:rsid w:val="00D42A34"/>
    <w:rsid w:val="00D437AA"/>
    <w:rsid w:val="00D57D4C"/>
    <w:rsid w:val="00D648AD"/>
    <w:rsid w:val="00D72CFE"/>
    <w:rsid w:val="00D7379A"/>
    <w:rsid w:val="00D7685C"/>
    <w:rsid w:val="00D76C30"/>
    <w:rsid w:val="00D9134C"/>
    <w:rsid w:val="00DA66B8"/>
    <w:rsid w:val="00DC5B4D"/>
    <w:rsid w:val="00DC73CB"/>
    <w:rsid w:val="00DF381C"/>
    <w:rsid w:val="00E13679"/>
    <w:rsid w:val="00E149CB"/>
    <w:rsid w:val="00E1531C"/>
    <w:rsid w:val="00E1744B"/>
    <w:rsid w:val="00E21802"/>
    <w:rsid w:val="00E21B02"/>
    <w:rsid w:val="00E31023"/>
    <w:rsid w:val="00E31FE0"/>
    <w:rsid w:val="00E33945"/>
    <w:rsid w:val="00E531F4"/>
    <w:rsid w:val="00E74E13"/>
    <w:rsid w:val="00E751D3"/>
    <w:rsid w:val="00E80742"/>
    <w:rsid w:val="00E84DB0"/>
    <w:rsid w:val="00E85CEB"/>
    <w:rsid w:val="00E919CD"/>
    <w:rsid w:val="00EB55FE"/>
    <w:rsid w:val="00EE2962"/>
    <w:rsid w:val="00EF1292"/>
    <w:rsid w:val="00EF6228"/>
    <w:rsid w:val="00F00646"/>
    <w:rsid w:val="00F04868"/>
    <w:rsid w:val="00F13937"/>
    <w:rsid w:val="00F17C99"/>
    <w:rsid w:val="00F2316C"/>
    <w:rsid w:val="00F2615D"/>
    <w:rsid w:val="00F46243"/>
    <w:rsid w:val="00F514AC"/>
    <w:rsid w:val="00F67E5B"/>
    <w:rsid w:val="00F75978"/>
    <w:rsid w:val="00F76AD8"/>
    <w:rsid w:val="00F86C52"/>
    <w:rsid w:val="00FA5A4E"/>
    <w:rsid w:val="00FB6811"/>
    <w:rsid w:val="00FC7E06"/>
    <w:rsid w:val="00FD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2B87"/>
  <w15:docId w15:val="{1EE52B7B-D592-498A-A5BA-47EFD1AB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07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E29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F1393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E29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1819</Words>
  <Characters>1037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19</cp:revision>
  <cp:lastPrinted>2024-05-16T08:05:00Z</cp:lastPrinted>
  <dcterms:created xsi:type="dcterms:W3CDTF">2024-05-17T11:52:00Z</dcterms:created>
  <dcterms:modified xsi:type="dcterms:W3CDTF">2024-05-21T06:43:00Z</dcterms:modified>
</cp:coreProperties>
</file>