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A410" w14:textId="46A2FF57" w:rsidR="00AE7282" w:rsidRPr="009B5029" w:rsidRDefault="00AE7282" w:rsidP="00AE7282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64CAE9E" wp14:editId="56DBBB0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CA49" w14:textId="77777777" w:rsidR="00AE7282" w:rsidRPr="009B5029" w:rsidRDefault="00AE7282" w:rsidP="00AE728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9E22F82" w14:textId="77777777" w:rsidR="00AE7282" w:rsidRPr="009B5029" w:rsidRDefault="00AE7282" w:rsidP="00AE728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54551AA" w14:textId="77777777" w:rsidR="00AE7282" w:rsidRDefault="00AE7282" w:rsidP="00AE728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3F5AAC84" w14:textId="77777777" w:rsidR="00AE7282" w:rsidRPr="009B5029" w:rsidRDefault="00AE7282" w:rsidP="00AE728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49921EB" w14:textId="77777777" w:rsidR="00AE7282" w:rsidRPr="00887EAA" w:rsidRDefault="00AE7282" w:rsidP="00AE7282"/>
    <w:p w14:paraId="51B6DF4E" w14:textId="688BC5E6" w:rsidR="00AE7282" w:rsidRPr="007C73FE" w:rsidRDefault="00AE7282" w:rsidP="00AE7282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C1636" wp14:editId="4CECBFE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EE3BB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CC98A" wp14:editId="5C38F03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6C3A2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20</w:t>
      </w:r>
      <w:r w:rsidR="00626C1A">
        <w:rPr>
          <w:b/>
          <w:sz w:val="36"/>
          <w:szCs w:val="36"/>
          <w:lang w:val="uk-UA"/>
        </w:rPr>
        <w:t>5</w:t>
      </w:r>
    </w:p>
    <w:p w14:paraId="1402F9FC" w14:textId="77777777" w:rsidR="002A7E12" w:rsidRDefault="002A7E12" w:rsidP="002A7E12">
      <w:pPr>
        <w:tabs>
          <w:tab w:val="left" w:pos="7920"/>
        </w:tabs>
        <w:jc w:val="both"/>
        <w:rPr>
          <w:lang w:val="uk-UA"/>
        </w:rPr>
      </w:pP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77777777"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50D7CFF4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 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190BC5">
        <w:t xml:space="preserve"> </w:t>
      </w:r>
      <w:r w:rsidR="00FC590D">
        <w:t xml:space="preserve"> </w:t>
      </w:r>
      <w:r w:rsidR="00190BC5">
        <w:t>27</w:t>
      </w:r>
      <w:r w:rsidR="00A0075B">
        <w:t>.</w:t>
      </w:r>
      <w:r w:rsidR="00E979EA">
        <w:t>0</w:t>
      </w:r>
      <w:r w:rsidR="00190BC5">
        <w:t>6</w:t>
      </w:r>
      <w:r w:rsidR="00E76BD2">
        <w:t>.202</w:t>
      </w:r>
      <w:r w:rsidR="00DE1016">
        <w:t>4</w:t>
      </w:r>
      <w:r w:rsidR="009C60DC">
        <w:t xml:space="preserve">  № </w:t>
      </w:r>
      <w:r w:rsidR="00190BC5">
        <w:t>9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190BC5">
        <w:t xml:space="preserve">                  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1946262" w14:textId="77777777" w:rsidR="00190BC5" w:rsidRPr="00112C37" w:rsidRDefault="00190BC5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932"/>
        <w:gridCol w:w="992"/>
        <w:gridCol w:w="855"/>
      </w:tblGrid>
      <w:tr w:rsidR="00190BC5" w:rsidRPr="00225B1C" w14:paraId="327CED9F" w14:textId="77777777" w:rsidTr="007559F3">
        <w:tc>
          <w:tcPr>
            <w:tcW w:w="288" w:type="dxa"/>
          </w:tcPr>
          <w:p w14:paraId="595DCADB" w14:textId="77777777" w:rsidR="00190BC5" w:rsidRPr="00084C11" w:rsidRDefault="00190BC5" w:rsidP="00190BC5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1440" w:type="dxa"/>
          </w:tcPr>
          <w:p w14:paraId="7E3C1C74" w14:textId="6B249EFC" w:rsidR="00190BC5" w:rsidRPr="00CF0F06" w:rsidRDefault="00190BC5" w:rsidP="00190BC5">
            <w:pPr>
              <w:jc w:val="right"/>
            </w:pPr>
          </w:p>
        </w:tc>
        <w:tc>
          <w:tcPr>
            <w:tcW w:w="3420" w:type="dxa"/>
          </w:tcPr>
          <w:p w14:paraId="631C99BB" w14:textId="4A30418A" w:rsidR="00190BC5" w:rsidRPr="00CF0F06" w:rsidRDefault="00190BC5" w:rsidP="00190BC5">
            <w:r w:rsidRPr="00E645E0">
              <w:t>Коваленко Ірині Валентинівні</w:t>
            </w:r>
          </w:p>
        </w:tc>
        <w:tc>
          <w:tcPr>
            <w:tcW w:w="2932" w:type="dxa"/>
          </w:tcPr>
          <w:p w14:paraId="21D10739" w14:textId="0AE7D6A5" w:rsidR="00190BC5" w:rsidRPr="00CF0F06" w:rsidRDefault="00190BC5" w:rsidP="00190BC5"/>
        </w:tc>
        <w:tc>
          <w:tcPr>
            <w:tcW w:w="992" w:type="dxa"/>
          </w:tcPr>
          <w:p w14:paraId="6B0ECC07" w14:textId="3235F46D" w:rsidR="00190BC5" w:rsidRPr="00CF0F06" w:rsidRDefault="00190BC5" w:rsidP="00190BC5">
            <w:pPr>
              <w:jc w:val="right"/>
            </w:pPr>
            <w:r w:rsidRPr="00833D8D">
              <w:t>8 000</w:t>
            </w:r>
          </w:p>
        </w:tc>
        <w:tc>
          <w:tcPr>
            <w:tcW w:w="855" w:type="dxa"/>
          </w:tcPr>
          <w:p w14:paraId="31B61CD5" w14:textId="77777777" w:rsidR="00190BC5" w:rsidRPr="008247D8" w:rsidRDefault="00190BC5" w:rsidP="00190BC5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0BC5" w:rsidRPr="00225B1C" w14:paraId="7598E553" w14:textId="77777777" w:rsidTr="007559F3">
        <w:tc>
          <w:tcPr>
            <w:tcW w:w="288" w:type="dxa"/>
          </w:tcPr>
          <w:p w14:paraId="7DB4C938" w14:textId="77777777" w:rsidR="00190BC5" w:rsidRPr="00084C11" w:rsidRDefault="00190BC5" w:rsidP="00190BC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B986F18" w14:textId="76F4081A" w:rsidR="00190BC5" w:rsidRPr="00CF0F06" w:rsidRDefault="00190BC5" w:rsidP="00190BC5">
            <w:pPr>
              <w:jc w:val="right"/>
            </w:pPr>
          </w:p>
        </w:tc>
        <w:tc>
          <w:tcPr>
            <w:tcW w:w="3420" w:type="dxa"/>
          </w:tcPr>
          <w:p w14:paraId="41EAA809" w14:textId="512760A9" w:rsidR="00190BC5" w:rsidRPr="00CF0F06" w:rsidRDefault="00190BC5" w:rsidP="00190BC5">
            <w:r w:rsidRPr="00E645E0">
              <w:t>Садковській Людмилі Борисівні</w:t>
            </w:r>
          </w:p>
        </w:tc>
        <w:tc>
          <w:tcPr>
            <w:tcW w:w="2932" w:type="dxa"/>
          </w:tcPr>
          <w:p w14:paraId="6356443A" w14:textId="7B221B87" w:rsidR="00190BC5" w:rsidRPr="00CF0F06" w:rsidRDefault="00190BC5" w:rsidP="00190BC5"/>
        </w:tc>
        <w:tc>
          <w:tcPr>
            <w:tcW w:w="992" w:type="dxa"/>
          </w:tcPr>
          <w:p w14:paraId="7F845F80" w14:textId="166ECA28" w:rsidR="00190BC5" w:rsidRPr="00CF0F06" w:rsidRDefault="00190BC5" w:rsidP="00190BC5">
            <w:pPr>
              <w:jc w:val="right"/>
            </w:pPr>
            <w:r w:rsidRPr="00833D8D">
              <w:t>8 000</w:t>
            </w:r>
          </w:p>
        </w:tc>
        <w:tc>
          <w:tcPr>
            <w:tcW w:w="855" w:type="dxa"/>
          </w:tcPr>
          <w:p w14:paraId="1450AA10" w14:textId="77777777" w:rsidR="00190BC5" w:rsidRPr="008247D8" w:rsidRDefault="00190BC5" w:rsidP="00190BC5">
            <w:pPr>
              <w:rPr>
                <w:lang w:val="uk-UA"/>
              </w:rPr>
            </w:pPr>
            <w:r w:rsidRPr="00901CCE">
              <w:rPr>
                <w:lang w:val="uk-UA"/>
              </w:rPr>
              <w:t>грн</w:t>
            </w:r>
          </w:p>
        </w:tc>
      </w:tr>
      <w:tr w:rsidR="005A516C" w:rsidRPr="00726A1B" w14:paraId="09CAF3D3" w14:textId="77777777" w:rsidTr="000E6EE0">
        <w:trPr>
          <w:trHeight w:val="420"/>
        </w:trPr>
        <w:tc>
          <w:tcPr>
            <w:tcW w:w="288" w:type="dxa"/>
          </w:tcPr>
          <w:p w14:paraId="64A513C2" w14:textId="77777777" w:rsidR="005A516C" w:rsidRPr="004B7454" w:rsidRDefault="005A516C" w:rsidP="00D6022C"/>
        </w:tc>
        <w:tc>
          <w:tcPr>
            <w:tcW w:w="1440" w:type="dxa"/>
          </w:tcPr>
          <w:p w14:paraId="2BF3D68A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447A3689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2932" w:type="dxa"/>
          </w:tcPr>
          <w:p w14:paraId="349C1CE7" w14:textId="6E8CFCE6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C87707">
              <w:rPr>
                <w:lang w:val="uk-UA"/>
              </w:rPr>
              <w:t>:</w:t>
            </w:r>
            <w:r w:rsidR="000E6EE0">
              <w:rPr>
                <w:lang w:val="uk-UA"/>
              </w:rPr>
              <w:t xml:space="preserve">       </w:t>
            </w:r>
          </w:p>
        </w:tc>
        <w:tc>
          <w:tcPr>
            <w:tcW w:w="992" w:type="dxa"/>
          </w:tcPr>
          <w:p w14:paraId="78814FF7" w14:textId="5AB22E0E" w:rsidR="005A516C" w:rsidRPr="00641B05" w:rsidRDefault="000E6EE0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</w:t>
            </w:r>
            <w:r w:rsidR="00190BC5">
              <w:rPr>
                <w:color w:val="000000" w:themeColor="text1"/>
                <w:lang w:val="uk-UA"/>
              </w:rPr>
              <w:t>16</w:t>
            </w:r>
            <w:r w:rsidR="007559F3">
              <w:rPr>
                <w:color w:val="000000" w:themeColor="text1"/>
                <w:lang w:val="uk-UA"/>
              </w:rPr>
              <w:t xml:space="preserve"> </w:t>
            </w:r>
            <w:r w:rsidR="001E3D10">
              <w:rPr>
                <w:color w:val="000000" w:themeColor="text1"/>
                <w:lang w:val="uk-UA"/>
              </w:rPr>
              <w:t>0</w:t>
            </w:r>
            <w:r w:rsidR="0059357C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855" w:type="dxa"/>
          </w:tcPr>
          <w:p w14:paraId="2A729BAD" w14:textId="656B7FFD" w:rsidR="0012730B" w:rsidRPr="00771CFF" w:rsidRDefault="006C59A0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8D49627" w14:textId="75B3CD7F" w:rsidR="007F6EDA" w:rsidRDefault="00AB6D57" w:rsidP="00AB6D57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</w:t>
      </w:r>
      <w:r w:rsidR="007F6EDA" w:rsidRPr="007F6EDA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190BC5">
        <w:rPr>
          <w:rStyle w:val="a7"/>
          <w:b w:val="0"/>
          <w:lang w:val="uk-UA"/>
        </w:rPr>
        <w:t>16</w:t>
      </w:r>
      <w:r w:rsidR="007559F3">
        <w:rPr>
          <w:rStyle w:val="a7"/>
          <w:b w:val="0"/>
          <w:lang w:val="uk-UA"/>
        </w:rPr>
        <w:t xml:space="preserve"> </w:t>
      </w:r>
      <w:r w:rsidR="007F6EDA" w:rsidRPr="007F6EDA">
        <w:rPr>
          <w:rStyle w:val="a7"/>
          <w:b w:val="0"/>
          <w:lang w:val="uk-UA"/>
        </w:rPr>
        <w:t xml:space="preserve">000,00 грн за рахунок коштів бюджету Чорноморської міської територіальної громади, передбачених на соціальний захист населення.  </w:t>
      </w:r>
    </w:p>
    <w:p w14:paraId="2B1E8444" w14:textId="77777777" w:rsidR="00190BC5" w:rsidRPr="007F6EDA" w:rsidRDefault="00190BC5" w:rsidP="00AB6D57">
      <w:pPr>
        <w:jc w:val="both"/>
        <w:outlineLvl w:val="0"/>
        <w:rPr>
          <w:rStyle w:val="a7"/>
          <w:b w:val="0"/>
          <w:lang w:val="uk-UA"/>
        </w:rPr>
      </w:pPr>
    </w:p>
    <w:p w14:paraId="644D1E7D" w14:textId="75213C9A" w:rsid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 3. 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39E4E902" w14:textId="77777777" w:rsidR="00190BC5" w:rsidRPr="007F6EDA" w:rsidRDefault="00190BC5" w:rsidP="005C2D04">
      <w:pPr>
        <w:jc w:val="both"/>
        <w:outlineLvl w:val="0"/>
        <w:rPr>
          <w:rStyle w:val="a7"/>
          <w:b w:val="0"/>
          <w:lang w:val="uk-UA"/>
        </w:rPr>
      </w:pPr>
    </w:p>
    <w:p w14:paraId="143489C8" w14:textId="1D9CFE9E" w:rsidR="005C2D04" w:rsidRDefault="007F6EDA" w:rsidP="005C2D04">
      <w:pPr>
        <w:jc w:val="both"/>
        <w:outlineLvl w:val="0"/>
        <w:rPr>
          <w:lang w:val="uk-UA"/>
        </w:rPr>
      </w:pPr>
      <w:r w:rsidRPr="007F6EDA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79C9570D" w14:textId="1FE3CEF5" w:rsidR="00B022DC" w:rsidRDefault="00B022DC" w:rsidP="00B022DC">
      <w:pPr>
        <w:jc w:val="both"/>
        <w:rPr>
          <w:lang w:val="uk-UA"/>
        </w:rPr>
      </w:pPr>
    </w:p>
    <w:p w14:paraId="200F1D76" w14:textId="77777777" w:rsidR="00AB6D57" w:rsidRDefault="00AB6D57" w:rsidP="00B022DC">
      <w:pPr>
        <w:jc w:val="both"/>
        <w:rPr>
          <w:lang w:val="uk-UA"/>
        </w:rPr>
      </w:pPr>
    </w:p>
    <w:p w14:paraId="722F5B85" w14:textId="77777777" w:rsidR="00AB6D57" w:rsidRDefault="00AB6D57" w:rsidP="00B022DC">
      <w:pPr>
        <w:jc w:val="both"/>
        <w:rPr>
          <w:lang w:val="uk-UA"/>
        </w:rPr>
      </w:pPr>
    </w:p>
    <w:p w14:paraId="2DF9EF19" w14:textId="77777777" w:rsidR="00190BC5" w:rsidRDefault="00190BC5" w:rsidP="00B022DC">
      <w:pPr>
        <w:jc w:val="both"/>
        <w:rPr>
          <w:lang w:val="uk-UA"/>
        </w:rPr>
      </w:pPr>
    </w:p>
    <w:p w14:paraId="570F678D" w14:textId="77777777" w:rsidR="00190BC5" w:rsidRPr="00B022DC" w:rsidRDefault="00190BC5" w:rsidP="00B022DC">
      <w:pPr>
        <w:jc w:val="both"/>
        <w:rPr>
          <w:lang w:val="uk-UA"/>
        </w:rPr>
      </w:pPr>
    </w:p>
    <w:p w14:paraId="09A13933" w14:textId="1CF2A620" w:rsidR="0025583A" w:rsidRPr="005A63B5" w:rsidRDefault="00B022DC" w:rsidP="00B022DC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FF2B9F" w:rsidRPr="00FF2B9F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EBAE" w14:textId="77777777" w:rsidR="00F41DA0" w:rsidRDefault="00F41DA0" w:rsidP="00C06F8D">
      <w:r>
        <w:separator/>
      </w:r>
    </w:p>
  </w:endnote>
  <w:endnote w:type="continuationSeparator" w:id="0">
    <w:p w14:paraId="673E2E90" w14:textId="77777777" w:rsidR="00F41DA0" w:rsidRDefault="00F41DA0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59C4" w14:textId="77777777" w:rsidR="00F41DA0" w:rsidRDefault="00F41DA0" w:rsidP="00C06F8D">
      <w:r>
        <w:separator/>
      </w:r>
    </w:p>
  </w:footnote>
  <w:footnote w:type="continuationSeparator" w:id="0">
    <w:p w14:paraId="4AE51812" w14:textId="77777777" w:rsidR="00F41DA0" w:rsidRDefault="00F41DA0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54C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0BC5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4EA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C1A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06B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282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3F7E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4</cp:revision>
  <cp:lastPrinted>2024-01-15T14:25:00Z</cp:lastPrinted>
  <dcterms:created xsi:type="dcterms:W3CDTF">2024-07-08T07:58:00Z</dcterms:created>
  <dcterms:modified xsi:type="dcterms:W3CDTF">2024-07-08T08:01:00Z</dcterms:modified>
</cp:coreProperties>
</file>