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27E" w14:textId="05D43C3A" w:rsidR="00336655" w:rsidRDefault="00336655" w:rsidP="00130B0A">
      <w:pPr>
        <w:tabs>
          <w:tab w:val="left" w:pos="0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14:paraId="37098AE9" w14:textId="1F2131B8" w:rsidR="00E44CC9" w:rsidRPr="00170BF9" w:rsidRDefault="00170BF9" w:rsidP="00170BF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0B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Проєкт порядку денного </w:t>
      </w:r>
    </w:p>
    <w:p w14:paraId="0422CF2F" w14:textId="33C595F6" w:rsidR="00E44CC9" w:rsidRPr="00F14851" w:rsidRDefault="00E44CC9" w:rsidP="00170B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170B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фінансово-економічних питань, бюджету, інвестицій та  комунальної власності VІІІ скликання від </w:t>
      </w:r>
      <w:r w:rsidR="00F148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16A3A" w:rsidRPr="00316A3A"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r w:rsidRPr="00F1485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BA7A72" w:rsidRPr="00F14851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316A3A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F14851">
        <w:rPr>
          <w:rFonts w:ascii="Times New Roman" w:hAnsi="Times New Roman" w:cs="Times New Roman"/>
          <w:b/>
          <w:sz w:val="32"/>
          <w:szCs w:val="32"/>
          <w:lang w:val="uk-UA"/>
        </w:rPr>
        <w:t>.202</w:t>
      </w:r>
      <w:r w:rsidR="00BA7A72" w:rsidRPr="00F14851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14:paraId="4672FCF0" w14:textId="77777777" w:rsidR="00E44CC9" w:rsidRPr="00170BF9" w:rsidRDefault="00E44CC9" w:rsidP="00170B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ED27BF" w14:textId="28F46334" w:rsidR="0089173F" w:rsidRPr="00170BF9" w:rsidRDefault="00E44CC9" w:rsidP="00170BF9">
      <w:pPr>
        <w:tabs>
          <w:tab w:val="left" w:pos="993"/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0BF9">
        <w:rPr>
          <w:rFonts w:ascii="Times New Roman" w:hAnsi="Times New Roman" w:cs="Times New Roman"/>
          <w:sz w:val="24"/>
          <w:szCs w:val="24"/>
          <w:lang w:val="uk-UA"/>
        </w:rPr>
        <w:t xml:space="preserve">м. Чорноморськ                                                                                    </w:t>
      </w:r>
      <w:r w:rsidR="007B283B" w:rsidRPr="00170BF9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Депутатська кімната </w:t>
      </w:r>
    </w:p>
    <w:p w14:paraId="756B2CF5" w14:textId="5A4134D2" w:rsidR="00E44CC9" w:rsidRPr="00A046A1" w:rsidRDefault="00E44CC9" w:rsidP="00170BF9">
      <w:pPr>
        <w:tabs>
          <w:tab w:val="left" w:pos="993"/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0B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0B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0B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0B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19A1" w:rsidRPr="00A046A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9173F" w:rsidRPr="00A046A1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C19A1" w:rsidRPr="00A04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C4B">
        <w:rPr>
          <w:rFonts w:ascii="Times New Roman" w:hAnsi="Times New Roman" w:cs="Times New Roman"/>
          <w:sz w:val="24"/>
          <w:szCs w:val="24"/>
          <w:lang w:val="uk-UA"/>
        </w:rPr>
        <w:t>13.00</w:t>
      </w:r>
    </w:p>
    <w:p w14:paraId="31854893" w14:textId="77777777" w:rsidR="00A046A1" w:rsidRPr="00F14851" w:rsidRDefault="00A046A1" w:rsidP="00170BF9">
      <w:pPr>
        <w:tabs>
          <w:tab w:val="left" w:pos="993"/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EE00CD" w14:textId="479634FA" w:rsidR="00316A3A" w:rsidRPr="00316A3A" w:rsidRDefault="00316A3A" w:rsidP="00316A3A">
      <w:pPr>
        <w:pStyle w:val="a4"/>
        <w:numPr>
          <w:ilvl w:val="0"/>
          <w:numId w:val="39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bookmarkStart w:id="0" w:name="_Hlk167452107"/>
      <w:r w:rsidRPr="00DF000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Про внесення змін до  Програми розвитку у сфері житлово-комунального господарства в межах території Чорноморської  міської   ради Одеського району Одеської області на 2019-2024 роки, затвердженої  рішенням Чорноморської міської ради Одеського району Одеської області від 19.12.2018  № 371-VII (зі змінами).</w:t>
      </w:r>
      <w:r w:rsidRPr="00316A3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6AA1BA65" w14:textId="77777777" w:rsidR="00316A3A" w:rsidRDefault="00316A3A" w:rsidP="00316A3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5978B38B" w14:textId="77777777" w:rsidR="00316A3A" w:rsidRPr="00DF0002" w:rsidRDefault="00316A3A" w:rsidP="00316A3A">
      <w:pPr>
        <w:pStyle w:val="a4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DF0002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Про внесення змін до 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 Одеської області від 24.12.2020 № 17 –VIІІ (зі змінами).</w:t>
      </w:r>
    </w:p>
    <w:p w14:paraId="620F33A4" w14:textId="3C3B8364" w:rsidR="00316A3A" w:rsidRDefault="00316A3A" w:rsidP="00316A3A">
      <w:pPr>
        <w:pStyle w:val="a4"/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F000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</w:t>
      </w:r>
    </w:p>
    <w:p w14:paraId="7C3D086B" w14:textId="77777777" w:rsidR="00316A3A" w:rsidRPr="00DF0002" w:rsidRDefault="00316A3A" w:rsidP="00316A3A">
      <w:pPr>
        <w:pStyle w:val="a4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DF0002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Про   внесення  змін  до Міської   цільової соціальної  програми  розвитку цивільного захисту Чорноморської міської територіальної громади на 2021-2025 роки, затвердженої рішенням Чорноморської міської  ради Одеського  району  Одеської області від 30.03.2021 № 27-VIII (зі змінами).</w:t>
      </w:r>
    </w:p>
    <w:p w14:paraId="5868E4C4" w14:textId="36C7A2F8" w:rsidR="00316A3A" w:rsidRPr="00DF0002" w:rsidRDefault="00316A3A" w:rsidP="00316A3A">
      <w:pPr>
        <w:pStyle w:val="a4"/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</w:t>
      </w:r>
      <w:r w:rsidRPr="00DF000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</w:p>
    <w:p w14:paraId="4B1D1FB3" w14:textId="77777777" w:rsidR="00316A3A" w:rsidRPr="00DF0002" w:rsidRDefault="00316A3A" w:rsidP="00316A3A">
      <w:pPr>
        <w:pStyle w:val="a4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0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внесення змін до </w:t>
      </w:r>
      <w:r w:rsidRPr="00DF0002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підтримки Сил територіальної оборони Збройних Сил України, військових частин Збройних Сил України, Національної гвардії України, інших військових формувань та посилення  заходів громадської безпеки в умовах воєнного стану на території Чорноморської міської  ради Одеського району Одеської області на</w:t>
      </w:r>
      <w:r w:rsidRPr="00DF0002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2024 рік</w:t>
      </w:r>
      <w:r w:rsidRPr="00DF0002">
        <w:rPr>
          <w:rFonts w:ascii="Times New Roman" w:eastAsia="Times New Roman" w:hAnsi="Times New Roman" w:cs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22.12.2023 № 516-VIII (зі змінами).</w:t>
      </w:r>
    </w:p>
    <w:p w14:paraId="76F6E848" w14:textId="2DB3A621" w:rsidR="00316A3A" w:rsidRPr="00DF0002" w:rsidRDefault="00316A3A" w:rsidP="00316A3A">
      <w:pPr>
        <w:pStyle w:val="a4"/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F000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</w:t>
      </w:r>
      <w:r w:rsidRPr="00DF000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DF000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14:paraId="793A174D" w14:textId="77777777" w:rsidR="00316A3A" w:rsidRPr="007B6294" w:rsidRDefault="00316A3A" w:rsidP="00316A3A">
      <w:pPr>
        <w:pStyle w:val="a4"/>
        <w:numPr>
          <w:ilvl w:val="0"/>
          <w:numId w:val="39"/>
        </w:numPr>
        <w:tabs>
          <w:tab w:val="left" w:pos="709"/>
          <w:tab w:val="left" w:pos="993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167795972"/>
      <w:r w:rsidRPr="007B6294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та доповнень до рішення Чорноморської міської ради Одеського району Одеської області від 22.12.2023 № 522–VІII "Про бюджет Чорноморської міської територіальної громади на 2024 рік" (зі змінами).</w:t>
      </w:r>
    </w:p>
    <w:bookmarkEnd w:id="1"/>
    <w:p w14:paraId="50C90FD6" w14:textId="3CE63DCD" w:rsidR="00316A3A" w:rsidRDefault="00316A3A" w:rsidP="00316A3A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</w:t>
      </w:r>
    </w:p>
    <w:p w14:paraId="7B36CF4B" w14:textId="249E877F" w:rsidR="00316A3A" w:rsidRPr="00316A3A" w:rsidRDefault="00316A3A" w:rsidP="00316A3A">
      <w:pPr>
        <w:pStyle w:val="a4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C6">
        <w:rPr>
          <w:rFonts w:ascii="Times New Roman" w:hAnsi="Times New Roman" w:cs="Times New Roman"/>
          <w:sz w:val="24"/>
          <w:szCs w:val="24"/>
          <w:lang w:val="uk-UA"/>
        </w:rPr>
        <w:t>Про скасування рішення Чорноморської міської ради Одеського району Одеської області від 10.07.2015 № 637-VI «Про податок на майно (в частині податку на  нерухоме майно, відмінне від земельної ділянки) на території Чорноморської міської ради Одеського району Одеської області» (зі змінами).</w:t>
      </w:r>
    </w:p>
    <w:p w14:paraId="36AA9041" w14:textId="323CD714" w:rsidR="00316A3A" w:rsidRPr="00316A3A" w:rsidRDefault="00316A3A" w:rsidP="00316A3A">
      <w:pPr>
        <w:pStyle w:val="a4"/>
        <w:spacing w:after="160" w:line="259" w:lineRule="auto"/>
        <w:ind w:left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6A3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</w:t>
      </w:r>
      <w:bookmarkStart w:id="2" w:name="_Hlk171427544"/>
    </w:p>
    <w:bookmarkEnd w:id="2"/>
    <w:p w14:paraId="19BC1954" w14:textId="0B1CBC47" w:rsidR="00316A3A" w:rsidRPr="00316A3A" w:rsidRDefault="00316A3A" w:rsidP="00316A3A">
      <w:pPr>
        <w:pStyle w:val="a4"/>
        <w:numPr>
          <w:ilvl w:val="0"/>
          <w:numId w:val="39"/>
        </w:numPr>
        <w:spacing w:after="160" w:line="259" w:lineRule="auto"/>
        <w:ind w:left="476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C6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Чорноморської міської ради Одеського району Одеської області від 19.06.2020 № 567-VII «Про встановлення ставок та пільг із сплати податку на нерухоме майно, відмінне від земельної ділянки, на території Чорноморської міської ради Одеського району Одеської області»  (зі змінами). </w:t>
      </w:r>
    </w:p>
    <w:p w14:paraId="159637B4" w14:textId="31DFFF42" w:rsidR="00316A3A" w:rsidRPr="00316A3A" w:rsidRDefault="00316A3A" w:rsidP="00316A3A">
      <w:pPr>
        <w:pStyle w:val="a4"/>
        <w:spacing w:after="160" w:line="259" w:lineRule="auto"/>
        <w:ind w:left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6A3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</w:t>
      </w:r>
    </w:p>
    <w:p w14:paraId="076B35B3" w14:textId="60EFEAAF" w:rsidR="00316A3A" w:rsidRPr="00316A3A" w:rsidRDefault="00316A3A" w:rsidP="00316A3A">
      <w:pPr>
        <w:pStyle w:val="a4"/>
        <w:numPr>
          <w:ilvl w:val="0"/>
          <w:numId w:val="39"/>
        </w:numPr>
        <w:ind w:right="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CC6">
        <w:rPr>
          <w:rFonts w:ascii="Times New Roman" w:hAnsi="Times New Roman" w:cs="Times New Roman"/>
          <w:sz w:val="24"/>
          <w:szCs w:val="24"/>
          <w:lang w:val="uk-UA"/>
        </w:rPr>
        <w:t>Про надання згоди на  безоплатну передачу з комунальної власності Чорноморської міської  територіальної громади у державну власність (відомство Міністерства оборони України) на баланс Першого відділу Одеського районного територіального центру комплектування та соціальної підтримки (з дислокацією у м.Чорноморську) іншого окремого індивідуально визначеного майна (меблів).</w:t>
      </w:r>
      <w:r w:rsidRPr="00316A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</w:t>
      </w:r>
      <w:bookmarkStart w:id="3" w:name="_Hlk167453046"/>
      <w:bookmarkEnd w:id="0"/>
    </w:p>
    <w:bookmarkEnd w:id="3"/>
    <w:p w14:paraId="5B65B116" w14:textId="77777777" w:rsidR="00316A3A" w:rsidRDefault="00316A3A" w:rsidP="00316A3A">
      <w:pPr>
        <w:pStyle w:val="a4"/>
        <w:numPr>
          <w:ilvl w:val="0"/>
          <w:numId w:val="39"/>
        </w:numPr>
        <w:spacing w:after="160" w:line="259" w:lineRule="auto"/>
        <w:ind w:right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12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внесення змін до рішення Чорноморської міської ради Одеського району Одеської області від 30.05.2024 № 617-VIII  «Про закріплення вводу зовнішньої теплової мережі як об’єкта комунальної власності </w:t>
      </w:r>
      <w:r w:rsidRPr="00A31243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територіальної громади т</w:t>
      </w:r>
      <w:r w:rsidRPr="00A31243">
        <w:rPr>
          <w:rFonts w:ascii="Times New Roman" w:hAnsi="Times New Roman" w:cs="Times New Roman"/>
          <w:sz w:val="24"/>
          <w:szCs w:val="24"/>
          <w:lang w:val="uk-UA"/>
        </w:rPr>
        <w:t>а визначення  його  балансоутримувача».</w:t>
      </w:r>
    </w:p>
    <w:p w14:paraId="5B3D2B11" w14:textId="1BB3CA54" w:rsidR="00316A3A" w:rsidRPr="00316A3A" w:rsidRDefault="00316A3A" w:rsidP="00316A3A">
      <w:pPr>
        <w:pStyle w:val="a4"/>
        <w:spacing w:after="160" w:line="259" w:lineRule="auto"/>
        <w:ind w:left="480" w:right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6A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</w:t>
      </w:r>
      <w:bookmarkStart w:id="4" w:name="_Hlk171427823"/>
    </w:p>
    <w:bookmarkEnd w:id="4"/>
    <w:p w14:paraId="54AA1CB1" w14:textId="77777777" w:rsidR="00316A3A" w:rsidRDefault="00316A3A" w:rsidP="00316A3A">
      <w:pPr>
        <w:pStyle w:val="a4"/>
        <w:numPr>
          <w:ilvl w:val="0"/>
          <w:numId w:val="39"/>
        </w:numPr>
        <w:tabs>
          <w:tab w:val="left" w:pos="4678"/>
        </w:tabs>
        <w:spacing w:after="160" w:line="259" w:lineRule="auto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1243">
        <w:rPr>
          <w:rFonts w:ascii="Times New Roman" w:hAnsi="Times New Roman" w:cs="Times New Roman"/>
          <w:sz w:val="24"/>
          <w:szCs w:val="24"/>
          <w:lang w:val="uk-UA"/>
        </w:rPr>
        <w:t>Про надання згоди комунальному підприємству «Чорноморськводоканал» Чорноморської   міської   ради  Одеського  району Одеської  області на списання майна як  металобрухт.</w:t>
      </w:r>
    </w:p>
    <w:p w14:paraId="1D1B9343" w14:textId="67477826" w:rsidR="00316A3A" w:rsidRDefault="00316A3A" w:rsidP="00316A3A">
      <w:pPr>
        <w:pStyle w:val="a4"/>
        <w:tabs>
          <w:tab w:val="left" w:pos="4678"/>
        </w:tabs>
        <w:spacing w:after="160" w:line="259" w:lineRule="auto"/>
        <w:ind w:left="480"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bookmarkStart w:id="5" w:name="_Hlk171427882"/>
    </w:p>
    <w:p w14:paraId="45ED2677" w14:textId="77777777" w:rsidR="00316A3A" w:rsidRDefault="00316A3A" w:rsidP="00316A3A">
      <w:pPr>
        <w:pStyle w:val="a4"/>
        <w:numPr>
          <w:ilvl w:val="0"/>
          <w:numId w:val="39"/>
        </w:numPr>
        <w:tabs>
          <w:tab w:val="left" w:pos="4678"/>
        </w:tabs>
        <w:spacing w:after="160" w:line="259" w:lineRule="auto"/>
        <w:ind w:right="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Hlk146022008"/>
      <w:bookmarkEnd w:id="5"/>
      <w:r w:rsidRPr="00A31243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комунальному підприємству «Чорноморськводоканал» Чорноморської   міської   ради  Одеського  району Одеської  області на списання майна (біореакторів) шляхом продажу на електронному аукціоні. </w:t>
      </w:r>
    </w:p>
    <w:p w14:paraId="5830DB91" w14:textId="1827555A" w:rsidR="00316A3A" w:rsidRPr="00A31243" w:rsidRDefault="00316A3A" w:rsidP="00316A3A">
      <w:pPr>
        <w:pStyle w:val="a4"/>
        <w:tabs>
          <w:tab w:val="left" w:pos="4678"/>
        </w:tabs>
        <w:spacing w:after="160" w:line="259" w:lineRule="auto"/>
        <w:ind w:left="480" w:right="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bookmarkEnd w:id="6"/>
    <w:p w14:paraId="65642024" w14:textId="77777777" w:rsidR="00316A3A" w:rsidRPr="00A31243" w:rsidRDefault="00316A3A" w:rsidP="00316A3A">
      <w:pPr>
        <w:pStyle w:val="a4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1243">
        <w:rPr>
          <w:rFonts w:ascii="Times New Roman" w:hAnsi="Times New Roman" w:cs="Times New Roman"/>
          <w:sz w:val="24"/>
          <w:szCs w:val="24"/>
          <w:lang w:val="uk-UA"/>
        </w:rPr>
        <w:t xml:space="preserve">Про   внесення змін до рішення Чорноморської міської ради Одеського району Одеської області від 31.01.2023 № 316 - VIII    «Про   надання   дозволу  на                         приватизацію приміщень гуртожитків,    переданих   до    комунальної    власності    від  ДП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1243">
        <w:rPr>
          <w:rFonts w:ascii="Times New Roman" w:hAnsi="Times New Roman" w:cs="Times New Roman"/>
          <w:sz w:val="24"/>
          <w:szCs w:val="24"/>
          <w:lang w:val="uk-UA"/>
        </w:rPr>
        <w:t>«МТП «Чорноморськ», та врегулювання супутніх питань» (зі змінами).</w:t>
      </w:r>
    </w:p>
    <w:p w14:paraId="10C84670" w14:textId="77777777" w:rsidR="00316A3A" w:rsidRPr="00A31243" w:rsidRDefault="00316A3A" w:rsidP="00316A3A">
      <w:pPr>
        <w:pStyle w:val="a4"/>
        <w:tabs>
          <w:tab w:val="left" w:pos="4678"/>
        </w:tabs>
        <w:spacing w:after="160" w:line="259" w:lineRule="auto"/>
        <w:ind w:left="480"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42F40D" w14:textId="77777777" w:rsidR="00316A3A" w:rsidRDefault="00316A3A" w:rsidP="00316A3A">
      <w:pPr>
        <w:pStyle w:val="a4"/>
        <w:numPr>
          <w:ilvl w:val="0"/>
          <w:numId w:val="39"/>
        </w:numPr>
        <w:suppressAutoHyphens/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D6C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 збільшення статутного капіталу та   затвердження статуту комунального підприємства </w:t>
      </w:r>
      <w:r w:rsidRPr="008D6C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«Міське управління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D6C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 - комунального господарства» </w:t>
      </w:r>
      <w:r w:rsidRPr="008D6C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Чорноморської міської ради Одеського району  Одеської області в новій редакції.</w:t>
      </w:r>
    </w:p>
    <w:p w14:paraId="4DC136C4" w14:textId="085EDE8A" w:rsidR="002C18A7" w:rsidRDefault="002C18A7" w:rsidP="002C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8C05BC" w14:textId="28C4E094" w:rsidR="002C18A7" w:rsidRDefault="002C18A7" w:rsidP="002C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E85B18" w14:textId="23FB6C94" w:rsidR="002C18A7" w:rsidRDefault="002C18A7" w:rsidP="002C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75D355" w14:textId="08209A23" w:rsidR="00484D4C" w:rsidRDefault="00484D4C" w:rsidP="00484D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84D4C" w:rsidSect="003109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A166" w14:textId="77777777" w:rsidR="00771957" w:rsidRDefault="00771957" w:rsidP="003109DA">
      <w:pPr>
        <w:spacing w:after="0" w:line="240" w:lineRule="auto"/>
      </w:pPr>
      <w:r>
        <w:separator/>
      </w:r>
    </w:p>
  </w:endnote>
  <w:endnote w:type="continuationSeparator" w:id="0">
    <w:p w14:paraId="3CD2DEFC" w14:textId="77777777" w:rsidR="00771957" w:rsidRDefault="00771957" w:rsidP="0031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9BF4" w14:textId="77777777" w:rsidR="00771957" w:rsidRDefault="00771957" w:rsidP="003109DA">
      <w:pPr>
        <w:spacing w:after="0" w:line="240" w:lineRule="auto"/>
      </w:pPr>
      <w:r>
        <w:separator/>
      </w:r>
    </w:p>
  </w:footnote>
  <w:footnote w:type="continuationSeparator" w:id="0">
    <w:p w14:paraId="049CF4E6" w14:textId="77777777" w:rsidR="00771957" w:rsidRDefault="00771957" w:rsidP="0031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671132"/>
      <w:docPartObj>
        <w:docPartGallery w:val="Page Numbers (Top of Page)"/>
        <w:docPartUnique/>
      </w:docPartObj>
    </w:sdtPr>
    <w:sdtEndPr/>
    <w:sdtContent>
      <w:p w14:paraId="4A870791" w14:textId="262DCEE6" w:rsidR="003109DA" w:rsidRDefault="00310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624" w:rsidRPr="00213624">
          <w:rPr>
            <w:noProof/>
            <w:lang w:val="uk-UA"/>
          </w:rPr>
          <w:t>9</w:t>
        </w:r>
        <w:r>
          <w:fldChar w:fldCharType="end"/>
        </w:r>
      </w:p>
    </w:sdtContent>
  </w:sdt>
  <w:p w14:paraId="7B100F14" w14:textId="77777777" w:rsidR="003109DA" w:rsidRDefault="003109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96C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93D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C24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536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304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781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6287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70FF3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31B"/>
    <w:multiLevelType w:val="hybridMultilevel"/>
    <w:tmpl w:val="FF921BBE"/>
    <w:lvl w:ilvl="0" w:tplc="61A693D0">
      <w:start w:val="1"/>
      <w:numFmt w:val="decimal"/>
      <w:lvlText w:val="%1."/>
      <w:lvlJc w:val="left"/>
      <w:pPr>
        <w:ind w:left="48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B664425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7B45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27004"/>
    <w:multiLevelType w:val="hybridMultilevel"/>
    <w:tmpl w:val="0418809C"/>
    <w:lvl w:ilvl="0" w:tplc="7DE674DE">
      <w:start w:val="1"/>
      <w:numFmt w:val="bullet"/>
      <w:lvlText w:val="-"/>
      <w:lvlJc w:val="left"/>
      <w:pPr>
        <w:ind w:left="8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2" w15:restartNumberingAfterBreak="0">
    <w:nsid w:val="1DDC334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1753E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3F7"/>
    <w:multiLevelType w:val="hybridMultilevel"/>
    <w:tmpl w:val="B8FE7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F68E0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B27E9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94216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E67B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30E56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3441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41C52"/>
    <w:multiLevelType w:val="hybridMultilevel"/>
    <w:tmpl w:val="1BD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655CA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51875"/>
    <w:multiLevelType w:val="hybridMultilevel"/>
    <w:tmpl w:val="EF8C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073E0"/>
    <w:multiLevelType w:val="hybridMultilevel"/>
    <w:tmpl w:val="12C8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611F2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91DED"/>
    <w:multiLevelType w:val="hybridMultilevel"/>
    <w:tmpl w:val="201047AA"/>
    <w:lvl w:ilvl="0" w:tplc="AE963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3009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63AEE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6087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C1F87"/>
    <w:multiLevelType w:val="hybridMultilevel"/>
    <w:tmpl w:val="7F4C0766"/>
    <w:lvl w:ilvl="0" w:tplc="0A500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9733A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F41C4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1A25"/>
    <w:multiLevelType w:val="hybridMultilevel"/>
    <w:tmpl w:val="32B0D140"/>
    <w:lvl w:ilvl="0" w:tplc="5A3E874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13061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8696D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243F6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F6F4B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21"/>
  </w:num>
  <w:num w:numId="4">
    <w:abstractNumId w:val="11"/>
  </w:num>
  <w:num w:numId="5">
    <w:abstractNumId w:val="34"/>
  </w:num>
  <w:num w:numId="6">
    <w:abstractNumId w:val="1"/>
  </w:num>
  <w:num w:numId="7">
    <w:abstractNumId w:val="2"/>
  </w:num>
  <w:num w:numId="8">
    <w:abstractNumId w:val="36"/>
  </w:num>
  <w:num w:numId="9">
    <w:abstractNumId w:val="26"/>
  </w:num>
  <w:num w:numId="10">
    <w:abstractNumId w:val="10"/>
  </w:num>
  <w:num w:numId="11">
    <w:abstractNumId w:val="31"/>
  </w:num>
  <w:num w:numId="12">
    <w:abstractNumId w:val="20"/>
  </w:num>
  <w:num w:numId="13">
    <w:abstractNumId w:val="5"/>
  </w:num>
  <w:num w:numId="14">
    <w:abstractNumId w:val="32"/>
  </w:num>
  <w:num w:numId="15">
    <w:abstractNumId w:val="0"/>
  </w:num>
  <w:num w:numId="16">
    <w:abstractNumId w:val="3"/>
  </w:num>
  <w:num w:numId="17">
    <w:abstractNumId w:val="29"/>
  </w:num>
  <w:num w:numId="18">
    <w:abstractNumId w:val="12"/>
  </w:num>
  <w:num w:numId="19">
    <w:abstractNumId w:val="28"/>
  </w:num>
  <w:num w:numId="20">
    <w:abstractNumId w:val="35"/>
  </w:num>
  <w:num w:numId="21">
    <w:abstractNumId w:val="27"/>
  </w:num>
  <w:num w:numId="22">
    <w:abstractNumId w:val="13"/>
  </w:num>
  <w:num w:numId="23">
    <w:abstractNumId w:val="22"/>
  </w:num>
  <w:num w:numId="24">
    <w:abstractNumId w:val="19"/>
  </w:num>
  <w:num w:numId="25">
    <w:abstractNumId w:val="7"/>
  </w:num>
  <w:num w:numId="26">
    <w:abstractNumId w:val="25"/>
  </w:num>
  <w:num w:numId="27">
    <w:abstractNumId w:val="9"/>
  </w:num>
  <w:num w:numId="28">
    <w:abstractNumId w:val="6"/>
  </w:num>
  <w:num w:numId="29">
    <w:abstractNumId w:val="15"/>
  </w:num>
  <w:num w:numId="30">
    <w:abstractNumId w:val="37"/>
  </w:num>
  <w:num w:numId="31">
    <w:abstractNumId w:val="4"/>
  </w:num>
  <w:num w:numId="32">
    <w:abstractNumId w:val="16"/>
  </w:num>
  <w:num w:numId="33">
    <w:abstractNumId w:val="18"/>
  </w:num>
  <w:num w:numId="34">
    <w:abstractNumId w:val="17"/>
  </w:num>
  <w:num w:numId="35">
    <w:abstractNumId w:val="23"/>
  </w:num>
  <w:num w:numId="36">
    <w:abstractNumId w:val="24"/>
  </w:num>
  <w:num w:numId="37">
    <w:abstractNumId w:val="3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F7"/>
    <w:rsid w:val="000155D0"/>
    <w:rsid w:val="00027F8C"/>
    <w:rsid w:val="000879BB"/>
    <w:rsid w:val="000A7023"/>
    <w:rsid w:val="000B2693"/>
    <w:rsid w:val="000C2CE1"/>
    <w:rsid w:val="000D2784"/>
    <w:rsid w:val="000D514A"/>
    <w:rsid w:val="000E0624"/>
    <w:rsid w:val="00127224"/>
    <w:rsid w:val="0012735D"/>
    <w:rsid w:val="00130B0A"/>
    <w:rsid w:val="00133253"/>
    <w:rsid w:val="001538BC"/>
    <w:rsid w:val="00170BF9"/>
    <w:rsid w:val="0017597C"/>
    <w:rsid w:val="0019480C"/>
    <w:rsid w:val="001A4465"/>
    <w:rsid w:val="001B3CE0"/>
    <w:rsid w:val="001B6EED"/>
    <w:rsid w:val="001F12DD"/>
    <w:rsid w:val="0020134D"/>
    <w:rsid w:val="00212967"/>
    <w:rsid w:val="00213624"/>
    <w:rsid w:val="00214B45"/>
    <w:rsid w:val="00231203"/>
    <w:rsid w:val="002435DF"/>
    <w:rsid w:val="002550EE"/>
    <w:rsid w:val="00261D4C"/>
    <w:rsid w:val="00271B72"/>
    <w:rsid w:val="00284CE9"/>
    <w:rsid w:val="00290872"/>
    <w:rsid w:val="002936DB"/>
    <w:rsid w:val="00294940"/>
    <w:rsid w:val="002B3C19"/>
    <w:rsid w:val="002C18A7"/>
    <w:rsid w:val="002C2C6C"/>
    <w:rsid w:val="002C3206"/>
    <w:rsid w:val="002D1E6F"/>
    <w:rsid w:val="002D24F8"/>
    <w:rsid w:val="002D415C"/>
    <w:rsid w:val="002F039C"/>
    <w:rsid w:val="0030151D"/>
    <w:rsid w:val="003109DA"/>
    <w:rsid w:val="00316A3A"/>
    <w:rsid w:val="00336655"/>
    <w:rsid w:val="00353E83"/>
    <w:rsid w:val="00362527"/>
    <w:rsid w:val="0036446F"/>
    <w:rsid w:val="00372B79"/>
    <w:rsid w:val="003804B9"/>
    <w:rsid w:val="00394A80"/>
    <w:rsid w:val="003A3193"/>
    <w:rsid w:val="003A6E65"/>
    <w:rsid w:val="003C1434"/>
    <w:rsid w:val="003C21F7"/>
    <w:rsid w:val="003E5537"/>
    <w:rsid w:val="003F4D33"/>
    <w:rsid w:val="00401BE2"/>
    <w:rsid w:val="00406912"/>
    <w:rsid w:val="00415765"/>
    <w:rsid w:val="00420244"/>
    <w:rsid w:val="004232E1"/>
    <w:rsid w:val="004235B3"/>
    <w:rsid w:val="00435914"/>
    <w:rsid w:val="004446AE"/>
    <w:rsid w:val="00453138"/>
    <w:rsid w:val="00484D4C"/>
    <w:rsid w:val="004A4A13"/>
    <w:rsid w:val="004C7691"/>
    <w:rsid w:val="004E4322"/>
    <w:rsid w:val="005137B4"/>
    <w:rsid w:val="00525522"/>
    <w:rsid w:val="005302BE"/>
    <w:rsid w:val="00532A49"/>
    <w:rsid w:val="005345B8"/>
    <w:rsid w:val="0057609F"/>
    <w:rsid w:val="00586B1C"/>
    <w:rsid w:val="005963F4"/>
    <w:rsid w:val="005A659F"/>
    <w:rsid w:val="005C36B5"/>
    <w:rsid w:val="005D526C"/>
    <w:rsid w:val="005E24F4"/>
    <w:rsid w:val="00607759"/>
    <w:rsid w:val="00615CE9"/>
    <w:rsid w:val="00620190"/>
    <w:rsid w:val="00625281"/>
    <w:rsid w:val="00630287"/>
    <w:rsid w:val="006359A8"/>
    <w:rsid w:val="00636258"/>
    <w:rsid w:val="00646629"/>
    <w:rsid w:val="006502A0"/>
    <w:rsid w:val="006A01A4"/>
    <w:rsid w:val="006A067C"/>
    <w:rsid w:val="006A4B31"/>
    <w:rsid w:val="00727752"/>
    <w:rsid w:val="00735A85"/>
    <w:rsid w:val="00744771"/>
    <w:rsid w:val="00745F10"/>
    <w:rsid w:val="00746BBB"/>
    <w:rsid w:val="00764ADE"/>
    <w:rsid w:val="00766780"/>
    <w:rsid w:val="00771957"/>
    <w:rsid w:val="007746D7"/>
    <w:rsid w:val="00775753"/>
    <w:rsid w:val="007803D0"/>
    <w:rsid w:val="00785E9C"/>
    <w:rsid w:val="007A2612"/>
    <w:rsid w:val="007B283B"/>
    <w:rsid w:val="007B35EE"/>
    <w:rsid w:val="007C19A1"/>
    <w:rsid w:val="007C4C45"/>
    <w:rsid w:val="00801C51"/>
    <w:rsid w:val="0081262B"/>
    <w:rsid w:val="0082411D"/>
    <w:rsid w:val="00826E1C"/>
    <w:rsid w:val="008320C2"/>
    <w:rsid w:val="00833A2B"/>
    <w:rsid w:val="00843644"/>
    <w:rsid w:val="00845303"/>
    <w:rsid w:val="00846A67"/>
    <w:rsid w:val="0085405A"/>
    <w:rsid w:val="00855D1F"/>
    <w:rsid w:val="008609AE"/>
    <w:rsid w:val="00875382"/>
    <w:rsid w:val="00877C4B"/>
    <w:rsid w:val="0089173F"/>
    <w:rsid w:val="00895976"/>
    <w:rsid w:val="008B5F62"/>
    <w:rsid w:val="008C54BD"/>
    <w:rsid w:val="008D410A"/>
    <w:rsid w:val="008E6EFC"/>
    <w:rsid w:val="00945080"/>
    <w:rsid w:val="00945126"/>
    <w:rsid w:val="00945BCD"/>
    <w:rsid w:val="009523B8"/>
    <w:rsid w:val="009673B3"/>
    <w:rsid w:val="00976770"/>
    <w:rsid w:val="0099058C"/>
    <w:rsid w:val="0099698D"/>
    <w:rsid w:val="009A0CA1"/>
    <w:rsid w:val="009B1222"/>
    <w:rsid w:val="009B3554"/>
    <w:rsid w:val="009C6E63"/>
    <w:rsid w:val="009D23A8"/>
    <w:rsid w:val="00A046A1"/>
    <w:rsid w:val="00A317AF"/>
    <w:rsid w:val="00AB39E5"/>
    <w:rsid w:val="00AE36AA"/>
    <w:rsid w:val="00B20D1C"/>
    <w:rsid w:val="00B32507"/>
    <w:rsid w:val="00B40C0F"/>
    <w:rsid w:val="00B47D7F"/>
    <w:rsid w:val="00B83ECD"/>
    <w:rsid w:val="00BA3C95"/>
    <w:rsid w:val="00BA7A72"/>
    <w:rsid w:val="00BC44E5"/>
    <w:rsid w:val="00BD3AF7"/>
    <w:rsid w:val="00BD6161"/>
    <w:rsid w:val="00BD63C0"/>
    <w:rsid w:val="00BF337D"/>
    <w:rsid w:val="00BF4346"/>
    <w:rsid w:val="00C0613B"/>
    <w:rsid w:val="00C202BF"/>
    <w:rsid w:val="00C43BAC"/>
    <w:rsid w:val="00C5270A"/>
    <w:rsid w:val="00C6031C"/>
    <w:rsid w:val="00C759C8"/>
    <w:rsid w:val="00C76F48"/>
    <w:rsid w:val="00C81758"/>
    <w:rsid w:val="00C8561E"/>
    <w:rsid w:val="00C90170"/>
    <w:rsid w:val="00CA78B0"/>
    <w:rsid w:val="00CC32F5"/>
    <w:rsid w:val="00CD3577"/>
    <w:rsid w:val="00CD6F49"/>
    <w:rsid w:val="00D01EC3"/>
    <w:rsid w:val="00D03EE7"/>
    <w:rsid w:val="00D047A5"/>
    <w:rsid w:val="00D0515E"/>
    <w:rsid w:val="00D1290F"/>
    <w:rsid w:val="00D13811"/>
    <w:rsid w:val="00D26EAD"/>
    <w:rsid w:val="00D62363"/>
    <w:rsid w:val="00D656BD"/>
    <w:rsid w:val="00D6670E"/>
    <w:rsid w:val="00D707A0"/>
    <w:rsid w:val="00D96AF7"/>
    <w:rsid w:val="00DA1E46"/>
    <w:rsid w:val="00DA7647"/>
    <w:rsid w:val="00DA7707"/>
    <w:rsid w:val="00DB717D"/>
    <w:rsid w:val="00DC1A25"/>
    <w:rsid w:val="00DD3222"/>
    <w:rsid w:val="00DF4F76"/>
    <w:rsid w:val="00E05174"/>
    <w:rsid w:val="00E17138"/>
    <w:rsid w:val="00E327C5"/>
    <w:rsid w:val="00E3323D"/>
    <w:rsid w:val="00E422ED"/>
    <w:rsid w:val="00E44CC9"/>
    <w:rsid w:val="00E56BA2"/>
    <w:rsid w:val="00E575FE"/>
    <w:rsid w:val="00E63543"/>
    <w:rsid w:val="00E83D91"/>
    <w:rsid w:val="00E97EFB"/>
    <w:rsid w:val="00EA2CC4"/>
    <w:rsid w:val="00EC1389"/>
    <w:rsid w:val="00ED5CBE"/>
    <w:rsid w:val="00EF0900"/>
    <w:rsid w:val="00EF7D46"/>
    <w:rsid w:val="00F064A0"/>
    <w:rsid w:val="00F14851"/>
    <w:rsid w:val="00F16C8A"/>
    <w:rsid w:val="00F223B8"/>
    <w:rsid w:val="00F2595E"/>
    <w:rsid w:val="00F27FD1"/>
    <w:rsid w:val="00F555B5"/>
    <w:rsid w:val="00F55FD8"/>
    <w:rsid w:val="00F72A02"/>
    <w:rsid w:val="00FA1759"/>
    <w:rsid w:val="00FC22A7"/>
    <w:rsid w:val="00FC71BC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EA0D"/>
  <w15:chartTrackingRefBased/>
  <w15:docId w15:val="{2A9CD2A1-4A28-4EAB-8750-71334C6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1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CA bullets Знак"/>
    <w:basedOn w:val="a0"/>
    <w:link w:val="a4"/>
    <w:uiPriority w:val="34"/>
    <w:locked/>
    <w:rsid w:val="00E44CC9"/>
  </w:style>
  <w:style w:type="paragraph" w:styleId="a4">
    <w:name w:val="List Paragraph"/>
    <w:aliases w:val="CA bullets"/>
    <w:basedOn w:val="a"/>
    <w:link w:val="a3"/>
    <w:uiPriority w:val="34"/>
    <w:qFormat/>
    <w:rsid w:val="00E44CC9"/>
    <w:pPr>
      <w:ind w:left="720"/>
      <w:contextualSpacing/>
    </w:pPr>
  </w:style>
  <w:style w:type="character" w:styleId="a5">
    <w:name w:val="Strong"/>
    <w:basedOn w:val="a0"/>
    <w:uiPriority w:val="22"/>
    <w:qFormat/>
    <w:rsid w:val="00E44CC9"/>
    <w:rPr>
      <w:b/>
      <w:bCs/>
    </w:rPr>
  </w:style>
  <w:style w:type="character" w:customStyle="1" w:styleId="xfm08858730">
    <w:name w:val="xfm_08858730"/>
    <w:basedOn w:val="a0"/>
    <w:rsid w:val="003A3193"/>
  </w:style>
  <w:style w:type="paragraph" w:styleId="a6">
    <w:name w:val="header"/>
    <w:basedOn w:val="a"/>
    <w:link w:val="a7"/>
    <w:uiPriority w:val="99"/>
    <w:unhideWhenUsed/>
    <w:rsid w:val="0031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109DA"/>
  </w:style>
  <w:style w:type="paragraph" w:styleId="a8">
    <w:name w:val="footer"/>
    <w:basedOn w:val="a"/>
    <w:link w:val="a9"/>
    <w:uiPriority w:val="99"/>
    <w:unhideWhenUsed/>
    <w:rsid w:val="0031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109DA"/>
  </w:style>
  <w:style w:type="paragraph" w:styleId="aa">
    <w:name w:val="Normal (Web)"/>
    <w:basedOn w:val="a"/>
    <w:uiPriority w:val="99"/>
    <w:unhideWhenUsed/>
    <w:qFormat/>
    <w:rsid w:val="0031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9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uiPriority w:val="99"/>
    <w:rsid w:val="000A7023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74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44771"/>
    <w:rPr>
      <w:rFonts w:ascii="Segoe UI" w:hAnsi="Segoe UI" w:cs="Segoe UI"/>
      <w:sz w:val="18"/>
      <w:szCs w:val="18"/>
    </w:rPr>
  </w:style>
  <w:style w:type="character" w:customStyle="1" w:styleId="ae">
    <w:name w:val="Основний текст Знак"/>
    <w:basedOn w:val="a0"/>
    <w:link w:val="af"/>
    <w:rsid w:val="00C8561E"/>
    <w:rPr>
      <w:shd w:val="clear" w:color="auto" w:fill="FFFFFF"/>
    </w:rPr>
  </w:style>
  <w:style w:type="paragraph" w:styleId="af">
    <w:name w:val="Body Text"/>
    <w:basedOn w:val="a"/>
    <w:link w:val="ae"/>
    <w:rsid w:val="00C8561E"/>
    <w:pPr>
      <w:shd w:val="clear" w:color="auto" w:fill="FFFFFF"/>
      <w:spacing w:after="0" w:line="278" w:lineRule="exact"/>
    </w:pPr>
  </w:style>
  <w:style w:type="character" w:customStyle="1" w:styleId="1">
    <w:name w:val="Основний текст Знак1"/>
    <w:basedOn w:val="a0"/>
    <w:uiPriority w:val="99"/>
    <w:semiHidden/>
    <w:rsid w:val="00C8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139</cp:revision>
  <cp:lastPrinted>2024-05-27T11:54:00Z</cp:lastPrinted>
  <dcterms:created xsi:type="dcterms:W3CDTF">2023-12-25T05:34:00Z</dcterms:created>
  <dcterms:modified xsi:type="dcterms:W3CDTF">2024-07-10T08:47:00Z</dcterms:modified>
</cp:coreProperties>
</file>