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4AFD" w14:textId="4B8FE0FF" w:rsidR="00C409DC" w:rsidRPr="00CD6809" w:rsidRDefault="00C409DC" w:rsidP="00E25A87">
      <w:pPr>
        <w:pStyle w:val="3"/>
        <w:ind w:left="5245" w:firstLine="0"/>
        <w:jc w:val="both"/>
      </w:pPr>
      <w:r w:rsidRPr="00CD6809">
        <w:t>Додаток 2</w:t>
      </w:r>
    </w:p>
    <w:p w14:paraId="75208EE5" w14:textId="7998384C" w:rsidR="00C409DC" w:rsidRPr="00CD6809" w:rsidRDefault="00CD6809" w:rsidP="00E25A87">
      <w:pPr>
        <w:pStyle w:val="3"/>
        <w:ind w:left="4248" w:firstLine="708"/>
        <w:jc w:val="both"/>
      </w:pPr>
      <w:r w:rsidRPr="00CD6809">
        <w:t xml:space="preserve">    </w:t>
      </w:r>
      <w:r w:rsidR="00E25A87">
        <w:t xml:space="preserve"> </w:t>
      </w:r>
      <w:r w:rsidR="00C409DC" w:rsidRPr="00CD6809">
        <w:t>до рішення Чорноморської міської ради</w:t>
      </w:r>
    </w:p>
    <w:p w14:paraId="7D16CFDD" w14:textId="2D9043FA" w:rsidR="00C409DC" w:rsidRDefault="00C409DC" w:rsidP="00E25A87">
      <w:pPr>
        <w:pStyle w:val="3"/>
        <w:ind w:left="5245" w:firstLine="0"/>
        <w:jc w:val="both"/>
      </w:pPr>
      <w:r w:rsidRPr="00CD6809">
        <w:t>від ______2024  № ___-VIII</w:t>
      </w:r>
    </w:p>
    <w:p w14:paraId="128C8858" w14:textId="34574620" w:rsidR="00E25A87" w:rsidRDefault="00E25A87" w:rsidP="00E25A87">
      <w:pPr>
        <w:pStyle w:val="3"/>
        <w:ind w:left="5245" w:firstLine="0"/>
        <w:jc w:val="both"/>
      </w:pPr>
    </w:p>
    <w:p w14:paraId="132A0F45" w14:textId="77777777" w:rsidR="00E25A87" w:rsidRPr="00CD6809" w:rsidRDefault="00E25A87" w:rsidP="00E25A87">
      <w:pPr>
        <w:pStyle w:val="3"/>
        <w:ind w:left="5245" w:firstLine="0"/>
        <w:jc w:val="both"/>
      </w:pPr>
    </w:p>
    <w:p w14:paraId="6F31480B" w14:textId="77777777" w:rsidR="00C409DC" w:rsidRPr="00CD6809" w:rsidRDefault="00C409DC" w:rsidP="00C409DC">
      <w:pPr>
        <w:pStyle w:val="3"/>
        <w:ind w:left="5245" w:firstLine="0"/>
        <w:jc w:val="center"/>
      </w:pPr>
    </w:p>
    <w:p w14:paraId="41DEDDA2" w14:textId="420A30B7" w:rsidR="00C409DC" w:rsidRPr="00CA6D6E" w:rsidRDefault="00C409DC" w:rsidP="00C409DC">
      <w:pPr>
        <w:pStyle w:val="3"/>
        <w:ind w:firstLine="0"/>
        <w:jc w:val="center"/>
        <w:rPr>
          <w:b/>
          <w:bCs/>
        </w:rPr>
      </w:pPr>
      <w:r w:rsidRPr="00CA6D6E">
        <w:rPr>
          <w:b/>
          <w:bCs/>
        </w:rPr>
        <w:t xml:space="preserve">Склад комісії з питань приймання-передачі </w:t>
      </w:r>
      <w:r w:rsidR="00B66E45">
        <w:rPr>
          <w:b/>
          <w:bCs/>
        </w:rPr>
        <w:t xml:space="preserve">державного  </w:t>
      </w:r>
      <w:r w:rsidRPr="00CA6D6E">
        <w:rPr>
          <w:b/>
          <w:bCs/>
        </w:rPr>
        <w:t xml:space="preserve">майна, </w:t>
      </w:r>
      <w:r w:rsidRPr="00CA6D6E">
        <w:rPr>
          <w:b/>
          <w:bCs/>
          <w:color w:val="000000"/>
          <w:szCs w:val="24"/>
        </w:rPr>
        <w:t xml:space="preserve">що обліковується на балансі акціонерного товариства «Фонд декарбонізації України» </w:t>
      </w:r>
      <w:r w:rsidR="00CA6D6E">
        <w:rPr>
          <w:b/>
          <w:bCs/>
          <w:color w:val="000000"/>
          <w:szCs w:val="24"/>
        </w:rPr>
        <w:t>та безоплатно передається до</w:t>
      </w:r>
      <w:r w:rsidRPr="00CA6D6E">
        <w:rPr>
          <w:b/>
          <w:bCs/>
          <w:color w:val="000000"/>
          <w:szCs w:val="24"/>
        </w:rPr>
        <w:t xml:space="preserve"> комунальн</w:t>
      </w:r>
      <w:r w:rsidR="00CA6D6E">
        <w:rPr>
          <w:b/>
          <w:bCs/>
          <w:color w:val="000000"/>
          <w:szCs w:val="24"/>
        </w:rPr>
        <w:t>ої</w:t>
      </w:r>
      <w:r w:rsidRPr="00CA6D6E">
        <w:rPr>
          <w:b/>
          <w:bCs/>
          <w:color w:val="000000"/>
          <w:szCs w:val="24"/>
        </w:rPr>
        <w:t xml:space="preserve"> власн</w:t>
      </w:r>
      <w:r w:rsidR="00CA6D6E">
        <w:rPr>
          <w:b/>
          <w:bCs/>
          <w:color w:val="000000"/>
          <w:szCs w:val="24"/>
        </w:rPr>
        <w:t xml:space="preserve">ості </w:t>
      </w:r>
      <w:r w:rsidRPr="00CA6D6E">
        <w:rPr>
          <w:b/>
          <w:bCs/>
          <w:color w:val="000000"/>
          <w:szCs w:val="24"/>
        </w:rPr>
        <w:t xml:space="preserve"> Чорноморської міської територіальної громади в особі Чорноморської міської ради Одеського району Одеської області</w:t>
      </w:r>
    </w:p>
    <w:p w14:paraId="035492BF" w14:textId="77777777" w:rsidR="00C409DC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jc w:val="both"/>
        <w:rPr>
          <w:lang w:val="uk-UA"/>
        </w:rPr>
      </w:pPr>
    </w:p>
    <w:p w14:paraId="5E8E4B41" w14:textId="7A16C9EE" w:rsidR="00C409DC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lang w:val="uk-UA"/>
        </w:rPr>
      </w:pPr>
      <w:r w:rsidRPr="00CD6809">
        <w:rPr>
          <w:lang w:val="uk-UA"/>
        </w:rPr>
        <w:t xml:space="preserve">Голова комісії: Тєліпов Роман  - заступник Чорноморського міського голови </w:t>
      </w:r>
    </w:p>
    <w:p w14:paraId="13E9DA5B" w14:textId="77777777" w:rsidR="00C409DC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lang w:val="uk-UA"/>
        </w:rPr>
      </w:pPr>
    </w:p>
    <w:p w14:paraId="0D6A8218" w14:textId="77777777" w:rsidR="00C409DC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bCs/>
          <w:lang w:val="uk-UA"/>
        </w:rPr>
      </w:pPr>
      <w:r w:rsidRPr="00CD6809">
        <w:rPr>
          <w:bCs/>
          <w:lang w:val="uk-UA"/>
        </w:rPr>
        <w:t xml:space="preserve">Члени комісії: </w:t>
      </w:r>
    </w:p>
    <w:p w14:paraId="4A0D8C90" w14:textId="77777777" w:rsidR="00C409DC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jc w:val="both"/>
        <w:rPr>
          <w:bCs/>
          <w:lang w:val="uk-UA"/>
        </w:rPr>
      </w:pPr>
    </w:p>
    <w:p w14:paraId="161FCBC2" w14:textId="7BD9DAB1" w:rsidR="00C409DC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bCs/>
          <w:lang w:val="uk-UA"/>
        </w:rPr>
      </w:pPr>
      <w:r w:rsidRPr="00CD6809">
        <w:rPr>
          <w:bCs/>
          <w:lang w:val="uk-UA"/>
        </w:rPr>
        <w:t>Ковальов Андрій – начальник управління освіти Чорноморської міської ради Одеського району Одеської області</w:t>
      </w:r>
      <w:r w:rsidR="00912BEC">
        <w:rPr>
          <w:bCs/>
          <w:lang w:val="uk-UA"/>
        </w:rPr>
        <w:t>;</w:t>
      </w:r>
    </w:p>
    <w:p w14:paraId="5BD2D21F" w14:textId="77777777" w:rsidR="00C409DC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bCs/>
          <w:lang w:val="uk-UA"/>
        </w:rPr>
      </w:pPr>
    </w:p>
    <w:p w14:paraId="04D652D9" w14:textId="6FA7B8BA" w:rsidR="00C409DC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bCs/>
          <w:lang w:val="uk-UA"/>
        </w:rPr>
      </w:pPr>
      <w:r w:rsidRPr="00CD6809">
        <w:rPr>
          <w:bCs/>
          <w:lang w:val="uk-UA"/>
        </w:rPr>
        <w:t>Баришева Тетяна Володимирівна – начальник відділу комунальної власності  управління комунальної власності та земельних відносин Чорноморської міської ради Одеського району Одеської області</w:t>
      </w:r>
      <w:r w:rsidR="00912BEC">
        <w:rPr>
          <w:bCs/>
          <w:lang w:val="uk-UA"/>
        </w:rPr>
        <w:t>;</w:t>
      </w:r>
    </w:p>
    <w:p w14:paraId="2D34FCD7" w14:textId="77777777" w:rsidR="00C409DC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bCs/>
          <w:lang w:val="uk-UA"/>
        </w:rPr>
      </w:pPr>
    </w:p>
    <w:p w14:paraId="64D48BCF" w14:textId="10669E4D" w:rsidR="00C409DC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bCs/>
          <w:lang w:val="uk-UA"/>
        </w:rPr>
      </w:pPr>
      <w:r w:rsidRPr="00CD6809">
        <w:rPr>
          <w:bCs/>
          <w:lang w:val="uk-UA"/>
        </w:rPr>
        <w:t>Охотніков Вячеслав  – начальник юридичного відділу управління державної реєстрації та правового забезпечення виконавчого комітету Чорноморської міської ради Одеського району Одеської області</w:t>
      </w:r>
      <w:r w:rsidR="00912BEC">
        <w:rPr>
          <w:bCs/>
          <w:lang w:val="uk-UA"/>
        </w:rPr>
        <w:t>;</w:t>
      </w:r>
    </w:p>
    <w:p w14:paraId="197F46A7" w14:textId="42C635DB" w:rsidR="00C409DC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bCs/>
          <w:lang w:val="uk-UA"/>
        </w:rPr>
      </w:pPr>
    </w:p>
    <w:p w14:paraId="7C1D4543" w14:textId="4BD3A4A6" w:rsidR="00CD6809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CD6809">
        <w:rPr>
          <w:bCs/>
          <w:lang w:val="uk-UA"/>
        </w:rPr>
        <w:t xml:space="preserve">Попов Євгеній </w:t>
      </w:r>
      <w:r w:rsidR="00CD6809" w:rsidRPr="00CD6809">
        <w:rPr>
          <w:bCs/>
          <w:lang w:val="uk-UA"/>
        </w:rPr>
        <w:t xml:space="preserve">– начальник управління експертизи та технічного супроводження проектів з енергоефективності та декарбонізації </w:t>
      </w:r>
      <w:r w:rsidR="00CD6809" w:rsidRPr="00CD6809">
        <w:rPr>
          <w:color w:val="000000"/>
          <w:lang w:val="uk-UA"/>
        </w:rPr>
        <w:t>акціонерного товариства «Фонд декарбонізації України»</w:t>
      </w:r>
      <w:r w:rsidR="00912BEC">
        <w:rPr>
          <w:color w:val="000000"/>
          <w:lang w:val="uk-UA"/>
        </w:rPr>
        <w:t>;</w:t>
      </w:r>
    </w:p>
    <w:p w14:paraId="64EEB796" w14:textId="77777777" w:rsidR="00CD6809" w:rsidRPr="00CD6809" w:rsidRDefault="00CD6809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</w:p>
    <w:p w14:paraId="490CED72" w14:textId="485950D1" w:rsidR="00C409DC" w:rsidRPr="00CD6809" w:rsidRDefault="00CD6809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bCs/>
          <w:lang w:val="uk-UA"/>
        </w:rPr>
      </w:pPr>
      <w:r w:rsidRPr="00CD6809">
        <w:rPr>
          <w:color w:val="000000"/>
          <w:lang w:val="uk-UA"/>
        </w:rPr>
        <w:t>Радченко Роман – начальник відділу секторального розвитку енергоефективності департаменту розвитку енергоефективності Державного агентства з енергоефективності та енергозбереження України</w:t>
      </w:r>
      <w:r w:rsidR="00912BEC">
        <w:rPr>
          <w:color w:val="000000"/>
          <w:lang w:val="uk-UA"/>
        </w:rPr>
        <w:t xml:space="preserve">. </w:t>
      </w:r>
    </w:p>
    <w:p w14:paraId="49047DE2" w14:textId="77777777" w:rsidR="00C409DC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bCs/>
          <w:lang w:val="uk-UA"/>
        </w:rPr>
      </w:pPr>
    </w:p>
    <w:p w14:paraId="6C570E8B" w14:textId="207B00B6" w:rsidR="00C409DC" w:rsidRPr="00CD6809" w:rsidRDefault="00C409DC" w:rsidP="00C409DC">
      <w:pPr>
        <w:tabs>
          <w:tab w:val="left" w:pos="3234"/>
        </w:tabs>
        <w:rPr>
          <w:lang w:val="uk-UA"/>
        </w:rPr>
      </w:pPr>
      <w:r w:rsidRPr="00CD6809">
        <w:rPr>
          <w:lang w:val="uk-UA"/>
        </w:rPr>
        <w:tab/>
      </w:r>
    </w:p>
    <w:p w14:paraId="3CD05C8A" w14:textId="77777777" w:rsidR="00C409DC" w:rsidRPr="00CD6809" w:rsidRDefault="00C409DC" w:rsidP="00C409DC">
      <w:pPr>
        <w:tabs>
          <w:tab w:val="left" w:pos="3234"/>
        </w:tabs>
        <w:rPr>
          <w:lang w:val="uk-UA"/>
        </w:rPr>
      </w:pPr>
    </w:p>
    <w:p w14:paraId="51B82EF5" w14:textId="77777777" w:rsidR="00C409DC" w:rsidRPr="00CD6809" w:rsidRDefault="00C409DC" w:rsidP="00C409DC">
      <w:pPr>
        <w:pStyle w:val="3"/>
        <w:ind w:firstLine="0"/>
        <w:jc w:val="both"/>
      </w:pPr>
    </w:p>
    <w:p w14:paraId="21EE5D19" w14:textId="77777777" w:rsidR="00C409DC" w:rsidRPr="00CD6809" w:rsidRDefault="00C409DC" w:rsidP="00C409DC">
      <w:pPr>
        <w:pStyle w:val="3"/>
        <w:ind w:firstLine="0"/>
        <w:jc w:val="both"/>
      </w:pPr>
    </w:p>
    <w:p w14:paraId="507657BB" w14:textId="77777777" w:rsidR="00C409DC" w:rsidRPr="00CD6809" w:rsidRDefault="00C409DC" w:rsidP="00C409DC">
      <w:pPr>
        <w:pStyle w:val="3"/>
        <w:ind w:firstLine="0"/>
        <w:jc w:val="both"/>
      </w:pPr>
    </w:p>
    <w:p w14:paraId="448E1783" w14:textId="77777777" w:rsidR="00DA6A0E" w:rsidRPr="00DA6A0E" w:rsidRDefault="00DA6A0E" w:rsidP="00DA6A0E">
      <w:pPr>
        <w:pStyle w:val="3"/>
        <w:jc w:val="both"/>
        <w:rPr>
          <w:szCs w:val="24"/>
          <w:lang w:eastAsia="en-US"/>
        </w:rPr>
      </w:pPr>
      <w:r w:rsidRPr="00DA6A0E">
        <w:rPr>
          <w:szCs w:val="24"/>
          <w:lang w:eastAsia="en-US"/>
        </w:rPr>
        <w:t xml:space="preserve">Начальник  відділу  комунальної  власності </w:t>
      </w:r>
    </w:p>
    <w:p w14:paraId="5722A3D8" w14:textId="77777777" w:rsidR="00DA6A0E" w:rsidRDefault="00DA6A0E" w:rsidP="00DA6A0E">
      <w:pPr>
        <w:pStyle w:val="3"/>
        <w:jc w:val="both"/>
        <w:rPr>
          <w:szCs w:val="24"/>
          <w:lang w:eastAsia="en-US"/>
        </w:rPr>
      </w:pPr>
      <w:r w:rsidRPr="00DA6A0E">
        <w:rPr>
          <w:szCs w:val="24"/>
          <w:lang w:eastAsia="en-US"/>
        </w:rPr>
        <w:t xml:space="preserve">управління комунальної власності </w:t>
      </w:r>
    </w:p>
    <w:p w14:paraId="1A28E677" w14:textId="2E1E2FF5" w:rsidR="00DA6A0E" w:rsidRPr="00DA6A0E" w:rsidRDefault="00DA6A0E" w:rsidP="00DA6A0E">
      <w:pPr>
        <w:pStyle w:val="3"/>
        <w:jc w:val="both"/>
        <w:rPr>
          <w:szCs w:val="24"/>
          <w:lang w:eastAsia="en-US"/>
        </w:rPr>
      </w:pPr>
      <w:r w:rsidRPr="00DA6A0E">
        <w:rPr>
          <w:szCs w:val="24"/>
          <w:lang w:eastAsia="en-US"/>
        </w:rPr>
        <w:t xml:space="preserve">та земельних відносин                                                                               Тетяна  БАРИШЕВА </w:t>
      </w:r>
    </w:p>
    <w:p w14:paraId="69F6E9A2" w14:textId="77777777" w:rsidR="00C409DC" w:rsidRPr="00CD6809" w:rsidRDefault="00C409DC" w:rsidP="00C409DC">
      <w:pPr>
        <w:pStyle w:val="3"/>
        <w:ind w:firstLine="0"/>
        <w:jc w:val="both"/>
      </w:pPr>
    </w:p>
    <w:p w14:paraId="0BA1A6FA" w14:textId="77777777" w:rsidR="0033397C" w:rsidRPr="00CD6809" w:rsidRDefault="0033397C">
      <w:pPr>
        <w:rPr>
          <w:lang w:val="uk-UA"/>
        </w:rPr>
      </w:pPr>
    </w:p>
    <w:sectPr w:rsidR="0033397C" w:rsidRPr="00CD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42"/>
    <w:rsid w:val="00083308"/>
    <w:rsid w:val="0033397C"/>
    <w:rsid w:val="008E4242"/>
    <w:rsid w:val="00912BEC"/>
    <w:rsid w:val="00B66E45"/>
    <w:rsid w:val="00C409DC"/>
    <w:rsid w:val="00CA6D6E"/>
    <w:rsid w:val="00CD6809"/>
    <w:rsid w:val="00DA6A0E"/>
    <w:rsid w:val="00E2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E414"/>
  <w15:chartTrackingRefBased/>
  <w15:docId w15:val="{245B91B4-1ED5-4499-9265-D3B0A2AE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09DC"/>
    <w:pPr>
      <w:ind w:right="43" w:firstLine="567"/>
    </w:pPr>
    <w:rPr>
      <w:sz w:val="24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C409D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Normal (Web)"/>
    <w:basedOn w:val="a"/>
    <w:uiPriority w:val="99"/>
    <w:unhideWhenUsed/>
    <w:qFormat/>
    <w:rsid w:val="00C409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12</cp:revision>
  <dcterms:created xsi:type="dcterms:W3CDTF">2024-07-31T10:51:00Z</dcterms:created>
  <dcterms:modified xsi:type="dcterms:W3CDTF">2024-07-31T13:43:00Z</dcterms:modified>
</cp:coreProperties>
</file>