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B987" w14:textId="7D5A04FB" w:rsidR="0098609F" w:rsidRPr="008B3F28" w:rsidRDefault="0098609F" w:rsidP="00B66D9E">
      <w:pPr>
        <w:autoSpaceDE/>
        <w:autoSpaceDN/>
        <w:ind w:left="6379"/>
        <w:rPr>
          <w:noProof w:val="0"/>
          <w:color w:val="000000"/>
          <w:sz w:val="24"/>
          <w:szCs w:val="24"/>
        </w:rPr>
      </w:pPr>
      <w:r w:rsidRPr="008B3F28">
        <w:rPr>
          <w:noProof w:val="0"/>
          <w:color w:val="000000"/>
          <w:sz w:val="24"/>
          <w:szCs w:val="24"/>
        </w:rPr>
        <w:t>Додаток</w:t>
      </w:r>
      <w:r w:rsidR="004953D1" w:rsidRPr="008B3F28">
        <w:rPr>
          <w:noProof w:val="0"/>
          <w:color w:val="000000"/>
          <w:sz w:val="24"/>
          <w:szCs w:val="24"/>
        </w:rPr>
        <w:t xml:space="preserve"> 1</w:t>
      </w:r>
    </w:p>
    <w:p w14:paraId="13D751FA" w14:textId="77777777" w:rsidR="0098609F" w:rsidRPr="008B3F28" w:rsidRDefault="0098609F" w:rsidP="00B66D9E">
      <w:pPr>
        <w:autoSpaceDE/>
        <w:autoSpaceDN/>
        <w:ind w:left="6379"/>
        <w:rPr>
          <w:noProof w:val="0"/>
          <w:color w:val="000000"/>
          <w:sz w:val="24"/>
          <w:szCs w:val="24"/>
        </w:rPr>
      </w:pPr>
      <w:r w:rsidRPr="008B3F28">
        <w:rPr>
          <w:noProof w:val="0"/>
          <w:color w:val="000000"/>
          <w:sz w:val="24"/>
          <w:szCs w:val="24"/>
        </w:rPr>
        <w:t>до рішення  Чорноморської міської ради</w:t>
      </w:r>
    </w:p>
    <w:p w14:paraId="26770550" w14:textId="124C21B0" w:rsidR="00217C12" w:rsidRDefault="008D3831" w:rsidP="00B66D9E">
      <w:pPr>
        <w:widowControl w:val="0"/>
        <w:jc w:val="both"/>
        <w:rPr>
          <w:noProof w:val="0"/>
          <w:color w:val="000000"/>
          <w:sz w:val="24"/>
          <w:szCs w:val="24"/>
        </w:rPr>
      </w:pPr>
      <w:r>
        <w:rPr>
          <w:noProof w:val="0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Pr="008D3831">
        <w:rPr>
          <w:noProof w:val="0"/>
          <w:color w:val="000000"/>
          <w:sz w:val="24"/>
          <w:szCs w:val="24"/>
        </w:rPr>
        <w:t>від  08.08. 2024    №  65</w:t>
      </w:r>
      <w:r>
        <w:rPr>
          <w:noProof w:val="0"/>
          <w:color w:val="000000"/>
          <w:sz w:val="24"/>
          <w:szCs w:val="24"/>
        </w:rPr>
        <w:t>9</w:t>
      </w:r>
      <w:r w:rsidRPr="008D3831">
        <w:rPr>
          <w:noProof w:val="0"/>
          <w:color w:val="000000"/>
          <w:sz w:val="24"/>
          <w:szCs w:val="24"/>
        </w:rPr>
        <w:t xml:space="preserve"> - VIII</w:t>
      </w:r>
      <w:r w:rsidRPr="008D3831">
        <w:rPr>
          <w:noProof w:val="0"/>
          <w:color w:val="000000"/>
          <w:sz w:val="24"/>
          <w:szCs w:val="24"/>
        </w:rPr>
        <w:tab/>
      </w:r>
    </w:p>
    <w:p w14:paraId="7BCEBCAB" w14:textId="77777777" w:rsidR="008D3831" w:rsidRPr="008B3F28" w:rsidRDefault="008D3831" w:rsidP="00B66D9E">
      <w:pPr>
        <w:widowControl w:val="0"/>
        <w:jc w:val="both"/>
        <w:rPr>
          <w:bCs/>
          <w:noProof w:val="0"/>
          <w:sz w:val="24"/>
          <w:szCs w:val="24"/>
        </w:rPr>
      </w:pPr>
    </w:p>
    <w:p w14:paraId="7676B9ED" w14:textId="70D0A80B" w:rsidR="00A77D0B" w:rsidRPr="008B3F28" w:rsidRDefault="004953D1" w:rsidP="00B66D9E">
      <w:pPr>
        <w:widowControl w:val="0"/>
        <w:jc w:val="center"/>
        <w:rPr>
          <w:bCs/>
          <w:color w:val="000000"/>
          <w:sz w:val="24"/>
          <w:szCs w:val="24"/>
        </w:rPr>
      </w:pPr>
      <w:r w:rsidRPr="008B3F28">
        <w:rPr>
          <w:bCs/>
          <w:color w:val="000000"/>
          <w:sz w:val="24"/>
          <w:szCs w:val="24"/>
        </w:rPr>
        <w:t>Майно</w:t>
      </w:r>
      <w:r w:rsidR="00DE198C" w:rsidRPr="008B3F28">
        <w:rPr>
          <w:bCs/>
          <w:color w:val="000000"/>
          <w:sz w:val="24"/>
          <w:szCs w:val="24"/>
        </w:rPr>
        <w:t xml:space="preserve"> державної  власності</w:t>
      </w:r>
      <w:r w:rsidRPr="008B3F28">
        <w:rPr>
          <w:bCs/>
          <w:color w:val="000000"/>
          <w:sz w:val="24"/>
          <w:szCs w:val="24"/>
        </w:rPr>
        <w:t xml:space="preserve">, що обліковується на балансі </w:t>
      </w:r>
      <w:bookmarkStart w:id="0" w:name="_Hlk169535840"/>
      <w:r w:rsidRPr="008B3F28">
        <w:rPr>
          <w:bCs/>
          <w:color w:val="000000"/>
          <w:sz w:val="24"/>
          <w:szCs w:val="24"/>
        </w:rPr>
        <w:t>акціонерного товариства «Фонд декарбонізації України»</w:t>
      </w:r>
      <w:bookmarkEnd w:id="0"/>
      <w:r w:rsidR="00B66D9E">
        <w:rPr>
          <w:bCs/>
          <w:color w:val="000000"/>
          <w:sz w:val="24"/>
          <w:szCs w:val="24"/>
        </w:rPr>
        <w:t xml:space="preserve"> </w:t>
      </w:r>
      <w:r w:rsidRPr="008B3F28">
        <w:rPr>
          <w:bCs/>
          <w:color w:val="000000"/>
          <w:sz w:val="24"/>
          <w:szCs w:val="24"/>
        </w:rPr>
        <w:t xml:space="preserve"> та безоплатно передається</w:t>
      </w:r>
      <w:r w:rsidR="00D146C5" w:rsidRPr="008B3F28">
        <w:rPr>
          <w:bCs/>
          <w:color w:val="000000"/>
          <w:sz w:val="24"/>
          <w:szCs w:val="24"/>
        </w:rPr>
        <w:t xml:space="preserve"> до </w:t>
      </w:r>
      <w:r w:rsidRPr="008B3F28">
        <w:rPr>
          <w:bCs/>
          <w:color w:val="000000"/>
          <w:sz w:val="24"/>
          <w:szCs w:val="24"/>
        </w:rPr>
        <w:t xml:space="preserve"> комунальну власність Чорноморської міської територіальної громади </w:t>
      </w:r>
      <w:r w:rsidR="00B66D9E">
        <w:rPr>
          <w:bCs/>
          <w:color w:val="000000"/>
          <w:sz w:val="24"/>
          <w:szCs w:val="24"/>
        </w:rPr>
        <w:t xml:space="preserve"> </w:t>
      </w:r>
      <w:r w:rsidRPr="008B3F28">
        <w:rPr>
          <w:bCs/>
          <w:color w:val="000000"/>
          <w:sz w:val="24"/>
          <w:szCs w:val="24"/>
        </w:rPr>
        <w:t>в особі Чорноморської міської ради Одеського району</w:t>
      </w:r>
      <w:r w:rsidR="00D146C5" w:rsidRPr="008B3F28">
        <w:rPr>
          <w:bCs/>
          <w:color w:val="000000"/>
          <w:sz w:val="24"/>
          <w:szCs w:val="24"/>
        </w:rPr>
        <w:t xml:space="preserve"> </w:t>
      </w:r>
      <w:r w:rsidRPr="008B3F28">
        <w:rPr>
          <w:bCs/>
          <w:color w:val="000000"/>
          <w:sz w:val="24"/>
          <w:szCs w:val="24"/>
        </w:rPr>
        <w:t xml:space="preserve"> Одеської області</w:t>
      </w:r>
      <w:r w:rsidR="00002C23" w:rsidRPr="008B3F28">
        <w:rPr>
          <w:bCs/>
          <w:color w:val="000000"/>
          <w:sz w:val="24"/>
          <w:szCs w:val="24"/>
        </w:rPr>
        <w:t xml:space="preserve"> </w:t>
      </w:r>
    </w:p>
    <w:p w14:paraId="78F136E2" w14:textId="77777777" w:rsidR="004953D1" w:rsidRPr="008B3F28" w:rsidRDefault="004953D1" w:rsidP="004953D1">
      <w:pPr>
        <w:widowControl w:val="0"/>
        <w:jc w:val="center"/>
        <w:rPr>
          <w:bCs/>
          <w:noProof w:val="0"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276"/>
        <w:gridCol w:w="1701"/>
        <w:gridCol w:w="1559"/>
      </w:tblGrid>
      <w:tr w:rsidR="000017C2" w:rsidRPr="008B3F28" w14:paraId="752558CB" w14:textId="36779784" w:rsidTr="00B66D9E">
        <w:trPr>
          <w:trHeight w:val="885"/>
          <w:jc w:val="center"/>
        </w:trPr>
        <w:tc>
          <w:tcPr>
            <w:tcW w:w="704" w:type="dxa"/>
            <w:vMerge w:val="restart"/>
            <w:shd w:val="clear" w:color="auto" w:fill="auto"/>
            <w:noWrap/>
            <w:vAlign w:val="center"/>
            <w:hideMark/>
          </w:tcPr>
          <w:p w14:paraId="43C7BBC6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№ п/п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  <w:hideMark/>
          </w:tcPr>
          <w:p w14:paraId="607B6C60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 xml:space="preserve">Назва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9F989B8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Кількість, шт.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B483BDC" w14:textId="30E3FD23" w:rsidR="000017C2" w:rsidRPr="00B66D9E" w:rsidRDefault="0054015B" w:rsidP="00A57B3D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Ціна за одиницю</w:t>
            </w:r>
            <w:r w:rsidR="00203FD3"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, без ПДВ</w:t>
            </w: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 xml:space="preserve"> (грн)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FC838A" w14:textId="260B896C" w:rsidR="000017C2" w:rsidRPr="00B66D9E" w:rsidRDefault="0054015B" w:rsidP="000017C2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Загальна вартість (грн)</w:t>
            </w:r>
          </w:p>
        </w:tc>
      </w:tr>
      <w:tr w:rsidR="000017C2" w:rsidRPr="008B3F28" w14:paraId="25992848" w14:textId="62CD99AB" w:rsidTr="00B66D9E">
        <w:trPr>
          <w:trHeight w:val="408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14:paraId="34CC54D0" w14:textId="77777777" w:rsidR="000017C2" w:rsidRPr="00B66D9E" w:rsidRDefault="000017C2" w:rsidP="00630913">
            <w:pPr>
              <w:autoSpaceDE/>
              <w:autoSpaceDN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  <w:hideMark/>
          </w:tcPr>
          <w:p w14:paraId="1DDE8D26" w14:textId="77777777" w:rsidR="000017C2" w:rsidRPr="00B66D9E" w:rsidRDefault="000017C2" w:rsidP="00630913">
            <w:pPr>
              <w:autoSpaceDE/>
              <w:autoSpaceDN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DD9BF9F" w14:textId="77777777" w:rsidR="000017C2" w:rsidRPr="00B66D9E" w:rsidRDefault="000017C2" w:rsidP="00630913">
            <w:pPr>
              <w:autoSpaceDE/>
              <w:autoSpaceDN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4E160B" w14:textId="77777777" w:rsidR="000017C2" w:rsidRPr="00B66D9E" w:rsidRDefault="000017C2" w:rsidP="00630913">
            <w:pPr>
              <w:autoSpaceDE/>
              <w:autoSpaceDN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8D2957" w14:textId="77777777" w:rsidR="000017C2" w:rsidRPr="00B66D9E" w:rsidRDefault="000017C2" w:rsidP="00630913">
            <w:pPr>
              <w:autoSpaceDE/>
              <w:autoSpaceDN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</w:p>
        </w:tc>
      </w:tr>
      <w:tr w:rsidR="000017C2" w:rsidRPr="008B3F28" w14:paraId="6A14BAF8" w14:textId="57AE1684" w:rsidTr="00B66D9E">
        <w:trPr>
          <w:trHeight w:val="669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FAB0CD2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017DD1B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KS0110/2 / Комплектна геліостанція Logasol (з енергозберігаючим насосом)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8A48BA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E285EF" w14:textId="6394D8DA" w:rsidR="000017C2" w:rsidRPr="00B66D9E" w:rsidRDefault="00C60F15" w:rsidP="00E36EBC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16 157,6</w:t>
            </w:r>
            <w:r w:rsidR="00E36EBC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05</w:t>
            </w:r>
            <w:r w:rsidR="006607FC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0</w:t>
            </w:r>
            <w:r w:rsidR="00282F0A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A2B5F8" w14:textId="6CB0D869" w:rsidR="000017C2" w:rsidRPr="00B66D9E" w:rsidRDefault="008E0FFD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</w:t>
            </w:r>
            <w:r w:rsidR="00C60F15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32</w:t>
            </w: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="00C60F15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315,21</w:t>
            </w:r>
            <w:r w:rsidR="00002C23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</w:t>
            </w:r>
          </w:p>
        </w:tc>
      </w:tr>
      <w:tr w:rsidR="000017C2" w:rsidRPr="008B3F28" w14:paraId="13620021" w14:textId="1A7A543F" w:rsidTr="00B66D9E">
        <w:trPr>
          <w:trHeight w:val="55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55AD29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9E0DB68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Logalux SU1000.5 W-С Бак-водонагрівач - 1000 л, білий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4DF2A2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4D8CE" w14:textId="605007E6" w:rsidR="000017C2" w:rsidRPr="00B66D9E" w:rsidRDefault="00282F0A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69 481,265</w:t>
            </w:r>
            <w:r w:rsidR="006607FC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EC0CA" w14:textId="6BDE58B8" w:rsidR="000017C2" w:rsidRPr="00B66D9E" w:rsidRDefault="00282F0A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138 962,53</w:t>
            </w:r>
          </w:p>
        </w:tc>
      </w:tr>
      <w:tr w:rsidR="000017C2" w:rsidRPr="008B3F28" w14:paraId="05B5A12D" w14:textId="5831529A" w:rsidTr="00B66D9E">
        <w:trPr>
          <w:trHeight w:val="55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1ABAC35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1FA4C44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SKR 10 CPC / Вакуумний сонячний колектор Logasol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4C8C78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19EC6" w14:textId="4F8CB1FB" w:rsidR="000017C2" w:rsidRPr="00B66D9E" w:rsidRDefault="006607FC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14 623,7866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3ABBAD" w14:textId="3C46025E" w:rsidR="000017C2" w:rsidRPr="00B66D9E" w:rsidRDefault="006607FC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350 970,88</w:t>
            </w:r>
          </w:p>
        </w:tc>
      </w:tr>
      <w:tr w:rsidR="000017C2" w:rsidRPr="008B3F28" w14:paraId="13174440" w14:textId="0CABEDA1" w:rsidTr="00B66D9E">
        <w:trPr>
          <w:trHeight w:val="10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F4FD10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089D0DC2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Комплект гідравлічного підключення для монтажу на пласкій покрівлі для вакуумних колекторів Logasol SKR 10 CPC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256EC5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B4F0C" w14:textId="34ECC9A3" w:rsidR="000017C2" w:rsidRPr="00B66D9E" w:rsidRDefault="008E0FFD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1 280,9900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801A6" w14:textId="72974D95" w:rsidR="000017C2" w:rsidRPr="00B66D9E" w:rsidRDefault="00734DD5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 </w:t>
            </w:r>
            <w:r w:rsidR="008E0FFD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5 123,96 </w:t>
            </w:r>
          </w:p>
        </w:tc>
      </w:tr>
      <w:tr w:rsidR="000017C2" w:rsidRPr="008B3F28" w14:paraId="4CDD391B" w14:textId="106B6923" w:rsidTr="00B66D9E">
        <w:trPr>
          <w:trHeight w:val="10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A20611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8CFAA92" w14:textId="41603B57" w:rsidR="000017C2" w:rsidRPr="00B66D9E" w:rsidRDefault="000017C2" w:rsidP="00A95AF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Комплект для відокремлення повітря для Logasol SKT 1.0 / SKT 1.0-s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CF6833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5456E" w14:textId="020189AC" w:rsidR="000017C2" w:rsidRPr="00B66D9E" w:rsidRDefault="00305348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3 367,5950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D2A3A" w14:textId="51F22B52" w:rsidR="000017C2" w:rsidRPr="00B66D9E" w:rsidRDefault="00734DD5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</w:t>
            </w:r>
            <w:r w:rsidR="006B5A52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13 470,38</w:t>
            </w:r>
          </w:p>
        </w:tc>
      </w:tr>
      <w:tr w:rsidR="000017C2" w:rsidRPr="008B3F28" w14:paraId="1DD5AB21" w14:textId="6B66CB9A" w:rsidTr="00B66D9E">
        <w:trPr>
          <w:trHeight w:val="711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DE48CB6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23F6FC08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Комплект додатковий для монтажу на пласкій покрівлі для 3 вакуумних колекторів Logasol SKR 10 CPC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F978C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C104A" w14:textId="3E4F4C7D" w:rsidR="000017C2" w:rsidRPr="00B66D9E" w:rsidRDefault="006B5A52" w:rsidP="006B5A5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7 200,6225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9DC343" w14:textId="63501830" w:rsidR="000017C2" w:rsidRPr="00B66D9E" w:rsidRDefault="00734DD5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</w:t>
            </w:r>
            <w:r w:rsidR="006B5A52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28 802,49</w:t>
            </w:r>
          </w:p>
        </w:tc>
      </w:tr>
      <w:tr w:rsidR="000017C2" w:rsidRPr="008B3F28" w14:paraId="79067353" w14:textId="3BDD7A0A" w:rsidTr="00B66D9E">
        <w:trPr>
          <w:trHeight w:val="70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12DF97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4186C16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Комплект основний для монтажу на пласкій покрівлі для 3 вакуумних колекторів Logasol SKR 10 CPC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765BA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E9AD0" w14:textId="00A28132" w:rsidR="000017C2" w:rsidRPr="00B66D9E" w:rsidRDefault="00D6732C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7 298,1500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FB36A" w14:textId="6E7CADE3" w:rsidR="000017C2" w:rsidRPr="00B66D9E" w:rsidRDefault="00734DD5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</w:t>
            </w:r>
            <w:r w:rsidR="00D6732C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29 192,60</w:t>
            </w:r>
          </w:p>
        </w:tc>
      </w:tr>
      <w:tr w:rsidR="000017C2" w:rsidRPr="008B3F28" w14:paraId="600BF438" w14:textId="24B0441C" w:rsidTr="00B66D9E">
        <w:trPr>
          <w:trHeight w:val="689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783206E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C7FD761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Кришка оглядового люка для електротена для Logalux SU500.5-SU1000.5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767FA6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5EC63D" w14:textId="7B36C552" w:rsidR="000017C2" w:rsidRPr="00B66D9E" w:rsidRDefault="00D6732C" w:rsidP="00D6732C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2 845,6800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1A770" w14:textId="4A7DCB58" w:rsidR="000017C2" w:rsidRPr="00B66D9E" w:rsidRDefault="00734DD5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 </w:t>
            </w:r>
            <w:r w:rsidR="00D6732C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5 591,36</w:t>
            </w:r>
          </w:p>
        </w:tc>
      </w:tr>
      <w:tr w:rsidR="000017C2" w:rsidRPr="008B3F28" w14:paraId="78A0DA8D" w14:textId="3B713278" w:rsidTr="00B66D9E">
        <w:trPr>
          <w:trHeight w:val="41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A4FE48" w14:textId="77777777" w:rsidR="000017C2" w:rsidRPr="00B66D9E" w:rsidRDefault="000017C2" w:rsidP="00630913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5BBE63F" w14:textId="77777777" w:rsidR="000017C2" w:rsidRPr="00B66D9E" w:rsidRDefault="000017C2" w:rsidP="00630913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Рідина колектора Tyfocor LS 43/57%, 20 л.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7CF3C6" w14:textId="77777777" w:rsidR="000017C2" w:rsidRPr="00B66D9E" w:rsidRDefault="000017C2" w:rsidP="00630913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503F0" w14:textId="3368B398" w:rsidR="000017C2" w:rsidRPr="00B66D9E" w:rsidRDefault="00580B87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5 992,5150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A05E2" w14:textId="56EED58B" w:rsidR="000017C2" w:rsidRPr="00B66D9E" w:rsidRDefault="00734DD5" w:rsidP="000017C2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="00580B87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23 970,06</w:t>
            </w:r>
          </w:p>
        </w:tc>
      </w:tr>
      <w:tr w:rsidR="00554E6F" w:rsidRPr="008B3F28" w14:paraId="0F9A17B2" w14:textId="77777777" w:rsidTr="00B66D9E">
        <w:trPr>
          <w:trHeight w:val="416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E3CDC1C" w14:textId="748D34D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D51E12" w14:textId="6831151D" w:rsidR="00554E6F" w:rsidRPr="00B66D9E" w:rsidRDefault="00554E6F" w:rsidP="00554E6F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3-ходовий кульовий клапан н/в 1" DN25 з самозворотним електроприводом Tervix Pro Line ZERG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DEF9B24" w14:textId="3E03E0DD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F7EA1" w14:textId="35D64445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6 6326,0400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49DC6D" w14:textId="4863CD44" w:rsidR="00554E6F" w:rsidRPr="00B66D9E" w:rsidRDefault="00027C3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 6 326,04</w:t>
            </w:r>
          </w:p>
        </w:tc>
      </w:tr>
      <w:tr w:rsidR="00554E6F" w:rsidRPr="008B3F28" w14:paraId="4C585C32" w14:textId="72E931B3" w:rsidTr="00B66D9E">
        <w:trPr>
          <w:trHeight w:val="562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6ED71BD" w14:textId="7777777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E314E2E" w14:textId="77777777" w:rsidR="00554E6F" w:rsidRPr="00B66D9E" w:rsidRDefault="00554E6F" w:rsidP="00554E6F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Розширювальний бак Nema NEX 100, 10 бар червоний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91117B" w14:textId="77777777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058DA" w14:textId="41AC70A1" w:rsidR="00554E6F" w:rsidRPr="00B66D9E" w:rsidRDefault="00FF1F3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20 235,6200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49ECE" w14:textId="37BEB274" w:rsidR="00554E6F" w:rsidRPr="00B66D9E" w:rsidRDefault="00FF1F3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40 471,24</w:t>
            </w:r>
          </w:p>
        </w:tc>
      </w:tr>
      <w:tr w:rsidR="00554E6F" w:rsidRPr="008B3F28" w14:paraId="4F3BB03F" w14:textId="16C4B85A" w:rsidTr="00B66D9E">
        <w:trPr>
          <w:trHeight w:val="6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D5D310" w14:textId="7777777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A0EF20A" w14:textId="1A4A25F0" w:rsidR="00554E6F" w:rsidRPr="00B66D9E" w:rsidRDefault="008B3F28" w:rsidP="00554E6F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Комплект: контролер</w:t>
            </w:r>
            <w:r w:rsidR="00554E6F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TECH EU-402N PWM та модуль TECH EU-WiFi-RS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6852C2" w14:textId="77777777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EA59F" w14:textId="31BB4A81" w:rsidR="00554E6F" w:rsidRPr="00B66D9E" w:rsidRDefault="004563F1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28 407,3000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1063A" w14:textId="35BE0FB1" w:rsidR="00554E6F" w:rsidRPr="00B66D9E" w:rsidRDefault="004563F1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28 407,30</w:t>
            </w:r>
          </w:p>
        </w:tc>
      </w:tr>
      <w:tr w:rsidR="00554E6F" w:rsidRPr="008B3F28" w14:paraId="482A98F0" w14:textId="66360A3F" w:rsidTr="00B66D9E">
        <w:trPr>
          <w:trHeight w:val="56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E53D93" w14:textId="7777777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5877FE54" w14:textId="77777777" w:rsidR="00554E6F" w:rsidRPr="00B66D9E" w:rsidRDefault="00554E6F" w:rsidP="00554E6F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ТЕН 4,5кВт 220В 11/2"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64B2C3" w14:textId="77777777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6A73F" w14:textId="0D77378F" w:rsidR="00554E6F" w:rsidRPr="00B66D9E" w:rsidRDefault="00CA0BD3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4 485,4750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33F079" w14:textId="3C7AF4CD" w:rsidR="00554E6F" w:rsidRPr="00B66D9E" w:rsidRDefault="00CA0BD3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8 970,95</w:t>
            </w:r>
          </w:p>
        </w:tc>
      </w:tr>
      <w:tr w:rsidR="00554E6F" w:rsidRPr="008B3F28" w14:paraId="20310FBE" w14:textId="0DB18644" w:rsidTr="00B66D9E">
        <w:trPr>
          <w:trHeight w:val="68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3A0E93" w14:textId="7777777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3F4DD9A5" w14:textId="299E32BE" w:rsidR="00554E6F" w:rsidRPr="00B66D9E" w:rsidRDefault="00554E6F" w:rsidP="00554E6F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Автоматичні жалюзі для трьох колекторів з електроприводом</w:t>
            </w:r>
            <w:r w:rsidR="008B3F28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(габаритні розміри 2000х1960 мм)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A36A48" w14:textId="77777777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03659" w14:textId="5B31B226" w:rsidR="00554E6F" w:rsidRPr="00B66D9E" w:rsidRDefault="00E43E85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11 191,4712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78A1E9" w14:textId="74A7BADB" w:rsidR="00554E6F" w:rsidRPr="00B66D9E" w:rsidRDefault="00E43E85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89 531,77</w:t>
            </w:r>
          </w:p>
        </w:tc>
      </w:tr>
      <w:tr w:rsidR="00554E6F" w:rsidRPr="008B3F28" w14:paraId="2584104B" w14:textId="1B7C0AF0" w:rsidTr="00B66D9E">
        <w:trPr>
          <w:trHeight w:val="853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535BFB9" w14:textId="7777777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4A08CB90" w14:textId="39974FD5" w:rsidR="00554E6F" w:rsidRPr="00B66D9E" w:rsidRDefault="00554E6F" w:rsidP="00626AB9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Труба гнучка з нержавіючої стал</w:t>
            </w:r>
            <w:r w:rsidR="008B3F28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і</w:t>
            </w: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теплоізольована з кабелем ECOFLEX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76255C" w14:textId="77777777" w:rsidR="00554E6F" w:rsidRPr="00B66D9E" w:rsidRDefault="00554E6F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E697F" w14:textId="6A52968E" w:rsidR="00554E6F" w:rsidRPr="00B66D9E" w:rsidRDefault="003F7A95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   </w:t>
            </w:r>
            <w:r w:rsidR="00626AB9"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421,3832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BC6B8A" w14:textId="2D2FA165" w:rsidR="00554E6F" w:rsidRPr="00B66D9E" w:rsidRDefault="00626AB9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84 276,64</w:t>
            </w:r>
          </w:p>
        </w:tc>
      </w:tr>
      <w:tr w:rsidR="00554E6F" w:rsidRPr="008B3F28" w14:paraId="77E337D6" w14:textId="06339D10" w:rsidTr="00B66D9E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71C6DD" w14:textId="77777777" w:rsidR="00554E6F" w:rsidRPr="00B66D9E" w:rsidRDefault="00554E6F" w:rsidP="00554E6F">
            <w:pPr>
              <w:autoSpaceDE/>
              <w:autoSpaceDN/>
              <w:jc w:val="center"/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bCs/>
                <w:noProof w:val="0"/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14:paraId="65E70046" w14:textId="77777777" w:rsidR="00554E6F" w:rsidRPr="00B66D9E" w:rsidRDefault="00554E6F" w:rsidP="00554E6F">
            <w:pPr>
              <w:autoSpaceDE/>
              <w:autoSpaceDN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Комплект гайок для нержавіючої труби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025E29" w14:textId="21AE2C58" w:rsidR="00554E6F" w:rsidRPr="00B66D9E" w:rsidRDefault="009D335C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5C352" w14:textId="6685E386" w:rsidR="00554E6F" w:rsidRPr="00B66D9E" w:rsidRDefault="009D335C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 xml:space="preserve">      547,1047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D1D46" w14:textId="71D90FB2" w:rsidR="00554E6F" w:rsidRPr="00B66D9E" w:rsidRDefault="009D335C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17 507,35</w:t>
            </w:r>
          </w:p>
        </w:tc>
      </w:tr>
      <w:tr w:rsidR="00554E6F" w:rsidRPr="008B3F28" w14:paraId="032BB564" w14:textId="198E9DCB" w:rsidTr="00B66D9E">
        <w:trPr>
          <w:trHeight w:val="315"/>
          <w:jc w:val="center"/>
        </w:trPr>
        <w:tc>
          <w:tcPr>
            <w:tcW w:w="6232" w:type="dxa"/>
            <w:gridSpan w:val="2"/>
            <w:shd w:val="clear" w:color="auto" w:fill="auto"/>
            <w:noWrap/>
            <w:vAlign w:val="center"/>
          </w:tcPr>
          <w:p w14:paraId="4B83CFE4" w14:textId="59FE32B0" w:rsidR="00554E6F" w:rsidRPr="00B66D9E" w:rsidRDefault="005D241D" w:rsidP="005D6CE2">
            <w:pPr>
              <w:widowControl w:val="0"/>
              <w:jc w:val="both"/>
              <w:rPr>
                <w:sz w:val="22"/>
                <w:szCs w:val="22"/>
              </w:rPr>
            </w:pPr>
            <w:r w:rsidRPr="00B66D9E">
              <w:rPr>
                <w:noProof w:val="0"/>
                <w:sz w:val="22"/>
                <w:szCs w:val="22"/>
              </w:rPr>
              <w:t xml:space="preserve">                            </w:t>
            </w:r>
            <w:r w:rsidR="00554E6F" w:rsidRPr="00B66D9E">
              <w:rPr>
                <w:noProof w:val="0"/>
                <w:sz w:val="22"/>
                <w:szCs w:val="22"/>
              </w:rPr>
              <w:t>Загальна вартість комплекту</w:t>
            </w:r>
            <w:r w:rsidR="005D6CE2" w:rsidRPr="00B66D9E">
              <w:rPr>
                <w:noProof w:val="0"/>
                <w:sz w:val="22"/>
                <w:szCs w:val="22"/>
              </w:rPr>
              <w:t xml:space="preserve"> (</w:t>
            </w:r>
            <w:r w:rsidR="00554E6F" w:rsidRPr="00B66D9E">
              <w:rPr>
                <w:noProof w:val="0"/>
                <w:sz w:val="22"/>
                <w:szCs w:val="22"/>
              </w:rPr>
              <w:t xml:space="preserve"> </w:t>
            </w:r>
            <w:r w:rsidR="00554E6F" w:rsidRPr="00B66D9E">
              <w:rPr>
                <w:sz w:val="22"/>
                <w:szCs w:val="22"/>
              </w:rPr>
              <w:t>грн</w:t>
            </w:r>
            <w:r w:rsidR="005D6CE2" w:rsidRPr="00B66D9E">
              <w:rPr>
                <w:sz w:val="22"/>
                <w:szCs w:val="22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CB453B" w14:textId="65CA2800" w:rsidR="00554E6F" w:rsidRPr="00B66D9E" w:rsidRDefault="00B906B2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95A7D" w14:textId="176D7F70" w:rsidR="00554E6F" w:rsidRPr="00B66D9E" w:rsidRDefault="00B906B2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827B3" w14:textId="2B4088BB" w:rsidR="00554E6F" w:rsidRPr="00B66D9E" w:rsidRDefault="00B906B2" w:rsidP="00554E6F">
            <w:pPr>
              <w:autoSpaceDE/>
              <w:autoSpaceDN/>
              <w:jc w:val="center"/>
              <w:rPr>
                <w:noProof w:val="0"/>
                <w:color w:val="000000"/>
                <w:sz w:val="22"/>
                <w:szCs w:val="22"/>
                <w:lang w:eastAsia="uk-UA"/>
              </w:rPr>
            </w:pPr>
            <w:r w:rsidRPr="00B66D9E">
              <w:rPr>
                <w:noProof w:val="0"/>
                <w:color w:val="000000"/>
                <w:sz w:val="22"/>
                <w:szCs w:val="22"/>
                <w:lang w:eastAsia="uk-UA"/>
              </w:rPr>
              <w:t>903 990,76</w:t>
            </w:r>
          </w:p>
        </w:tc>
      </w:tr>
    </w:tbl>
    <w:p w14:paraId="62E210FD" w14:textId="776BE7E4" w:rsidR="00A77D0B" w:rsidRPr="008B3F28" w:rsidRDefault="00A77D0B" w:rsidP="00A77D0B">
      <w:pPr>
        <w:widowControl w:val="0"/>
        <w:jc w:val="both"/>
        <w:rPr>
          <w:bCs/>
          <w:noProof w:val="0"/>
          <w:sz w:val="24"/>
          <w:szCs w:val="24"/>
        </w:rPr>
      </w:pPr>
    </w:p>
    <w:p w14:paraId="71F06B0D" w14:textId="77777777" w:rsidR="00DD44C1" w:rsidRPr="008B3F28" w:rsidRDefault="00DD44C1" w:rsidP="00A77D0B">
      <w:pPr>
        <w:widowControl w:val="0"/>
        <w:jc w:val="both"/>
        <w:rPr>
          <w:bCs/>
          <w:noProof w:val="0"/>
          <w:sz w:val="24"/>
          <w:szCs w:val="24"/>
        </w:rPr>
      </w:pPr>
      <w:bookmarkStart w:id="1" w:name="_Hlk169531043"/>
    </w:p>
    <w:p w14:paraId="5F8541C4" w14:textId="77777777" w:rsidR="00244420" w:rsidRPr="008B3F28" w:rsidRDefault="00C22390" w:rsidP="00244420">
      <w:pPr>
        <w:ind w:firstLine="851"/>
        <w:rPr>
          <w:sz w:val="24"/>
          <w:szCs w:val="24"/>
          <w:lang w:eastAsia="en-US"/>
        </w:rPr>
      </w:pPr>
      <w:r w:rsidRPr="008B3F28">
        <w:rPr>
          <w:sz w:val="24"/>
          <w:szCs w:val="24"/>
          <w:lang w:eastAsia="en-US"/>
        </w:rPr>
        <w:t xml:space="preserve">Начальник  відділу </w:t>
      </w:r>
      <w:bookmarkEnd w:id="1"/>
      <w:r w:rsidR="00244420" w:rsidRPr="008B3F28">
        <w:rPr>
          <w:sz w:val="24"/>
          <w:szCs w:val="24"/>
          <w:lang w:eastAsia="en-US"/>
        </w:rPr>
        <w:t xml:space="preserve"> комунальної  власності </w:t>
      </w:r>
    </w:p>
    <w:p w14:paraId="70D7F9CB" w14:textId="372B6A0C" w:rsidR="00C22390" w:rsidRPr="008B3F28" w:rsidRDefault="00244420" w:rsidP="00244420">
      <w:pPr>
        <w:ind w:firstLine="851"/>
        <w:rPr>
          <w:sz w:val="24"/>
          <w:szCs w:val="24"/>
          <w:lang w:eastAsia="en-US"/>
        </w:rPr>
      </w:pPr>
      <w:r w:rsidRPr="008B3F28">
        <w:rPr>
          <w:sz w:val="24"/>
          <w:szCs w:val="24"/>
          <w:lang w:eastAsia="en-US"/>
        </w:rPr>
        <w:t xml:space="preserve">управління комунальної власності та земельних відносин    </w:t>
      </w:r>
      <w:r w:rsidR="00B66D9E">
        <w:rPr>
          <w:sz w:val="24"/>
          <w:szCs w:val="24"/>
          <w:lang w:eastAsia="en-US"/>
        </w:rPr>
        <w:t xml:space="preserve">           </w:t>
      </w:r>
      <w:r w:rsidRPr="008B3F28">
        <w:rPr>
          <w:sz w:val="24"/>
          <w:szCs w:val="24"/>
          <w:lang w:eastAsia="en-US"/>
        </w:rPr>
        <w:t xml:space="preserve"> </w:t>
      </w:r>
      <w:r w:rsidR="00B66D9E" w:rsidRPr="008B3F28">
        <w:rPr>
          <w:sz w:val="24"/>
          <w:szCs w:val="24"/>
          <w:lang w:eastAsia="en-US"/>
        </w:rPr>
        <w:t>Тетяна  БАРИШЕВА</w:t>
      </w:r>
      <w:r w:rsidRPr="008B3F28">
        <w:rPr>
          <w:sz w:val="24"/>
          <w:szCs w:val="24"/>
          <w:lang w:eastAsia="en-US"/>
        </w:rPr>
        <w:t xml:space="preserve">                                                                        </w:t>
      </w:r>
    </w:p>
    <w:p w14:paraId="6EE6216B" w14:textId="77777777" w:rsidR="00C22390" w:rsidRPr="008B3F28" w:rsidRDefault="00C22390" w:rsidP="00A77D0B">
      <w:pPr>
        <w:widowControl w:val="0"/>
        <w:jc w:val="both"/>
        <w:rPr>
          <w:bCs/>
          <w:noProof w:val="0"/>
          <w:sz w:val="24"/>
          <w:szCs w:val="24"/>
        </w:rPr>
      </w:pPr>
    </w:p>
    <w:sectPr w:rsidR="00C22390" w:rsidRPr="008B3F28" w:rsidSect="00B66D9E">
      <w:pgSz w:w="11906" w:h="16838"/>
      <w:pgMar w:top="851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0B"/>
    <w:rsid w:val="000017C2"/>
    <w:rsid w:val="00002C23"/>
    <w:rsid w:val="00027C3F"/>
    <w:rsid w:val="000A6A0C"/>
    <w:rsid w:val="000B650C"/>
    <w:rsid w:val="001A1ED6"/>
    <w:rsid w:val="00203FD3"/>
    <w:rsid w:val="002139BC"/>
    <w:rsid w:val="00217C12"/>
    <w:rsid w:val="00244420"/>
    <w:rsid w:val="00282F0A"/>
    <w:rsid w:val="00305348"/>
    <w:rsid w:val="00382E99"/>
    <w:rsid w:val="003F7A95"/>
    <w:rsid w:val="00431FA9"/>
    <w:rsid w:val="004563F1"/>
    <w:rsid w:val="004953D1"/>
    <w:rsid w:val="004A2306"/>
    <w:rsid w:val="004E6B76"/>
    <w:rsid w:val="0054015B"/>
    <w:rsid w:val="00554E6F"/>
    <w:rsid w:val="00580B87"/>
    <w:rsid w:val="005A3DB4"/>
    <w:rsid w:val="005D241D"/>
    <w:rsid w:val="005D6CE2"/>
    <w:rsid w:val="00626AB9"/>
    <w:rsid w:val="0065223C"/>
    <w:rsid w:val="006607FC"/>
    <w:rsid w:val="006B5A52"/>
    <w:rsid w:val="007237B4"/>
    <w:rsid w:val="00734DD5"/>
    <w:rsid w:val="007B352C"/>
    <w:rsid w:val="007D1814"/>
    <w:rsid w:val="007F77ED"/>
    <w:rsid w:val="008A4B5A"/>
    <w:rsid w:val="008B3F28"/>
    <w:rsid w:val="008D3831"/>
    <w:rsid w:val="008E0FFD"/>
    <w:rsid w:val="009671CC"/>
    <w:rsid w:val="0098609F"/>
    <w:rsid w:val="009D335C"/>
    <w:rsid w:val="00A270B7"/>
    <w:rsid w:val="00A57B3D"/>
    <w:rsid w:val="00A77D0B"/>
    <w:rsid w:val="00A82EBE"/>
    <w:rsid w:val="00A94149"/>
    <w:rsid w:val="00A95AF3"/>
    <w:rsid w:val="00AB2D42"/>
    <w:rsid w:val="00B44B8A"/>
    <w:rsid w:val="00B66D9E"/>
    <w:rsid w:val="00B906B2"/>
    <w:rsid w:val="00BA2AF7"/>
    <w:rsid w:val="00C22390"/>
    <w:rsid w:val="00C60F15"/>
    <w:rsid w:val="00CA0BD3"/>
    <w:rsid w:val="00CC7CFE"/>
    <w:rsid w:val="00D12626"/>
    <w:rsid w:val="00D146C5"/>
    <w:rsid w:val="00D35C15"/>
    <w:rsid w:val="00D6732C"/>
    <w:rsid w:val="00DD44C1"/>
    <w:rsid w:val="00DE198C"/>
    <w:rsid w:val="00E16745"/>
    <w:rsid w:val="00E36EBC"/>
    <w:rsid w:val="00E43E85"/>
    <w:rsid w:val="00EA7026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40B5"/>
  <w15:chartTrackingRefBased/>
  <w15:docId w15:val="{DAE7A17A-6EAA-4F2E-ADAD-701180FF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95AF3"/>
    <w:rPr>
      <w:rFonts w:ascii="Segoe UI" w:eastAsia="Times New Roman" w:hAnsi="Segoe UI" w:cs="Segoe UI"/>
      <w:noProof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Babchenko</dc:creator>
  <cp:keywords/>
  <dc:description/>
  <cp:lastModifiedBy>Admin</cp:lastModifiedBy>
  <cp:revision>8</cp:revision>
  <cp:lastPrinted>2024-07-31T12:06:00Z</cp:lastPrinted>
  <dcterms:created xsi:type="dcterms:W3CDTF">2024-07-31T12:45:00Z</dcterms:created>
  <dcterms:modified xsi:type="dcterms:W3CDTF">2024-08-08T12:34:00Z</dcterms:modified>
</cp:coreProperties>
</file>