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6762" w14:textId="3BD60D3F" w:rsidR="00FB3043" w:rsidRDefault="00FB3043" w:rsidP="00FB3043">
      <w:pPr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F060A55" wp14:editId="6FA8DA9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5D412" w14:textId="77777777" w:rsidR="00FB3043" w:rsidRPr="0089573C" w:rsidRDefault="00FB3043" w:rsidP="00FB3043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3F359C97" w14:textId="77777777" w:rsidR="00FB3043" w:rsidRPr="0089573C" w:rsidRDefault="00FB3043" w:rsidP="00FB304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06C535FC" w14:textId="77777777" w:rsidR="00FB3043" w:rsidRPr="0089573C" w:rsidRDefault="00FB3043" w:rsidP="00FB3043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56B4B1F4" w14:textId="77777777" w:rsidR="00FB3043" w:rsidRPr="0089573C" w:rsidRDefault="00FB3043" w:rsidP="00FB3043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6D1BBA53" w14:textId="77777777" w:rsidR="00FB3043" w:rsidRPr="00607C56" w:rsidRDefault="00FB3043" w:rsidP="00FB3043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5BC7F671" w14:textId="01D00851" w:rsidR="00FB3043" w:rsidRPr="00EE2630" w:rsidRDefault="00FB3043" w:rsidP="00FB3043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79D30" wp14:editId="43F0A3F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29001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5FEA0" wp14:editId="63A0F91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03679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27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9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en-US"/>
        </w:rPr>
        <w:t>3</w:t>
      </w:r>
      <w:r>
        <w:rPr>
          <w:b/>
          <w:sz w:val="36"/>
          <w:szCs w:val="36"/>
          <w:lang w:val="uk-UA"/>
        </w:rPr>
        <w:t>26</w:t>
      </w:r>
    </w:p>
    <w:bookmarkEnd w:id="1"/>
    <w:p w14:paraId="66F47A9B" w14:textId="77777777" w:rsidR="006A5AB9" w:rsidRDefault="006A5AB9" w:rsidP="00AA26A6">
      <w:pPr>
        <w:tabs>
          <w:tab w:val="left" w:pos="0"/>
        </w:tabs>
        <w:jc w:val="both"/>
        <w:rPr>
          <w:lang w:val="uk-UA"/>
        </w:rPr>
      </w:pPr>
    </w:p>
    <w:p w14:paraId="4C106D57" w14:textId="77777777" w:rsidR="00C1614D" w:rsidRPr="003843BC" w:rsidRDefault="00C1614D" w:rsidP="00AA26A6">
      <w:pPr>
        <w:tabs>
          <w:tab w:val="left" w:pos="0"/>
        </w:tabs>
        <w:jc w:val="both"/>
        <w:rPr>
          <w:lang w:val="uk-UA"/>
        </w:rPr>
      </w:pPr>
    </w:p>
    <w:p w14:paraId="2D3F8510" w14:textId="77777777" w:rsidR="00873CA1" w:rsidRPr="003843BC" w:rsidRDefault="00873CA1" w:rsidP="003843BC">
      <w:pPr>
        <w:tabs>
          <w:tab w:val="left" w:pos="567"/>
        </w:tabs>
        <w:ind w:right="4535"/>
        <w:jc w:val="both"/>
        <w:rPr>
          <w:lang w:val="uk-UA"/>
        </w:rPr>
      </w:pPr>
      <w:r w:rsidRPr="003843BC">
        <w:rPr>
          <w:lang w:val="uk-UA"/>
        </w:rPr>
        <w:t>Про внесення змін та доповнень до рішення виконавчого комітету Чорноморської міської ради Одеського району Одеської області від 24.05.2018 №160 «Про встановлення тарифів на послуги з користування громадськими вбиральнями стаціонарного типу, які належать до комунальної власності Чорноморської міської ради Одеської області та експлуатуються</w:t>
      </w:r>
      <w:r w:rsidR="003843BC">
        <w:rPr>
          <w:lang w:val="uk-UA"/>
        </w:rPr>
        <w:t xml:space="preserve"> </w:t>
      </w:r>
      <w:r w:rsidRPr="003843BC">
        <w:rPr>
          <w:lang w:val="uk-UA"/>
        </w:rPr>
        <w:t>комунальним підприємством  «Міське управління житлово-комунального господарства» Чорноморської міської ради Одеської області»</w:t>
      </w:r>
    </w:p>
    <w:p w14:paraId="78E08436" w14:textId="77777777" w:rsidR="00873CA1" w:rsidRDefault="00873CA1" w:rsidP="00873CA1">
      <w:pPr>
        <w:tabs>
          <w:tab w:val="left" w:pos="0"/>
        </w:tabs>
        <w:ind w:right="4819"/>
        <w:jc w:val="both"/>
        <w:rPr>
          <w:sz w:val="22"/>
          <w:szCs w:val="22"/>
          <w:lang w:val="uk-UA"/>
        </w:rPr>
      </w:pPr>
    </w:p>
    <w:p w14:paraId="583CFDCF" w14:textId="77777777" w:rsidR="00B25AAF" w:rsidRPr="00516BEE" w:rsidRDefault="00B25AAF" w:rsidP="00E80D58">
      <w:pPr>
        <w:tabs>
          <w:tab w:val="left" w:pos="0"/>
        </w:tabs>
        <w:jc w:val="both"/>
        <w:rPr>
          <w:lang w:val="uk-UA"/>
        </w:rPr>
      </w:pPr>
    </w:p>
    <w:p w14:paraId="36E1C125" w14:textId="77777777" w:rsidR="00B25AAF" w:rsidRPr="00516BEE" w:rsidRDefault="00B25AAF" w:rsidP="00AA26A6">
      <w:pPr>
        <w:ind w:firstLine="426"/>
        <w:jc w:val="both"/>
        <w:rPr>
          <w:lang w:val="uk-UA"/>
        </w:rPr>
      </w:pPr>
      <w:r w:rsidRPr="00516BEE">
        <w:rPr>
          <w:lang w:val="uk-UA"/>
        </w:rPr>
        <w:t>Розглянувши звернення КП «</w:t>
      </w:r>
      <w:r w:rsidR="00AA26A6" w:rsidRPr="00516BEE">
        <w:rPr>
          <w:lang w:val="uk-UA"/>
        </w:rPr>
        <w:t>Міське управління житлово-комунального господарства</w:t>
      </w:r>
      <w:r w:rsidRPr="00516BEE">
        <w:rPr>
          <w:lang w:val="uk-UA"/>
        </w:rPr>
        <w:t>»</w:t>
      </w:r>
      <w:r w:rsidR="00AA26A6" w:rsidRPr="00516BEE">
        <w:rPr>
          <w:lang w:val="uk-UA"/>
        </w:rPr>
        <w:t xml:space="preserve"> від</w:t>
      </w:r>
      <w:r w:rsidR="00AE4423">
        <w:rPr>
          <w:lang w:val="uk-UA"/>
        </w:rPr>
        <w:t xml:space="preserve"> 17.09.2024 №10381-2024</w:t>
      </w:r>
      <w:r w:rsidRPr="00516BEE">
        <w:rPr>
          <w:lang w:val="uk-UA"/>
        </w:rPr>
        <w:t xml:space="preserve"> щодо встановлення </w:t>
      </w:r>
      <w:r w:rsidR="00AD5B44" w:rsidRPr="00516BEE">
        <w:rPr>
          <w:lang w:val="uk-UA"/>
        </w:rPr>
        <w:t>тарифів на послуги з користування</w:t>
      </w:r>
      <w:r w:rsidR="00AA26A6" w:rsidRPr="00516BEE">
        <w:rPr>
          <w:lang w:val="uk-UA"/>
        </w:rPr>
        <w:t xml:space="preserve"> </w:t>
      </w:r>
      <w:r w:rsidR="00AD5B44" w:rsidRPr="00516BEE">
        <w:rPr>
          <w:lang w:val="uk-UA"/>
        </w:rPr>
        <w:t>громадськими вбиральнями</w:t>
      </w:r>
      <w:r w:rsidR="00AA26A6" w:rsidRPr="00516BEE">
        <w:rPr>
          <w:lang w:val="uk-UA"/>
        </w:rPr>
        <w:t xml:space="preserve"> стаціонарного типу, що належать до комунальної власності Чорноморської міської ради Одеського району Одеської області та експлуатуються комунальним підприємством  «Міське управління житлово-комунального господарства»,</w:t>
      </w:r>
      <w:r w:rsidR="00AD5B44" w:rsidRPr="00516BEE">
        <w:rPr>
          <w:lang w:val="uk-UA"/>
        </w:rPr>
        <w:t xml:space="preserve"> з метою вдосконалення нормативно-правової бази у сфері надання послуг з користування  громадськими вбиральнями на об’єктах благоустрою міста Чорноморська, підвищення </w:t>
      </w:r>
      <w:r w:rsidR="00AA26A6" w:rsidRPr="00516BEE">
        <w:rPr>
          <w:lang w:val="uk-UA"/>
        </w:rPr>
        <w:t xml:space="preserve">рівня </w:t>
      </w:r>
      <w:r w:rsidR="00AD5B44" w:rsidRPr="00516BEE">
        <w:rPr>
          <w:lang w:val="uk-UA"/>
        </w:rPr>
        <w:t xml:space="preserve">санітарного стану громадських </w:t>
      </w:r>
      <w:proofErr w:type="spellStart"/>
      <w:r w:rsidR="00AD5B44" w:rsidRPr="00516BEE">
        <w:rPr>
          <w:lang w:val="uk-UA"/>
        </w:rPr>
        <w:t>вбиралень</w:t>
      </w:r>
      <w:proofErr w:type="spellEnd"/>
      <w:r w:rsidR="00AD5B44" w:rsidRPr="00516BEE">
        <w:rPr>
          <w:lang w:val="uk-UA"/>
        </w:rPr>
        <w:t xml:space="preserve"> та якості послуг, що надаються користувачам громадських </w:t>
      </w:r>
      <w:proofErr w:type="spellStart"/>
      <w:r w:rsidR="00AD5B44" w:rsidRPr="00516BEE">
        <w:rPr>
          <w:lang w:val="uk-UA"/>
        </w:rPr>
        <w:t>вбиралень</w:t>
      </w:r>
      <w:proofErr w:type="spellEnd"/>
      <w:r w:rsidR="00AD5B44" w:rsidRPr="00516BEE">
        <w:rPr>
          <w:lang w:val="uk-UA"/>
        </w:rPr>
        <w:t>, на підставі розрахунків планових тарифів на послуги з користування</w:t>
      </w:r>
      <w:r w:rsidR="00AA26A6" w:rsidRPr="00516BEE">
        <w:rPr>
          <w:lang w:val="uk-UA"/>
        </w:rPr>
        <w:t xml:space="preserve"> </w:t>
      </w:r>
      <w:r w:rsidR="00AD5B44" w:rsidRPr="00516BEE">
        <w:rPr>
          <w:lang w:val="uk-UA"/>
        </w:rPr>
        <w:t>громадськими вбиральнями, відповідно до Закону України «Про благоустрій населених пунктів», постанови Кабінету Міністрів України від 24.02.2016 року №107 «Про затвердження Порядку формування тарифів на послуги з користування громадськими вбиральнями в населених пунктах», керуючись ст.28 Закону України «Про місцеве самоврядування в Україні»,</w:t>
      </w:r>
    </w:p>
    <w:p w14:paraId="0DBB8535" w14:textId="77777777" w:rsidR="00E80D58" w:rsidRPr="00516BEE" w:rsidRDefault="00E80D58" w:rsidP="00E80D58">
      <w:pPr>
        <w:tabs>
          <w:tab w:val="left" w:pos="0"/>
        </w:tabs>
        <w:jc w:val="both"/>
        <w:rPr>
          <w:lang w:val="uk-UA"/>
        </w:rPr>
      </w:pPr>
    </w:p>
    <w:p w14:paraId="6DF1F0C8" w14:textId="77777777" w:rsidR="00AD5B44" w:rsidRPr="00516BEE" w:rsidRDefault="00AD5B44" w:rsidP="00516BEE">
      <w:pPr>
        <w:ind w:firstLine="851"/>
        <w:jc w:val="center"/>
        <w:rPr>
          <w:lang w:val="uk-UA"/>
        </w:rPr>
      </w:pPr>
      <w:r w:rsidRPr="00516BEE">
        <w:rPr>
          <w:lang w:val="uk-UA"/>
        </w:rPr>
        <w:t>виконавчий комітет Чорноморської міської ради</w:t>
      </w:r>
      <w:r w:rsidR="00516BEE" w:rsidRPr="00516BEE">
        <w:rPr>
          <w:lang w:val="uk-UA"/>
        </w:rPr>
        <w:t xml:space="preserve"> Одеського району</w:t>
      </w:r>
      <w:r w:rsidRPr="00516BEE">
        <w:rPr>
          <w:lang w:val="uk-UA"/>
        </w:rPr>
        <w:t xml:space="preserve"> Одеської області вирішив:</w:t>
      </w:r>
    </w:p>
    <w:p w14:paraId="75AF2123" w14:textId="77777777" w:rsidR="00E80D58" w:rsidRPr="00516BEE" w:rsidRDefault="00E80D58" w:rsidP="00E80D58">
      <w:pPr>
        <w:ind w:firstLine="851"/>
        <w:jc w:val="both"/>
        <w:rPr>
          <w:lang w:val="uk-UA"/>
        </w:rPr>
      </w:pPr>
    </w:p>
    <w:p w14:paraId="5A973EEA" w14:textId="77777777" w:rsidR="00873CA1" w:rsidRPr="000A4956" w:rsidRDefault="00AD5B44" w:rsidP="00873CA1">
      <w:pPr>
        <w:ind w:right="-1" w:firstLine="567"/>
        <w:jc w:val="both"/>
        <w:rPr>
          <w:lang w:val="uk-UA"/>
        </w:rPr>
      </w:pPr>
      <w:r w:rsidRPr="00516BEE">
        <w:rPr>
          <w:lang w:val="uk-UA"/>
        </w:rPr>
        <w:t xml:space="preserve">1. </w:t>
      </w:r>
      <w:proofErr w:type="spellStart"/>
      <w:r w:rsidR="00E82ADD">
        <w:rPr>
          <w:lang w:val="uk-UA"/>
        </w:rPr>
        <w:t>Внести</w:t>
      </w:r>
      <w:proofErr w:type="spellEnd"/>
      <w:r w:rsidR="00E82ADD">
        <w:rPr>
          <w:lang w:val="uk-UA"/>
        </w:rPr>
        <w:t xml:space="preserve"> зміни та доповнення </w:t>
      </w:r>
      <w:r w:rsidR="00E82ADD" w:rsidRPr="000A4956">
        <w:rPr>
          <w:lang w:val="uk-UA"/>
        </w:rPr>
        <w:t>до рішення виконавчого комітету Чорноморської міської ради Одеського району Одеської</w:t>
      </w:r>
      <w:r w:rsidR="00E82ADD">
        <w:rPr>
          <w:lang w:val="uk-UA"/>
        </w:rPr>
        <w:t xml:space="preserve"> </w:t>
      </w:r>
      <w:r w:rsidR="00740E71">
        <w:rPr>
          <w:lang w:val="uk-UA"/>
        </w:rPr>
        <w:t>о</w:t>
      </w:r>
      <w:r w:rsidR="00E82ADD">
        <w:rPr>
          <w:lang w:val="uk-UA"/>
        </w:rPr>
        <w:t>бласті від 24.05.2018 №160 «</w:t>
      </w:r>
      <w:r w:rsidR="00E82ADD" w:rsidRPr="000A4956">
        <w:rPr>
          <w:lang w:val="uk-UA"/>
        </w:rPr>
        <w:t>Про встановлення тарифів на послуги з користування громадськими вбиральнями стаціонарного типу, які належать до комунальної власності Чорноморської міської ради Одеської області та експлуатуються</w:t>
      </w:r>
      <w:r w:rsidR="00E82ADD">
        <w:rPr>
          <w:lang w:val="uk-UA"/>
        </w:rPr>
        <w:t xml:space="preserve"> комунальним підприємством </w:t>
      </w:r>
      <w:r w:rsidR="00E82ADD" w:rsidRPr="000A4956">
        <w:rPr>
          <w:lang w:val="uk-UA"/>
        </w:rPr>
        <w:t>«Міське управління житлово-комунального господарства» Чорноморської міської ради Одеської області»</w:t>
      </w:r>
      <w:r w:rsidR="00E82ADD">
        <w:rPr>
          <w:lang w:val="uk-UA"/>
        </w:rPr>
        <w:t xml:space="preserve">,  виклавши </w:t>
      </w:r>
      <w:r w:rsidR="00873CA1">
        <w:rPr>
          <w:lang w:val="uk-UA"/>
        </w:rPr>
        <w:t>п.1 рішення</w:t>
      </w:r>
      <w:r w:rsidR="00873CA1" w:rsidRPr="000A4956">
        <w:rPr>
          <w:lang w:val="uk-UA"/>
        </w:rPr>
        <w:t xml:space="preserve"> </w:t>
      </w:r>
      <w:r w:rsidR="00873CA1">
        <w:rPr>
          <w:lang w:val="uk-UA"/>
        </w:rPr>
        <w:t>в новій редакції:</w:t>
      </w:r>
    </w:p>
    <w:p w14:paraId="775572F1" w14:textId="77777777" w:rsidR="00873CA1" w:rsidRDefault="00873CA1" w:rsidP="00873CA1">
      <w:pPr>
        <w:ind w:right="-1" w:firstLine="426"/>
        <w:jc w:val="both"/>
        <w:rPr>
          <w:lang w:val="uk-UA"/>
        </w:rPr>
      </w:pPr>
    </w:p>
    <w:p w14:paraId="242782E3" w14:textId="77777777" w:rsidR="00AD5B44" w:rsidRPr="00516BEE" w:rsidRDefault="00873CA1" w:rsidP="00E80D58">
      <w:pPr>
        <w:ind w:firstLine="426"/>
        <w:jc w:val="both"/>
        <w:rPr>
          <w:lang w:val="uk-UA"/>
        </w:rPr>
      </w:pPr>
      <w:r>
        <w:rPr>
          <w:lang w:val="uk-UA"/>
        </w:rPr>
        <w:lastRenderedPageBreak/>
        <w:t xml:space="preserve">  - «1. </w:t>
      </w:r>
      <w:r w:rsidR="00AD5B44" w:rsidRPr="00516BEE">
        <w:rPr>
          <w:lang w:val="uk-UA"/>
        </w:rPr>
        <w:t>Встановити тарифи на послуги з користування громадськими вбиральнями стаціонарного типу, які належать до комунальної власності Чорноморської міської ради</w:t>
      </w:r>
      <w:r w:rsidR="00AA26A6" w:rsidRPr="00516BEE">
        <w:rPr>
          <w:lang w:val="uk-UA"/>
        </w:rPr>
        <w:t xml:space="preserve"> </w:t>
      </w:r>
      <w:bookmarkStart w:id="2" w:name="_Hlk177634583"/>
      <w:r w:rsidR="00AA26A6" w:rsidRPr="00516BEE">
        <w:rPr>
          <w:lang w:val="uk-UA"/>
        </w:rPr>
        <w:t>Одеського району</w:t>
      </w:r>
      <w:r w:rsidR="00AD5B44" w:rsidRPr="00516BEE">
        <w:rPr>
          <w:lang w:val="uk-UA"/>
        </w:rPr>
        <w:t xml:space="preserve"> </w:t>
      </w:r>
      <w:bookmarkEnd w:id="2"/>
      <w:r w:rsidR="00AD5B44" w:rsidRPr="00516BEE">
        <w:rPr>
          <w:lang w:val="uk-UA"/>
        </w:rPr>
        <w:t>Одеської області та експлуатуються комунальним підприємством «Міське управління  житлово-комунального господарства» Чорноморської міської ради Одеської області:</w:t>
      </w:r>
    </w:p>
    <w:p w14:paraId="1AD4F158" w14:textId="77777777" w:rsidR="00AD5B44" w:rsidRPr="00516BEE" w:rsidRDefault="00AD5B44" w:rsidP="00E80D58">
      <w:pPr>
        <w:numPr>
          <w:ilvl w:val="0"/>
          <w:numId w:val="1"/>
        </w:numPr>
        <w:ind w:left="0" w:firstLine="426"/>
        <w:contextualSpacing/>
        <w:jc w:val="both"/>
        <w:rPr>
          <w:lang w:val="uk-UA"/>
        </w:rPr>
      </w:pPr>
      <w:r w:rsidRPr="00516BEE">
        <w:rPr>
          <w:lang w:val="uk-UA"/>
        </w:rPr>
        <w:t xml:space="preserve">громадськими вбиральнями в парках «Приморський» та «Молодіжний» з цілорічним режимом роботи – </w:t>
      </w:r>
      <w:r w:rsidR="00177C1F" w:rsidRPr="00516BEE">
        <w:rPr>
          <w:lang w:val="uk-UA"/>
        </w:rPr>
        <w:t>3</w:t>
      </w:r>
      <w:r w:rsidRPr="00516BEE">
        <w:rPr>
          <w:lang w:val="uk-UA"/>
        </w:rPr>
        <w:t>,00 грив</w:t>
      </w:r>
      <w:r w:rsidR="009B3D83" w:rsidRPr="00516BEE">
        <w:rPr>
          <w:lang w:val="uk-UA"/>
        </w:rPr>
        <w:t>ні</w:t>
      </w:r>
      <w:r w:rsidRPr="00516BEE">
        <w:rPr>
          <w:lang w:val="uk-UA"/>
        </w:rPr>
        <w:t xml:space="preserve"> з одного користувача за одне відвідування</w:t>
      </w:r>
      <w:r w:rsidR="00804B64">
        <w:rPr>
          <w:lang w:val="uk-UA"/>
        </w:rPr>
        <w:t>;</w:t>
      </w:r>
    </w:p>
    <w:p w14:paraId="763B7D41" w14:textId="77777777" w:rsidR="00AD5B44" w:rsidRPr="00516BEE" w:rsidRDefault="00AD5B44" w:rsidP="00E80D58">
      <w:pPr>
        <w:numPr>
          <w:ilvl w:val="0"/>
          <w:numId w:val="1"/>
        </w:numPr>
        <w:ind w:left="0" w:firstLine="426"/>
        <w:contextualSpacing/>
        <w:jc w:val="both"/>
        <w:rPr>
          <w:lang w:val="uk-UA"/>
        </w:rPr>
      </w:pPr>
      <w:r w:rsidRPr="00516BEE">
        <w:rPr>
          <w:lang w:val="uk-UA"/>
        </w:rPr>
        <w:t xml:space="preserve">громадськими вбиральнями на міському пляжі з сезонним режимом роботи – </w:t>
      </w:r>
      <w:r w:rsidR="00177C1F" w:rsidRPr="00516BEE">
        <w:rPr>
          <w:lang w:val="uk-UA"/>
        </w:rPr>
        <w:t>4</w:t>
      </w:r>
      <w:r w:rsidR="009B3D83" w:rsidRPr="00516BEE">
        <w:rPr>
          <w:lang w:val="uk-UA"/>
        </w:rPr>
        <w:t>,00 гривні</w:t>
      </w:r>
      <w:r w:rsidRPr="00516BEE">
        <w:rPr>
          <w:lang w:val="uk-UA"/>
        </w:rPr>
        <w:t xml:space="preserve"> з одного користувача за одне відвідування</w:t>
      </w:r>
      <w:r w:rsidR="00804B64">
        <w:rPr>
          <w:lang w:val="uk-UA"/>
        </w:rPr>
        <w:t>;</w:t>
      </w:r>
    </w:p>
    <w:p w14:paraId="634120F8" w14:textId="77777777" w:rsidR="00AD5B44" w:rsidRPr="00516BEE" w:rsidRDefault="00AD5B44" w:rsidP="00E80D58">
      <w:pPr>
        <w:numPr>
          <w:ilvl w:val="0"/>
          <w:numId w:val="1"/>
        </w:numPr>
        <w:ind w:left="0" w:firstLine="426"/>
        <w:contextualSpacing/>
        <w:jc w:val="both"/>
        <w:rPr>
          <w:lang w:val="uk-UA"/>
        </w:rPr>
      </w:pPr>
      <w:r w:rsidRPr="00516BEE">
        <w:rPr>
          <w:lang w:val="uk-UA"/>
        </w:rPr>
        <w:t>громадськими вбиральнями в парках «Приморський» та «Молодіжний» з цілорічним режимом роботи та громадськими вбиральнями на міському пляжі з сезонним режимом роботи  для дітей до 6 років включно – безкоштовне відвідування, дітям віком до 14 років – 1,00 гривня з однієї дитини за одне відвідування</w:t>
      </w:r>
      <w:r w:rsidR="00804B64">
        <w:rPr>
          <w:lang w:val="uk-UA"/>
        </w:rPr>
        <w:t>;</w:t>
      </w:r>
    </w:p>
    <w:p w14:paraId="549ABBC2" w14:textId="77777777" w:rsidR="00AD5B44" w:rsidRPr="00516BEE" w:rsidRDefault="00804B64" w:rsidP="00E80D58">
      <w:pPr>
        <w:ind w:firstLine="426"/>
        <w:jc w:val="both"/>
        <w:rPr>
          <w:lang w:val="uk-UA"/>
        </w:rPr>
      </w:pPr>
      <w:r>
        <w:rPr>
          <w:lang w:val="uk-UA"/>
        </w:rPr>
        <w:t xml:space="preserve">- </w:t>
      </w:r>
      <w:r w:rsidR="00AD5B44" w:rsidRPr="00516BEE">
        <w:rPr>
          <w:lang w:val="uk-UA"/>
        </w:rPr>
        <w:t>громадськими вбиральнями в парках «Приморський» та «Молодіжний» з цілорічним режимом роботи та громадськими вбиральнями на міському пляжі з сезонним режимом роботи учасникам бойових дій за наявності посвідчення учасника бойових дій та військовослужбовцям за наявності військового квитка — до завершення військового стану – безкоштовне відвідування.</w:t>
      </w:r>
      <w:r w:rsidR="00873CA1">
        <w:rPr>
          <w:lang w:val="uk-UA"/>
        </w:rPr>
        <w:t>»</w:t>
      </w:r>
    </w:p>
    <w:p w14:paraId="4F21F05F" w14:textId="77777777" w:rsidR="006E2236" w:rsidRDefault="006E2236" w:rsidP="00E80D58">
      <w:pPr>
        <w:ind w:firstLine="426"/>
        <w:jc w:val="both"/>
        <w:rPr>
          <w:lang w:val="uk-UA"/>
        </w:rPr>
      </w:pPr>
    </w:p>
    <w:p w14:paraId="640F3FC1" w14:textId="77777777" w:rsidR="00E80D58" w:rsidRPr="00516BEE" w:rsidRDefault="00AA26A6" w:rsidP="00E82ADD">
      <w:pPr>
        <w:ind w:firstLine="567"/>
        <w:jc w:val="both"/>
        <w:rPr>
          <w:lang w:val="uk-UA"/>
        </w:rPr>
      </w:pPr>
      <w:r w:rsidRPr="00516BEE">
        <w:rPr>
          <w:lang w:val="uk-UA"/>
        </w:rPr>
        <w:t>2</w:t>
      </w:r>
      <w:r w:rsidR="00E80D58" w:rsidRPr="00516BEE">
        <w:rPr>
          <w:lang w:val="uk-UA"/>
        </w:rPr>
        <w:t xml:space="preserve">. Контроль за виконанням даного рішення покласти на заступника міського голови Руслана </w:t>
      </w:r>
      <w:proofErr w:type="spellStart"/>
      <w:r w:rsidRPr="00516BEE">
        <w:rPr>
          <w:lang w:val="uk-UA"/>
        </w:rPr>
        <w:t>Саїнчука</w:t>
      </w:r>
      <w:proofErr w:type="spellEnd"/>
      <w:r w:rsidRPr="00516BEE">
        <w:rPr>
          <w:lang w:val="uk-UA"/>
        </w:rPr>
        <w:t>.</w:t>
      </w:r>
    </w:p>
    <w:p w14:paraId="380DC7C0" w14:textId="77777777" w:rsidR="00E80D58" w:rsidRDefault="00E80D58" w:rsidP="00E80D58">
      <w:pPr>
        <w:jc w:val="both"/>
        <w:rPr>
          <w:lang w:val="uk-UA"/>
        </w:rPr>
      </w:pPr>
    </w:p>
    <w:p w14:paraId="03B4D52A" w14:textId="77777777" w:rsidR="006A5AB9" w:rsidRDefault="006A5AB9" w:rsidP="00E80D58">
      <w:pPr>
        <w:jc w:val="both"/>
        <w:rPr>
          <w:lang w:val="uk-UA"/>
        </w:rPr>
      </w:pPr>
    </w:p>
    <w:p w14:paraId="4B625984" w14:textId="77777777" w:rsidR="006E2236" w:rsidRDefault="006E2236" w:rsidP="00E80D58">
      <w:pPr>
        <w:jc w:val="both"/>
        <w:rPr>
          <w:lang w:val="uk-UA"/>
        </w:rPr>
      </w:pPr>
    </w:p>
    <w:p w14:paraId="1710EBB5" w14:textId="77777777" w:rsidR="006E2236" w:rsidRPr="00516BEE" w:rsidRDefault="006E2236" w:rsidP="00E80D58">
      <w:pPr>
        <w:jc w:val="both"/>
        <w:rPr>
          <w:lang w:val="uk-UA"/>
        </w:rPr>
      </w:pPr>
    </w:p>
    <w:p w14:paraId="7F2F2E8E" w14:textId="77777777" w:rsidR="00516BEE" w:rsidRDefault="00516BEE" w:rsidP="00E80D58">
      <w:pPr>
        <w:ind w:right="-540"/>
        <w:jc w:val="both"/>
        <w:rPr>
          <w:lang w:val="uk-UA"/>
        </w:rPr>
      </w:pPr>
    </w:p>
    <w:p w14:paraId="5019F971" w14:textId="77777777" w:rsidR="00E80D58" w:rsidRPr="00516BEE" w:rsidRDefault="00AD2D1A" w:rsidP="00E80D58">
      <w:pPr>
        <w:ind w:right="-540"/>
        <w:jc w:val="both"/>
        <w:rPr>
          <w:lang w:val="uk-UA"/>
        </w:rPr>
      </w:pPr>
      <w:r>
        <w:rPr>
          <w:lang w:val="uk-UA"/>
        </w:rPr>
        <w:t xml:space="preserve"> </w:t>
      </w:r>
      <w:r w:rsidR="00516BEE">
        <w:rPr>
          <w:lang w:val="uk-UA"/>
        </w:rPr>
        <w:t xml:space="preserve">          </w:t>
      </w:r>
      <w:r w:rsidR="00E80D58" w:rsidRPr="00516BEE">
        <w:rPr>
          <w:lang w:val="uk-UA"/>
        </w:rPr>
        <w:t xml:space="preserve">Міський голова                                                                               Василь ГУЛЯЄВ </w:t>
      </w:r>
    </w:p>
    <w:p w14:paraId="0F8347A2" w14:textId="77777777" w:rsidR="000D0185" w:rsidRPr="00516BEE" w:rsidRDefault="000D0185" w:rsidP="00E80D58">
      <w:pPr>
        <w:ind w:right="-540"/>
        <w:jc w:val="both"/>
        <w:rPr>
          <w:lang w:val="uk-UA"/>
        </w:rPr>
      </w:pPr>
    </w:p>
    <w:p w14:paraId="3A5FD4B0" w14:textId="77777777" w:rsidR="006A5AB9" w:rsidRDefault="006A5AB9" w:rsidP="000D0185">
      <w:pPr>
        <w:pStyle w:val="a9"/>
        <w:tabs>
          <w:tab w:val="left" w:pos="6237"/>
          <w:tab w:val="left" w:pos="6521"/>
        </w:tabs>
        <w:ind w:left="0"/>
        <w:rPr>
          <w:szCs w:val="24"/>
          <w:lang w:val="uk-UA"/>
        </w:rPr>
      </w:pPr>
    </w:p>
    <w:p w14:paraId="096F3EAE" w14:textId="77777777" w:rsidR="006A5AB9" w:rsidRDefault="006A5AB9" w:rsidP="000D0185">
      <w:pPr>
        <w:pStyle w:val="a9"/>
        <w:tabs>
          <w:tab w:val="left" w:pos="6237"/>
          <w:tab w:val="left" w:pos="6521"/>
        </w:tabs>
        <w:ind w:left="0"/>
        <w:rPr>
          <w:szCs w:val="24"/>
          <w:lang w:val="uk-UA"/>
        </w:rPr>
      </w:pPr>
    </w:p>
    <w:p w14:paraId="0BC44B6B" w14:textId="77777777" w:rsidR="006A5AB9" w:rsidRDefault="006A5AB9" w:rsidP="000D0185">
      <w:pPr>
        <w:pStyle w:val="a9"/>
        <w:tabs>
          <w:tab w:val="left" w:pos="6237"/>
          <w:tab w:val="left" w:pos="6521"/>
        </w:tabs>
        <w:ind w:left="0"/>
        <w:rPr>
          <w:szCs w:val="24"/>
          <w:lang w:val="uk-UA"/>
        </w:rPr>
      </w:pPr>
    </w:p>
    <w:p w14:paraId="048DEFD0" w14:textId="77777777" w:rsidR="006A5AB9" w:rsidRDefault="006A5AB9" w:rsidP="000D0185">
      <w:pPr>
        <w:pStyle w:val="a9"/>
        <w:tabs>
          <w:tab w:val="left" w:pos="6237"/>
          <w:tab w:val="left" w:pos="6521"/>
        </w:tabs>
        <w:ind w:left="0"/>
        <w:rPr>
          <w:szCs w:val="24"/>
          <w:lang w:val="uk-UA"/>
        </w:rPr>
      </w:pPr>
    </w:p>
    <w:p w14:paraId="5435AAEB" w14:textId="77777777" w:rsidR="006A5AB9" w:rsidRDefault="006A5AB9" w:rsidP="000D0185">
      <w:pPr>
        <w:pStyle w:val="a9"/>
        <w:tabs>
          <w:tab w:val="left" w:pos="6237"/>
          <w:tab w:val="left" w:pos="6521"/>
        </w:tabs>
        <w:ind w:left="0"/>
        <w:rPr>
          <w:szCs w:val="24"/>
          <w:lang w:val="uk-UA"/>
        </w:rPr>
      </w:pPr>
    </w:p>
    <w:p w14:paraId="29EAE798" w14:textId="77777777" w:rsidR="006A5AB9" w:rsidRDefault="006A5AB9" w:rsidP="000D0185">
      <w:pPr>
        <w:pStyle w:val="a9"/>
        <w:tabs>
          <w:tab w:val="left" w:pos="6237"/>
          <w:tab w:val="left" w:pos="6521"/>
        </w:tabs>
        <w:ind w:left="0"/>
        <w:rPr>
          <w:szCs w:val="24"/>
          <w:lang w:val="uk-UA"/>
        </w:rPr>
      </w:pPr>
    </w:p>
    <w:p w14:paraId="33C36D1D" w14:textId="77777777" w:rsidR="006A5AB9" w:rsidRDefault="006A5AB9" w:rsidP="000D0185">
      <w:pPr>
        <w:pStyle w:val="a9"/>
        <w:tabs>
          <w:tab w:val="left" w:pos="6237"/>
          <w:tab w:val="left" w:pos="6521"/>
        </w:tabs>
        <w:ind w:left="0"/>
        <w:rPr>
          <w:szCs w:val="24"/>
          <w:lang w:val="uk-UA"/>
        </w:rPr>
      </w:pPr>
    </w:p>
    <w:p w14:paraId="6B3DC288" w14:textId="77777777" w:rsidR="006A5AB9" w:rsidRDefault="006A5AB9" w:rsidP="000D0185">
      <w:pPr>
        <w:pStyle w:val="a9"/>
        <w:tabs>
          <w:tab w:val="left" w:pos="6237"/>
          <w:tab w:val="left" w:pos="6521"/>
        </w:tabs>
        <w:ind w:left="0"/>
        <w:rPr>
          <w:szCs w:val="24"/>
          <w:lang w:val="uk-UA"/>
        </w:rPr>
      </w:pPr>
    </w:p>
    <w:p w14:paraId="3B5CC2CF" w14:textId="77777777" w:rsidR="006A5AB9" w:rsidRDefault="006A5AB9" w:rsidP="000D0185">
      <w:pPr>
        <w:pStyle w:val="a9"/>
        <w:tabs>
          <w:tab w:val="left" w:pos="6237"/>
          <w:tab w:val="left" w:pos="6521"/>
        </w:tabs>
        <w:ind w:left="0"/>
        <w:rPr>
          <w:szCs w:val="24"/>
          <w:lang w:val="uk-UA"/>
        </w:rPr>
      </w:pPr>
    </w:p>
    <w:p w14:paraId="70AA4C26" w14:textId="77777777" w:rsidR="006A5AB9" w:rsidRDefault="006A5AB9" w:rsidP="000D0185">
      <w:pPr>
        <w:pStyle w:val="a9"/>
        <w:tabs>
          <w:tab w:val="left" w:pos="6237"/>
          <w:tab w:val="left" w:pos="6521"/>
        </w:tabs>
        <w:ind w:left="0"/>
        <w:rPr>
          <w:szCs w:val="24"/>
          <w:lang w:val="uk-UA"/>
        </w:rPr>
      </w:pPr>
    </w:p>
    <w:p w14:paraId="50383C8C" w14:textId="77777777" w:rsidR="006A5AB9" w:rsidRDefault="006A5AB9" w:rsidP="000D0185">
      <w:pPr>
        <w:pStyle w:val="a9"/>
        <w:tabs>
          <w:tab w:val="left" w:pos="6237"/>
          <w:tab w:val="left" w:pos="6521"/>
        </w:tabs>
        <w:ind w:left="0"/>
        <w:rPr>
          <w:szCs w:val="24"/>
          <w:lang w:val="uk-UA"/>
        </w:rPr>
      </w:pPr>
    </w:p>
    <w:p w14:paraId="1877B2AF" w14:textId="77777777" w:rsidR="006A5AB9" w:rsidRDefault="006A5AB9" w:rsidP="000D0185">
      <w:pPr>
        <w:pStyle w:val="a9"/>
        <w:tabs>
          <w:tab w:val="left" w:pos="6237"/>
          <w:tab w:val="left" w:pos="6521"/>
        </w:tabs>
        <w:ind w:left="0"/>
        <w:rPr>
          <w:szCs w:val="24"/>
          <w:lang w:val="uk-UA"/>
        </w:rPr>
      </w:pPr>
    </w:p>
    <w:p w14:paraId="430EA5A9" w14:textId="77777777" w:rsidR="006A5AB9" w:rsidRDefault="006A5AB9" w:rsidP="000D0185">
      <w:pPr>
        <w:pStyle w:val="a9"/>
        <w:tabs>
          <w:tab w:val="left" w:pos="6237"/>
          <w:tab w:val="left" w:pos="6521"/>
        </w:tabs>
        <w:ind w:left="0"/>
        <w:rPr>
          <w:szCs w:val="24"/>
          <w:lang w:val="uk-UA"/>
        </w:rPr>
      </w:pPr>
    </w:p>
    <w:p w14:paraId="23F6262E" w14:textId="77777777" w:rsidR="006A5AB9" w:rsidRDefault="006A5AB9" w:rsidP="000D0185">
      <w:pPr>
        <w:pStyle w:val="a9"/>
        <w:tabs>
          <w:tab w:val="left" w:pos="6237"/>
          <w:tab w:val="left" w:pos="6521"/>
        </w:tabs>
        <w:ind w:left="0"/>
        <w:rPr>
          <w:szCs w:val="24"/>
          <w:lang w:val="uk-UA"/>
        </w:rPr>
      </w:pPr>
    </w:p>
    <w:p w14:paraId="352367C3" w14:textId="77777777" w:rsidR="006A5AB9" w:rsidRDefault="006A5AB9" w:rsidP="000D0185">
      <w:pPr>
        <w:pStyle w:val="a9"/>
        <w:tabs>
          <w:tab w:val="left" w:pos="6237"/>
          <w:tab w:val="left" w:pos="6521"/>
        </w:tabs>
        <w:ind w:left="0"/>
        <w:rPr>
          <w:szCs w:val="24"/>
          <w:lang w:val="uk-UA"/>
        </w:rPr>
      </w:pPr>
    </w:p>
    <w:p w14:paraId="2A506E65" w14:textId="77777777" w:rsidR="006A5AB9" w:rsidRDefault="006A5AB9" w:rsidP="000D0185">
      <w:pPr>
        <w:pStyle w:val="a9"/>
        <w:tabs>
          <w:tab w:val="left" w:pos="6237"/>
          <w:tab w:val="left" w:pos="6521"/>
        </w:tabs>
        <w:ind w:left="0"/>
        <w:rPr>
          <w:szCs w:val="24"/>
          <w:lang w:val="uk-UA"/>
        </w:rPr>
      </w:pPr>
    </w:p>
    <w:p w14:paraId="6AA7E843" w14:textId="77777777" w:rsidR="006A5AB9" w:rsidRDefault="006A5AB9" w:rsidP="000D0185">
      <w:pPr>
        <w:pStyle w:val="a9"/>
        <w:tabs>
          <w:tab w:val="left" w:pos="6237"/>
          <w:tab w:val="left" w:pos="6521"/>
        </w:tabs>
        <w:ind w:left="0"/>
        <w:rPr>
          <w:szCs w:val="24"/>
          <w:lang w:val="uk-UA"/>
        </w:rPr>
      </w:pPr>
    </w:p>
    <w:p w14:paraId="46864ECC" w14:textId="77777777" w:rsidR="006A5AB9" w:rsidRDefault="006A5AB9" w:rsidP="000D0185">
      <w:pPr>
        <w:pStyle w:val="a9"/>
        <w:tabs>
          <w:tab w:val="left" w:pos="6237"/>
          <w:tab w:val="left" w:pos="6521"/>
        </w:tabs>
        <w:ind w:left="0"/>
        <w:rPr>
          <w:szCs w:val="24"/>
          <w:lang w:val="uk-UA"/>
        </w:rPr>
      </w:pPr>
    </w:p>
    <w:p w14:paraId="2989B6A3" w14:textId="77777777" w:rsidR="006A5AB9" w:rsidRDefault="006A5AB9" w:rsidP="000D0185">
      <w:pPr>
        <w:pStyle w:val="a9"/>
        <w:tabs>
          <w:tab w:val="left" w:pos="6237"/>
          <w:tab w:val="left" w:pos="6521"/>
        </w:tabs>
        <w:ind w:left="0"/>
        <w:rPr>
          <w:szCs w:val="24"/>
          <w:lang w:val="uk-UA"/>
        </w:rPr>
      </w:pPr>
    </w:p>
    <w:p w14:paraId="23304C7B" w14:textId="77777777" w:rsidR="006A5AB9" w:rsidRDefault="006A5AB9" w:rsidP="000D0185">
      <w:pPr>
        <w:pStyle w:val="a9"/>
        <w:tabs>
          <w:tab w:val="left" w:pos="6237"/>
          <w:tab w:val="left" w:pos="6521"/>
        </w:tabs>
        <w:ind w:left="0"/>
        <w:rPr>
          <w:szCs w:val="24"/>
          <w:lang w:val="uk-UA"/>
        </w:rPr>
      </w:pPr>
    </w:p>
    <w:p w14:paraId="0EF2C62E" w14:textId="77777777" w:rsidR="006A5AB9" w:rsidRDefault="006A5AB9" w:rsidP="000D0185">
      <w:pPr>
        <w:pStyle w:val="a9"/>
        <w:tabs>
          <w:tab w:val="left" w:pos="6237"/>
          <w:tab w:val="left" w:pos="6521"/>
        </w:tabs>
        <w:ind w:left="0"/>
        <w:rPr>
          <w:szCs w:val="24"/>
          <w:lang w:val="uk-UA"/>
        </w:rPr>
      </w:pPr>
    </w:p>
    <w:p w14:paraId="12A98EBB" w14:textId="77777777" w:rsidR="006A5AB9" w:rsidRDefault="006A5AB9" w:rsidP="000D0185">
      <w:pPr>
        <w:pStyle w:val="a9"/>
        <w:tabs>
          <w:tab w:val="left" w:pos="6237"/>
          <w:tab w:val="left" w:pos="6521"/>
        </w:tabs>
        <w:ind w:left="0"/>
        <w:rPr>
          <w:szCs w:val="24"/>
          <w:lang w:val="uk-UA"/>
        </w:rPr>
      </w:pPr>
    </w:p>
    <w:p w14:paraId="0DD5625F" w14:textId="77777777" w:rsidR="006A5AB9" w:rsidRDefault="006A5AB9" w:rsidP="000D0185">
      <w:pPr>
        <w:pStyle w:val="a9"/>
        <w:tabs>
          <w:tab w:val="left" w:pos="6237"/>
          <w:tab w:val="left" w:pos="6521"/>
        </w:tabs>
        <w:ind w:left="0"/>
        <w:rPr>
          <w:szCs w:val="24"/>
          <w:lang w:val="uk-UA"/>
        </w:rPr>
      </w:pPr>
    </w:p>
    <w:p w14:paraId="5DC8BD1E" w14:textId="77777777" w:rsidR="00AF3D90" w:rsidRDefault="00AF3D90" w:rsidP="000D0185">
      <w:pPr>
        <w:pStyle w:val="a9"/>
        <w:tabs>
          <w:tab w:val="left" w:pos="6237"/>
          <w:tab w:val="left" w:pos="6521"/>
        </w:tabs>
        <w:ind w:left="0"/>
        <w:rPr>
          <w:szCs w:val="24"/>
        </w:rPr>
      </w:pPr>
    </w:p>
    <w:p w14:paraId="6062F686" w14:textId="77777777" w:rsidR="00AF3D90" w:rsidRDefault="00AF3D90" w:rsidP="000D0185">
      <w:pPr>
        <w:pStyle w:val="a9"/>
        <w:tabs>
          <w:tab w:val="left" w:pos="6237"/>
          <w:tab w:val="left" w:pos="6521"/>
        </w:tabs>
        <w:ind w:left="0"/>
        <w:rPr>
          <w:szCs w:val="24"/>
        </w:rPr>
      </w:pPr>
    </w:p>
    <w:p w14:paraId="4E2B8019" w14:textId="790C1A89" w:rsidR="000D0185" w:rsidRPr="00516BEE" w:rsidRDefault="000D0185" w:rsidP="000D0185">
      <w:pPr>
        <w:pStyle w:val="a9"/>
        <w:tabs>
          <w:tab w:val="left" w:pos="6237"/>
          <w:tab w:val="left" w:pos="6521"/>
        </w:tabs>
        <w:ind w:left="0"/>
        <w:rPr>
          <w:szCs w:val="24"/>
        </w:rPr>
      </w:pPr>
      <w:proofErr w:type="spellStart"/>
      <w:r w:rsidRPr="00516BEE">
        <w:rPr>
          <w:szCs w:val="24"/>
        </w:rPr>
        <w:t>Погоджено</w:t>
      </w:r>
      <w:proofErr w:type="spellEnd"/>
      <w:r w:rsidRPr="00516BEE">
        <w:rPr>
          <w:szCs w:val="24"/>
        </w:rPr>
        <w:t>:</w:t>
      </w:r>
    </w:p>
    <w:p w14:paraId="75DE11A6" w14:textId="77777777" w:rsidR="000D0185" w:rsidRPr="00516BEE" w:rsidRDefault="000D0185" w:rsidP="000D0185">
      <w:r w:rsidRPr="00516BEE">
        <w:t xml:space="preserve">Заступник </w:t>
      </w:r>
      <w:proofErr w:type="spellStart"/>
      <w:r w:rsidRPr="00516BEE">
        <w:t>міського</w:t>
      </w:r>
      <w:proofErr w:type="spellEnd"/>
      <w:r w:rsidRPr="00516BEE">
        <w:t xml:space="preserve"> голови</w:t>
      </w:r>
      <w:r w:rsidRPr="00516BEE">
        <w:tab/>
      </w:r>
      <w:r w:rsidRPr="00516BEE">
        <w:tab/>
      </w:r>
      <w:r w:rsidRPr="00516BEE">
        <w:tab/>
      </w:r>
      <w:r w:rsidRPr="00516BEE">
        <w:tab/>
      </w:r>
      <w:r w:rsidRPr="00516BEE">
        <w:tab/>
        <w:t xml:space="preserve">          Руслан САЇНЧУК </w:t>
      </w:r>
    </w:p>
    <w:p w14:paraId="635813F3" w14:textId="77777777" w:rsidR="000D0185" w:rsidRPr="00516BEE" w:rsidRDefault="000D0185" w:rsidP="000D0185"/>
    <w:p w14:paraId="45023ADA" w14:textId="77777777" w:rsidR="000D0185" w:rsidRPr="00516BEE" w:rsidRDefault="000D0185" w:rsidP="000D0185"/>
    <w:p w14:paraId="0198946A" w14:textId="77777777" w:rsidR="000D0185" w:rsidRPr="00516BEE" w:rsidRDefault="000D0185" w:rsidP="000D0185">
      <w:pPr>
        <w:tabs>
          <w:tab w:val="left" w:pos="6237"/>
        </w:tabs>
      </w:pPr>
      <w:proofErr w:type="spellStart"/>
      <w:r w:rsidRPr="00516BEE">
        <w:t>Керуюча</w:t>
      </w:r>
      <w:proofErr w:type="spellEnd"/>
      <w:r w:rsidRPr="00516BEE">
        <w:t xml:space="preserve"> справами                                                                        Наталя КУШНІРЕНКО</w:t>
      </w:r>
    </w:p>
    <w:p w14:paraId="55826A77" w14:textId="77777777" w:rsidR="000D0185" w:rsidRPr="00516BEE" w:rsidRDefault="000D0185" w:rsidP="000D0185">
      <w:pPr>
        <w:rPr>
          <w:shd w:val="clear" w:color="auto" w:fill="FFFFFF"/>
        </w:rPr>
      </w:pPr>
    </w:p>
    <w:p w14:paraId="073B4DC6" w14:textId="77777777" w:rsidR="000D0185" w:rsidRPr="00516BEE" w:rsidRDefault="000D0185" w:rsidP="000D0185">
      <w:pPr>
        <w:rPr>
          <w:shd w:val="clear" w:color="auto" w:fill="FFFFFF"/>
        </w:rPr>
      </w:pPr>
    </w:p>
    <w:p w14:paraId="09234B26" w14:textId="77777777" w:rsidR="000D0185" w:rsidRPr="00516BEE" w:rsidRDefault="000D0185" w:rsidP="000D0185">
      <w:r w:rsidRPr="00516BEE">
        <w:t xml:space="preserve">Начальник </w:t>
      </w:r>
      <w:proofErr w:type="spellStart"/>
      <w:r w:rsidRPr="00516BEE">
        <w:t>управління</w:t>
      </w:r>
      <w:proofErr w:type="spellEnd"/>
      <w:r w:rsidRPr="00516BEE">
        <w:t xml:space="preserve"> </w:t>
      </w:r>
      <w:proofErr w:type="spellStart"/>
      <w:r w:rsidRPr="00516BEE">
        <w:t>державної</w:t>
      </w:r>
      <w:proofErr w:type="spellEnd"/>
    </w:p>
    <w:p w14:paraId="2A069658" w14:textId="77777777" w:rsidR="000D0185" w:rsidRPr="00516BEE" w:rsidRDefault="000D0185" w:rsidP="000D0185">
      <w:proofErr w:type="spellStart"/>
      <w:r w:rsidRPr="00516BEE">
        <w:t>реєстрації</w:t>
      </w:r>
      <w:proofErr w:type="spellEnd"/>
      <w:r w:rsidRPr="00516BEE">
        <w:t xml:space="preserve"> прав та правового</w:t>
      </w:r>
    </w:p>
    <w:p w14:paraId="59C287E2" w14:textId="77777777" w:rsidR="000D0185" w:rsidRPr="00516BEE" w:rsidRDefault="000D0185" w:rsidP="000D0185">
      <w:proofErr w:type="spellStart"/>
      <w:r w:rsidRPr="00516BEE">
        <w:t>забезпечення</w:t>
      </w:r>
      <w:proofErr w:type="spellEnd"/>
      <w:r w:rsidRPr="00516BEE">
        <w:tab/>
      </w:r>
      <w:r w:rsidRPr="00516BEE">
        <w:tab/>
      </w:r>
      <w:r w:rsidRPr="00516BEE">
        <w:tab/>
      </w:r>
      <w:r w:rsidRPr="00516BEE">
        <w:tab/>
      </w:r>
      <w:r w:rsidRPr="00516BEE">
        <w:tab/>
      </w:r>
      <w:r w:rsidRPr="00516BEE">
        <w:tab/>
        <w:t xml:space="preserve">                      </w:t>
      </w:r>
      <w:proofErr w:type="spellStart"/>
      <w:r w:rsidRPr="00516BEE">
        <w:t>Дмитро</w:t>
      </w:r>
      <w:proofErr w:type="spellEnd"/>
      <w:r w:rsidRPr="00516BEE">
        <w:t xml:space="preserve"> СКРИПНИЧЕНКО</w:t>
      </w:r>
    </w:p>
    <w:p w14:paraId="16E3C1BF" w14:textId="77777777" w:rsidR="000D0185" w:rsidRPr="00516BEE" w:rsidRDefault="000D0185" w:rsidP="000D0185"/>
    <w:p w14:paraId="3A8C6B4B" w14:textId="77777777" w:rsidR="000D0185" w:rsidRPr="00516BEE" w:rsidRDefault="000D0185" w:rsidP="000D0185"/>
    <w:p w14:paraId="37FCEAD9" w14:textId="77777777" w:rsidR="000D0185" w:rsidRPr="00516BEE" w:rsidRDefault="000D0185" w:rsidP="000D0185">
      <w:proofErr w:type="spellStart"/>
      <w:r w:rsidRPr="00516BEE">
        <w:t>Уповноважений</w:t>
      </w:r>
      <w:proofErr w:type="spellEnd"/>
      <w:r w:rsidRPr="00516BEE">
        <w:t xml:space="preserve"> з </w:t>
      </w:r>
      <w:proofErr w:type="spellStart"/>
      <w:r w:rsidRPr="00516BEE">
        <w:t>антикорупційної</w:t>
      </w:r>
      <w:proofErr w:type="spellEnd"/>
    </w:p>
    <w:p w14:paraId="7CCA4F0F" w14:textId="77777777" w:rsidR="000D0185" w:rsidRPr="00516BEE" w:rsidRDefault="000D0185" w:rsidP="000D0185">
      <w:proofErr w:type="spellStart"/>
      <w:r w:rsidRPr="00516BEE">
        <w:t>діяльності</w:t>
      </w:r>
      <w:proofErr w:type="spellEnd"/>
      <w:r w:rsidRPr="00516BEE">
        <w:t xml:space="preserve">                                                                                       Микола ЧУХЛІБ</w:t>
      </w:r>
    </w:p>
    <w:p w14:paraId="7847F68B" w14:textId="77777777" w:rsidR="000D0185" w:rsidRPr="00516BEE" w:rsidRDefault="000D0185" w:rsidP="000D0185"/>
    <w:p w14:paraId="7BCA3BB0" w14:textId="77777777" w:rsidR="000D0185" w:rsidRPr="00516BEE" w:rsidRDefault="000D0185" w:rsidP="000D0185"/>
    <w:p w14:paraId="1860BF42" w14:textId="77777777" w:rsidR="000D0185" w:rsidRPr="00516BEE" w:rsidRDefault="000D0185" w:rsidP="000D0185">
      <w:pPr>
        <w:tabs>
          <w:tab w:val="left" w:pos="6237"/>
        </w:tabs>
      </w:pPr>
      <w:r w:rsidRPr="00516BEE">
        <w:t xml:space="preserve">Начальник  </w:t>
      </w:r>
      <w:proofErr w:type="spellStart"/>
      <w:r w:rsidRPr="00516BEE">
        <w:t>загального</w:t>
      </w:r>
      <w:proofErr w:type="spellEnd"/>
      <w:r w:rsidRPr="00516BEE">
        <w:t xml:space="preserve"> відділу                                                     </w:t>
      </w:r>
      <w:proofErr w:type="spellStart"/>
      <w:r w:rsidRPr="00516BEE">
        <w:t>Ірина</w:t>
      </w:r>
      <w:proofErr w:type="spellEnd"/>
      <w:r w:rsidRPr="00516BEE">
        <w:t xml:space="preserve"> ТЕМНА</w:t>
      </w:r>
    </w:p>
    <w:p w14:paraId="5296053E" w14:textId="77777777" w:rsidR="000D0185" w:rsidRPr="00516BEE" w:rsidRDefault="000D0185" w:rsidP="000D0185"/>
    <w:p w14:paraId="6053F330" w14:textId="77777777" w:rsidR="000D0185" w:rsidRPr="00516BEE" w:rsidRDefault="000D0185" w:rsidP="000D0185"/>
    <w:p w14:paraId="0FA56636" w14:textId="77777777" w:rsidR="000D0185" w:rsidRPr="00516BEE" w:rsidRDefault="000D0185" w:rsidP="000D0185">
      <w:proofErr w:type="spellStart"/>
      <w:r w:rsidRPr="00516BEE">
        <w:t>Виконавець</w:t>
      </w:r>
      <w:proofErr w:type="spellEnd"/>
      <w:r w:rsidRPr="00516BEE">
        <w:t>:</w:t>
      </w:r>
    </w:p>
    <w:p w14:paraId="574EDD10" w14:textId="77777777" w:rsidR="000D0185" w:rsidRPr="00516BEE" w:rsidRDefault="000D0185" w:rsidP="000D0185"/>
    <w:p w14:paraId="0783988A" w14:textId="77777777" w:rsidR="000D0185" w:rsidRPr="00516BEE" w:rsidRDefault="000D0185" w:rsidP="000D0185">
      <w:pPr>
        <w:pStyle w:val="aa"/>
        <w:rPr>
          <w:rFonts w:ascii="Times New Roman" w:hAnsi="Times New Roman"/>
          <w:sz w:val="24"/>
          <w:szCs w:val="24"/>
        </w:rPr>
      </w:pPr>
      <w:r w:rsidRPr="00516BEE">
        <w:rPr>
          <w:rFonts w:ascii="Times New Roman" w:hAnsi="Times New Roman"/>
          <w:sz w:val="24"/>
          <w:szCs w:val="24"/>
        </w:rPr>
        <w:t xml:space="preserve">Начальник відділу комунального </w:t>
      </w:r>
    </w:p>
    <w:p w14:paraId="5E7FA4EC" w14:textId="77777777" w:rsidR="000D0185" w:rsidRPr="00516BEE" w:rsidRDefault="000D0185" w:rsidP="000D0185">
      <w:pPr>
        <w:pStyle w:val="aa"/>
        <w:rPr>
          <w:rFonts w:ascii="Times New Roman" w:hAnsi="Times New Roman"/>
          <w:sz w:val="24"/>
          <w:szCs w:val="24"/>
        </w:rPr>
      </w:pPr>
      <w:r w:rsidRPr="00516BEE">
        <w:rPr>
          <w:rFonts w:ascii="Times New Roman" w:hAnsi="Times New Roman"/>
          <w:sz w:val="24"/>
          <w:szCs w:val="24"/>
        </w:rPr>
        <w:t>господарства та благоустрою</w:t>
      </w:r>
      <w:r w:rsidRPr="00516BEE">
        <w:rPr>
          <w:rFonts w:ascii="Times New Roman" w:hAnsi="Times New Roman"/>
          <w:sz w:val="24"/>
          <w:szCs w:val="24"/>
        </w:rPr>
        <w:tab/>
      </w:r>
      <w:r w:rsidRPr="00516BEE">
        <w:rPr>
          <w:rFonts w:ascii="Times New Roman" w:hAnsi="Times New Roman"/>
          <w:sz w:val="24"/>
          <w:szCs w:val="24"/>
        </w:rPr>
        <w:tab/>
      </w:r>
      <w:r w:rsidRPr="00516BEE">
        <w:rPr>
          <w:rFonts w:ascii="Times New Roman" w:hAnsi="Times New Roman"/>
          <w:sz w:val="24"/>
          <w:szCs w:val="24"/>
        </w:rPr>
        <w:tab/>
      </w:r>
      <w:r w:rsidRPr="00516BEE">
        <w:rPr>
          <w:rFonts w:ascii="Times New Roman" w:hAnsi="Times New Roman"/>
          <w:sz w:val="24"/>
          <w:szCs w:val="24"/>
        </w:rPr>
        <w:tab/>
      </w:r>
      <w:r w:rsidRPr="00516BEE">
        <w:rPr>
          <w:rFonts w:ascii="Times New Roman" w:hAnsi="Times New Roman"/>
          <w:sz w:val="24"/>
          <w:szCs w:val="24"/>
        </w:rPr>
        <w:tab/>
        <w:t>Оксана КІЛАР</w:t>
      </w:r>
    </w:p>
    <w:p w14:paraId="61E6D3D0" w14:textId="77777777" w:rsidR="000D0185" w:rsidRPr="00516BEE" w:rsidRDefault="000D0185" w:rsidP="000D0185"/>
    <w:p w14:paraId="6F58C9D9" w14:textId="77777777" w:rsidR="000D0185" w:rsidRPr="00516BEE" w:rsidRDefault="000D0185" w:rsidP="000D0185"/>
    <w:p w14:paraId="3C446A44" w14:textId="77777777" w:rsidR="000D0185" w:rsidRPr="00516BEE" w:rsidRDefault="000D0185" w:rsidP="000D0185"/>
    <w:p w14:paraId="27AD83DA" w14:textId="77777777" w:rsidR="000D0185" w:rsidRPr="00516BEE" w:rsidRDefault="000D0185" w:rsidP="000D0185">
      <w:pPr>
        <w:rPr>
          <w:b/>
        </w:rPr>
      </w:pPr>
      <w:proofErr w:type="spellStart"/>
      <w:r w:rsidRPr="00516BEE">
        <w:rPr>
          <w:b/>
        </w:rPr>
        <w:t>Розсилка</w:t>
      </w:r>
      <w:proofErr w:type="spellEnd"/>
      <w:r w:rsidRPr="00516BEE">
        <w:rPr>
          <w:b/>
        </w:rPr>
        <w:t>:</w:t>
      </w:r>
    </w:p>
    <w:p w14:paraId="46A8112B" w14:textId="77777777" w:rsidR="000D0185" w:rsidRPr="00516BEE" w:rsidRDefault="000D0185" w:rsidP="000D0185">
      <w:pPr>
        <w:rPr>
          <w:b/>
        </w:rPr>
      </w:pPr>
    </w:p>
    <w:p w14:paraId="38A789B2" w14:textId="77777777" w:rsidR="000D0185" w:rsidRPr="00516BEE" w:rsidRDefault="000D0185" w:rsidP="000D0185">
      <w:pPr>
        <w:tabs>
          <w:tab w:val="left" w:pos="4678"/>
        </w:tabs>
      </w:pPr>
      <w:proofErr w:type="spellStart"/>
      <w:r w:rsidRPr="00516BEE">
        <w:t>Виконком</w:t>
      </w:r>
      <w:proofErr w:type="spellEnd"/>
      <w:r w:rsidRPr="00516BEE">
        <w:t xml:space="preserve"> - 2</w:t>
      </w:r>
    </w:p>
    <w:p w14:paraId="0E5A3ACC" w14:textId="77777777" w:rsidR="000D0185" w:rsidRPr="00516BEE" w:rsidRDefault="000D0185" w:rsidP="000D0185">
      <w:proofErr w:type="spellStart"/>
      <w:r w:rsidRPr="00516BEE">
        <w:t>Відділ</w:t>
      </w:r>
      <w:proofErr w:type="spellEnd"/>
      <w:r w:rsidRPr="00516BEE">
        <w:t xml:space="preserve"> </w:t>
      </w:r>
      <w:proofErr w:type="spellStart"/>
      <w:r w:rsidRPr="00516BEE">
        <w:t>комунального</w:t>
      </w:r>
      <w:proofErr w:type="spellEnd"/>
      <w:r w:rsidRPr="00516BEE">
        <w:t xml:space="preserve"> </w:t>
      </w:r>
      <w:proofErr w:type="spellStart"/>
      <w:r w:rsidRPr="00516BEE">
        <w:t>господарства</w:t>
      </w:r>
      <w:proofErr w:type="spellEnd"/>
      <w:r w:rsidRPr="00516BEE">
        <w:t xml:space="preserve"> та благоустрою – 1</w:t>
      </w:r>
    </w:p>
    <w:p w14:paraId="368E6260" w14:textId="77777777" w:rsidR="000D0185" w:rsidRPr="00516BEE" w:rsidRDefault="000D0185" w:rsidP="000D0185">
      <w:pPr>
        <w:rPr>
          <w:lang w:val="uk-UA"/>
        </w:rPr>
      </w:pPr>
      <w:r w:rsidRPr="00516BEE">
        <w:t>КП «</w:t>
      </w:r>
      <w:r w:rsidRPr="00516BEE">
        <w:rPr>
          <w:lang w:val="uk-UA"/>
        </w:rPr>
        <w:t>МУЖКГ</w:t>
      </w:r>
      <w:r w:rsidRPr="00516BEE">
        <w:t xml:space="preserve">» - </w:t>
      </w:r>
      <w:r w:rsidRPr="00516BEE">
        <w:rPr>
          <w:lang w:val="uk-UA"/>
        </w:rPr>
        <w:t>2</w:t>
      </w:r>
    </w:p>
    <w:p w14:paraId="0F60D48B" w14:textId="77777777" w:rsidR="000D0185" w:rsidRPr="00516BEE" w:rsidRDefault="000D0185" w:rsidP="000D0185"/>
    <w:p w14:paraId="10C69FE8" w14:textId="77777777" w:rsidR="000D0185" w:rsidRPr="00516BEE" w:rsidRDefault="000D0185" w:rsidP="000D0185">
      <w:proofErr w:type="spellStart"/>
      <w:r w:rsidRPr="00516BEE">
        <w:t>Відмітка</w:t>
      </w:r>
      <w:proofErr w:type="spellEnd"/>
      <w:r w:rsidRPr="00516BEE">
        <w:t xml:space="preserve"> про </w:t>
      </w:r>
      <w:proofErr w:type="spellStart"/>
      <w:r w:rsidRPr="00516BEE">
        <w:t>наявність</w:t>
      </w:r>
      <w:proofErr w:type="spellEnd"/>
      <w:r w:rsidRPr="00516BEE">
        <w:t xml:space="preserve">/не </w:t>
      </w:r>
      <w:proofErr w:type="spellStart"/>
      <w:r w:rsidRPr="00516BEE">
        <w:t>наявність</w:t>
      </w:r>
      <w:proofErr w:type="spellEnd"/>
      <w:r w:rsidRPr="00516BEE">
        <w:t xml:space="preserve"> в </w:t>
      </w:r>
      <w:proofErr w:type="spellStart"/>
      <w:r w:rsidRPr="00516BEE">
        <w:t>рішенні</w:t>
      </w:r>
      <w:proofErr w:type="spellEnd"/>
      <w:r w:rsidRPr="00516BEE">
        <w:t xml:space="preserve"> </w:t>
      </w:r>
      <w:proofErr w:type="spellStart"/>
      <w:r w:rsidRPr="00516BEE">
        <w:t>інформації</w:t>
      </w:r>
      <w:proofErr w:type="spellEnd"/>
      <w:r w:rsidRPr="00516BEE">
        <w:t xml:space="preserve">, </w:t>
      </w:r>
      <w:proofErr w:type="spellStart"/>
      <w:r w:rsidRPr="00516BEE">
        <w:t>передбаченої</w:t>
      </w:r>
      <w:proofErr w:type="spellEnd"/>
      <w:r w:rsidRPr="00516BEE">
        <w:t xml:space="preserve"> п. 2 </w:t>
      </w:r>
      <w:proofErr w:type="spellStart"/>
      <w:r w:rsidRPr="00516BEE">
        <w:t>розпорядження</w:t>
      </w:r>
      <w:proofErr w:type="spellEnd"/>
      <w:r w:rsidRPr="00516BEE">
        <w:t xml:space="preserve"> </w:t>
      </w:r>
      <w:proofErr w:type="spellStart"/>
      <w:r w:rsidRPr="00516BEE">
        <w:t>міського</w:t>
      </w:r>
      <w:proofErr w:type="spellEnd"/>
      <w:r w:rsidRPr="00516BEE">
        <w:t xml:space="preserve"> </w:t>
      </w:r>
      <w:proofErr w:type="spellStart"/>
      <w:r w:rsidRPr="00516BEE">
        <w:t>голови</w:t>
      </w:r>
      <w:proofErr w:type="spellEnd"/>
      <w:r w:rsidRPr="00516BEE">
        <w:t xml:space="preserve"> </w:t>
      </w:r>
      <w:proofErr w:type="spellStart"/>
      <w:r w:rsidRPr="00516BEE">
        <w:t>від</w:t>
      </w:r>
      <w:proofErr w:type="spellEnd"/>
      <w:r w:rsidRPr="00516BEE">
        <w:t xml:space="preserve"> 08.08.2022 № 228:</w:t>
      </w:r>
    </w:p>
    <w:p w14:paraId="2EF13EBB" w14:textId="77777777" w:rsidR="000D0185" w:rsidRPr="00516BEE" w:rsidRDefault="000D0185" w:rsidP="000D0185">
      <w:pPr>
        <w:rPr>
          <w:lang w:val="uk-UA"/>
        </w:rPr>
      </w:pPr>
    </w:p>
    <w:p w14:paraId="78004F4B" w14:textId="77777777" w:rsidR="000D0185" w:rsidRPr="00516BEE" w:rsidRDefault="000D0185" w:rsidP="000D0185">
      <w:pPr>
        <w:rPr>
          <w:lang w:val="uk-UA"/>
        </w:rPr>
      </w:pPr>
    </w:p>
    <w:p w14:paraId="3EEED566" w14:textId="77777777" w:rsidR="000D0185" w:rsidRPr="00516BEE" w:rsidRDefault="000D0185" w:rsidP="000D0185">
      <w:pPr>
        <w:rPr>
          <w:lang w:val="uk-UA"/>
        </w:rPr>
      </w:pPr>
    </w:p>
    <w:p w14:paraId="6B7D8C49" w14:textId="77777777" w:rsidR="000D0185" w:rsidRPr="00516BEE" w:rsidRDefault="000D0185" w:rsidP="000D0185">
      <w:pPr>
        <w:rPr>
          <w:lang w:val="uk-UA"/>
        </w:rPr>
      </w:pPr>
    </w:p>
    <w:p w14:paraId="4A7BAB61" w14:textId="77777777" w:rsidR="000D0185" w:rsidRPr="00516BEE" w:rsidRDefault="000D0185" w:rsidP="000D0185">
      <w:pPr>
        <w:rPr>
          <w:lang w:val="uk-UA"/>
        </w:rPr>
      </w:pPr>
    </w:p>
    <w:p w14:paraId="056A8095" w14:textId="77777777" w:rsidR="000D0185" w:rsidRPr="00516BEE" w:rsidRDefault="000D0185" w:rsidP="000D0185">
      <w:pPr>
        <w:rPr>
          <w:lang w:val="uk-UA"/>
        </w:rPr>
      </w:pPr>
    </w:p>
    <w:p w14:paraId="61D38D86" w14:textId="77777777" w:rsidR="000D0185" w:rsidRPr="00516BEE" w:rsidRDefault="000D0185" w:rsidP="000D0185">
      <w:pPr>
        <w:rPr>
          <w:lang w:val="uk-UA"/>
        </w:rPr>
      </w:pP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2700"/>
        <w:gridCol w:w="2730"/>
        <w:gridCol w:w="4210"/>
      </w:tblGrid>
      <w:tr w:rsidR="000D0185" w:rsidRPr="00516BEE" w14:paraId="6E17D764" w14:textId="77777777" w:rsidTr="005215B2">
        <w:trPr>
          <w:trHeight w:val="130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92CC4" w14:textId="77777777" w:rsidR="000D0185" w:rsidRPr="00516BEE" w:rsidRDefault="000D0185" w:rsidP="005215B2">
            <w:pPr>
              <w:suppressAutoHyphens/>
              <w:snapToGrid w:val="0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721F0" w14:textId="77777777" w:rsidR="000D0185" w:rsidRPr="00516BEE" w:rsidRDefault="000D0185" w:rsidP="005215B2">
            <w:pPr>
              <w:suppressAutoHyphens/>
              <w:snapToGrid w:val="0"/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DB9A6" w14:textId="77777777" w:rsidR="000D0185" w:rsidRPr="00516BEE" w:rsidRDefault="000D0185" w:rsidP="005215B2">
            <w:pPr>
              <w:suppressAutoHyphens/>
              <w:jc w:val="both"/>
            </w:pPr>
            <w:r w:rsidRPr="00516BEE">
              <w:t xml:space="preserve">Начальник </w:t>
            </w:r>
            <w:proofErr w:type="spellStart"/>
            <w:r w:rsidRPr="00516BEE">
              <w:t>відділу</w:t>
            </w:r>
            <w:proofErr w:type="spellEnd"/>
            <w:r w:rsidRPr="00516BEE">
              <w:t xml:space="preserve"> </w:t>
            </w:r>
            <w:proofErr w:type="spellStart"/>
            <w:r w:rsidRPr="00516BEE">
              <w:t>взаємодії</w:t>
            </w:r>
            <w:proofErr w:type="spellEnd"/>
            <w:r w:rsidRPr="00516BEE">
              <w:t xml:space="preserve"> з </w:t>
            </w:r>
            <w:proofErr w:type="spellStart"/>
            <w:r w:rsidRPr="00516BEE">
              <w:t>правоохоронними</w:t>
            </w:r>
            <w:proofErr w:type="spellEnd"/>
            <w:r w:rsidRPr="00516BEE">
              <w:t xml:space="preserve"> органами, органами ДСНС, </w:t>
            </w:r>
            <w:proofErr w:type="spellStart"/>
            <w:r w:rsidRPr="00516BEE">
              <w:t>оборонної</w:t>
            </w:r>
            <w:proofErr w:type="spellEnd"/>
            <w:r w:rsidRPr="00516BEE">
              <w:t xml:space="preserve"> </w:t>
            </w:r>
            <w:proofErr w:type="spellStart"/>
            <w:r w:rsidRPr="00516BEE">
              <w:t>роботи</w:t>
            </w:r>
            <w:proofErr w:type="spellEnd"/>
            <w:r w:rsidRPr="00516BEE">
              <w:t xml:space="preserve"> Микола МАЛИЙ</w:t>
            </w:r>
          </w:p>
        </w:tc>
      </w:tr>
    </w:tbl>
    <w:p w14:paraId="23AEF91D" w14:textId="77777777" w:rsidR="000D0185" w:rsidRPr="00516BEE" w:rsidRDefault="000D0185" w:rsidP="000D0185">
      <w:pPr>
        <w:tabs>
          <w:tab w:val="left" w:pos="5954"/>
          <w:tab w:val="left" w:pos="6237"/>
        </w:tabs>
        <w:ind w:left="1701" w:right="567"/>
        <w:jc w:val="both"/>
      </w:pPr>
    </w:p>
    <w:p w14:paraId="0A9782AA" w14:textId="77777777" w:rsidR="000D0185" w:rsidRPr="00516BEE" w:rsidRDefault="000D0185" w:rsidP="000D0185">
      <w:pPr>
        <w:jc w:val="center"/>
        <w:rPr>
          <w:b/>
        </w:rPr>
      </w:pPr>
    </w:p>
    <w:p w14:paraId="717C5EEA" w14:textId="77777777" w:rsidR="000D0185" w:rsidRPr="00516BEE" w:rsidRDefault="000D0185" w:rsidP="000D0185">
      <w:pPr>
        <w:jc w:val="center"/>
        <w:rPr>
          <w:b/>
          <w:lang w:val="uk-UA"/>
        </w:rPr>
      </w:pPr>
    </w:p>
    <w:p w14:paraId="4B5228D3" w14:textId="77777777" w:rsidR="000D0185" w:rsidRPr="00516BEE" w:rsidRDefault="000D0185" w:rsidP="000D0185">
      <w:pPr>
        <w:jc w:val="center"/>
        <w:rPr>
          <w:b/>
          <w:lang w:val="uk-UA"/>
        </w:rPr>
      </w:pPr>
    </w:p>
    <w:p w14:paraId="29F4FD32" w14:textId="77777777" w:rsidR="000D0185" w:rsidRPr="00516BEE" w:rsidRDefault="000D0185" w:rsidP="00E80D58">
      <w:pPr>
        <w:ind w:right="-540"/>
        <w:jc w:val="both"/>
        <w:rPr>
          <w:lang w:val="uk-UA"/>
        </w:rPr>
      </w:pPr>
    </w:p>
    <w:sectPr w:rsidR="000D0185" w:rsidRPr="00516BEE" w:rsidSect="006E22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29F7" w14:textId="77777777" w:rsidR="0017630E" w:rsidRDefault="0017630E" w:rsidP="000D0185">
      <w:r>
        <w:separator/>
      </w:r>
    </w:p>
  </w:endnote>
  <w:endnote w:type="continuationSeparator" w:id="0">
    <w:p w14:paraId="58F14AA8" w14:textId="77777777" w:rsidR="0017630E" w:rsidRDefault="0017630E" w:rsidP="000D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A375" w14:textId="77777777" w:rsidR="0017630E" w:rsidRDefault="0017630E" w:rsidP="000D0185">
      <w:r>
        <w:separator/>
      </w:r>
    </w:p>
  </w:footnote>
  <w:footnote w:type="continuationSeparator" w:id="0">
    <w:p w14:paraId="09746A3B" w14:textId="77777777" w:rsidR="0017630E" w:rsidRDefault="0017630E" w:rsidP="000D0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7CFC"/>
    <w:multiLevelType w:val="hybridMultilevel"/>
    <w:tmpl w:val="E4147E3C"/>
    <w:lvl w:ilvl="0" w:tplc="C6A40084">
      <w:start w:val="2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F73"/>
    <w:rsid w:val="000D0185"/>
    <w:rsid w:val="000D0669"/>
    <w:rsid w:val="00164E9C"/>
    <w:rsid w:val="001737EE"/>
    <w:rsid w:val="0017630E"/>
    <w:rsid w:val="00177C1F"/>
    <w:rsid w:val="00196F73"/>
    <w:rsid w:val="001D3840"/>
    <w:rsid w:val="002273E8"/>
    <w:rsid w:val="002A3B7E"/>
    <w:rsid w:val="003001C4"/>
    <w:rsid w:val="00331ED2"/>
    <w:rsid w:val="003609AB"/>
    <w:rsid w:val="003843BC"/>
    <w:rsid w:val="00395367"/>
    <w:rsid w:val="0046780E"/>
    <w:rsid w:val="00490719"/>
    <w:rsid w:val="00516BEE"/>
    <w:rsid w:val="00575ADC"/>
    <w:rsid w:val="005822E5"/>
    <w:rsid w:val="005E43D7"/>
    <w:rsid w:val="006A5AB9"/>
    <w:rsid w:val="006E2236"/>
    <w:rsid w:val="00740E71"/>
    <w:rsid w:val="00804B64"/>
    <w:rsid w:val="00873CA1"/>
    <w:rsid w:val="008B6334"/>
    <w:rsid w:val="009331A8"/>
    <w:rsid w:val="00974623"/>
    <w:rsid w:val="009B3D83"/>
    <w:rsid w:val="00AA26A6"/>
    <w:rsid w:val="00AD2D1A"/>
    <w:rsid w:val="00AD5B44"/>
    <w:rsid w:val="00AE4423"/>
    <w:rsid w:val="00AF3D90"/>
    <w:rsid w:val="00B25AAF"/>
    <w:rsid w:val="00C1614D"/>
    <w:rsid w:val="00C9618D"/>
    <w:rsid w:val="00CE1A5C"/>
    <w:rsid w:val="00D65DA9"/>
    <w:rsid w:val="00E3733D"/>
    <w:rsid w:val="00E80D58"/>
    <w:rsid w:val="00E82ADD"/>
    <w:rsid w:val="00E90007"/>
    <w:rsid w:val="00EE3465"/>
    <w:rsid w:val="00FB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554F"/>
  <w15:chartTrackingRefBased/>
  <w15:docId w15:val="{1FA64031-C3DE-4660-A4D1-11E98E18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A5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1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D018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D0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018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D0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D018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a">
    <w:name w:val="No Spacing"/>
    <w:uiPriority w:val="1"/>
    <w:qFormat/>
    <w:rsid w:val="000D0185"/>
    <w:pPr>
      <w:spacing w:after="0" w:line="240" w:lineRule="auto"/>
    </w:pPr>
    <w:rPr>
      <w:rFonts w:ascii="Calibri" w:eastAsia="Calibri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C4F31-F487-4B5A-9181-9EAAE7F3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3076</Words>
  <Characters>1754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26</cp:revision>
  <cp:lastPrinted>2024-09-23T07:18:00Z</cp:lastPrinted>
  <dcterms:created xsi:type="dcterms:W3CDTF">2024-09-18T11:01:00Z</dcterms:created>
  <dcterms:modified xsi:type="dcterms:W3CDTF">2024-09-27T08:31:00Z</dcterms:modified>
</cp:coreProperties>
</file>