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9B" w:rsidRDefault="0021223A">
      <w:pPr>
        <w:keepNext/>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ПОРІВНЯЛЬНА ТАБЛИЦЯ</w:t>
      </w:r>
    </w:p>
    <w:p w:rsidR="00A7449B" w:rsidRDefault="0021223A">
      <w:pPr>
        <w:keepNext/>
        <w:jc w:val="center"/>
        <w:rPr>
          <w:rFonts w:ascii="Times New Roman" w:eastAsia="Times New Roman" w:hAnsi="Times New Roman" w:cs="Times New Roman"/>
          <w:sz w:val="23"/>
          <w:szCs w:val="23"/>
          <w:lang w:val="uk-UA"/>
        </w:rPr>
      </w:pPr>
      <w:r>
        <w:rPr>
          <w:rFonts w:ascii="Times New Roman" w:eastAsia="Times New Roman" w:hAnsi="Times New Roman" w:cs="Times New Roman"/>
          <w:sz w:val="28"/>
          <w:szCs w:val="28"/>
          <w:lang w:val="uk-UA"/>
        </w:rPr>
        <w:t>до проєкту рішення виконавчого комітету Чорноморської міської ради Одеського району Одеської області «</w:t>
      </w:r>
      <w:r>
        <w:rPr>
          <w:rFonts w:ascii="Times New Roman" w:hAnsi="Times New Roman" w:cs="Times New Roman"/>
          <w:sz w:val="28"/>
          <w:szCs w:val="28"/>
          <w:lang w:val="uk-UA"/>
        </w:rPr>
        <w:t>Про Порядок надання стоматологічної допомоги комунальним некомерційним підприємством «Стоматологічна поліклініка міста Чорноморська» Чорноморської міської ради Одеського району Одеської області за рахунок коштів бюджету Чорноморської міської територіальної громади», затвердженого рішенням Чорноморської міської ради  Одеського району Одеської області від 08.08.2024  №293</w:t>
      </w:r>
    </w:p>
    <w:p w:rsidR="00A7449B" w:rsidRDefault="00A7449B">
      <w:pPr>
        <w:jc w:val="center"/>
        <w:rPr>
          <w:rFonts w:ascii="Times New Roman" w:eastAsia="Times New Roman" w:hAnsi="Times New Roman" w:cs="Times New Roman"/>
          <w:sz w:val="23"/>
          <w:szCs w:val="23"/>
          <w:lang w:val="uk-UA"/>
        </w:rPr>
      </w:pPr>
    </w:p>
    <w:tbl>
      <w:tblPr>
        <w:tblW w:w="15296" w:type="dxa"/>
        <w:tblInd w:w="-871" w:type="dxa"/>
        <w:tblLayout w:type="fixed"/>
        <w:tblLook w:val="0400" w:firstRow="0" w:lastRow="0" w:firstColumn="0" w:lastColumn="0" w:noHBand="0" w:noVBand="1"/>
      </w:tblPr>
      <w:tblGrid>
        <w:gridCol w:w="7591"/>
        <w:gridCol w:w="7705"/>
      </w:tblGrid>
      <w:tr w:rsidR="00A7449B" w:rsidTr="0021223A">
        <w:trPr>
          <w:trHeight w:val="311"/>
        </w:trPr>
        <w:tc>
          <w:tcPr>
            <w:tcW w:w="7591" w:type="dxa"/>
            <w:tcBorders>
              <w:top w:val="single" w:sz="4" w:space="0" w:color="000000"/>
              <w:left w:val="single" w:sz="4" w:space="0" w:color="000000"/>
              <w:bottom w:val="single" w:sz="4" w:space="0" w:color="000000"/>
              <w:right w:val="single" w:sz="4" w:space="0" w:color="000000"/>
            </w:tcBorders>
          </w:tcPr>
          <w:p w:rsidR="00A7449B" w:rsidRDefault="0021223A">
            <w:pPr>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lang w:val="uk-UA"/>
              </w:rPr>
              <w:t>Порядок в чинній редакції</w:t>
            </w:r>
          </w:p>
        </w:tc>
        <w:tc>
          <w:tcPr>
            <w:tcW w:w="7705" w:type="dxa"/>
            <w:tcBorders>
              <w:top w:val="single" w:sz="4" w:space="0" w:color="000000"/>
              <w:left w:val="single" w:sz="4" w:space="0" w:color="000000"/>
              <w:bottom w:val="single" w:sz="4" w:space="0" w:color="000000"/>
              <w:right w:val="single" w:sz="4" w:space="0" w:color="000000"/>
            </w:tcBorders>
          </w:tcPr>
          <w:p w:rsidR="00A7449B" w:rsidRDefault="0021223A">
            <w:pPr>
              <w:ind w:right="131"/>
              <w:jc w:val="center"/>
              <w:rPr>
                <w:rFonts w:ascii="Times New Roman" w:eastAsia="Times New Roman" w:hAnsi="Times New Roman" w:cs="Times New Roman"/>
                <w:b/>
                <w:sz w:val="23"/>
                <w:szCs w:val="23"/>
                <w:lang w:val="uk-UA"/>
              </w:rPr>
            </w:pPr>
            <w:r>
              <w:rPr>
                <w:rFonts w:ascii="Times New Roman" w:eastAsia="Times New Roman" w:hAnsi="Times New Roman" w:cs="Times New Roman"/>
                <w:b/>
                <w:sz w:val="23"/>
                <w:szCs w:val="23"/>
                <w:lang w:val="uk-UA"/>
              </w:rPr>
              <w:t>Порядок у новій редакції (проєкт)</w:t>
            </w:r>
          </w:p>
        </w:tc>
      </w:tr>
      <w:tr w:rsidR="00A7449B" w:rsidRPr="0021223A" w:rsidTr="0021223A">
        <w:trPr>
          <w:trHeight w:val="983"/>
        </w:trPr>
        <w:tc>
          <w:tcPr>
            <w:tcW w:w="7591" w:type="dxa"/>
            <w:tcBorders>
              <w:top w:val="single" w:sz="4" w:space="0" w:color="000000"/>
              <w:left w:val="single" w:sz="4" w:space="0" w:color="000000"/>
              <w:bottom w:val="single" w:sz="4" w:space="0" w:color="000000"/>
              <w:right w:val="single" w:sz="4" w:space="0" w:color="000000"/>
            </w:tcBorders>
          </w:tcPr>
          <w:p w:rsidR="00A7449B" w:rsidRDefault="00A7449B">
            <w:pPr>
              <w:tabs>
                <w:tab w:val="left" w:pos="567"/>
                <w:tab w:val="left" w:pos="709"/>
                <w:tab w:val="left" w:pos="1020"/>
              </w:tabs>
              <w:spacing w:line="240" w:lineRule="auto"/>
              <w:contextualSpacing/>
              <w:jc w:val="center"/>
              <w:rPr>
                <w:rFonts w:ascii="Times New Roman" w:hAnsi="Times New Roman"/>
                <w:sz w:val="24"/>
                <w:szCs w:val="24"/>
                <w:lang w:val="uk-UA"/>
              </w:rPr>
            </w:pPr>
          </w:p>
          <w:p w:rsidR="00A7449B" w:rsidRDefault="0021223A">
            <w:pPr>
              <w:tabs>
                <w:tab w:val="left" w:pos="567"/>
              </w:tabs>
              <w:spacing w:after="0" w:line="240" w:lineRule="auto"/>
              <w:ind w:firstLine="567"/>
              <w:contextualSpacing/>
              <w:jc w:val="both"/>
            </w:pPr>
            <w:r>
              <w:rPr>
                <w:rStyle w:val="rvts0"/>
                <w:rFonts w:ascii="Times New Roman" w:hAnsi="Times New Roman"/>
                <w:sz w:val="24"/>
                <w:szCs w:val="24"/>
                <w:lang w:val="uk-UA"/>
              </w:rPr>
              <w:t xml:space="preserve">5.2. </w:t>
            </w:r>
            <w:r>
              <w:rPr>
                <w:rFonts w:ascii="Times New Roman" w:hAnsi="Times New Roman" w:cs="Times New Roman"/>
                <w:color w:val="000000"/>
                <w:sz w:val="24"/>
                <w:szCs w:val="24"/>
                <w:lang w:val="uk-UA"/>
              </w:rPr>
              <w:t>у граничній сумі на одного пільговика:</w:t>
            </w:r>
          </w:p>
          <w:p w:rsidR="00A7449B" w:rsidRPr="0021223A" w:rsidRDefault="0021223A">
            <w:pPr>
              <w:spacing w:after="0" w:line="240" w:lineRule="auto"/>
              <w:contextualSpacing/>
              <w:jc w:val="both"/>
              <w:rPr>
                <w:lang w:val="uk-UA"/>
              </w:rPr>
            </w:pPr>
            <w:r>
              <w:rPr>
                <w:rFonts w:ascii="Times New Roman" w:hAnsi="Times New Roman" w:cs="Times New Roman"/>
                <w:sz w:val="24"/>
                <w:szCs w:val="24"/>
                <w:lang w:val="uk-UA"/>
              </w:rPr>
              <w:t xml:space="preserve">         - на суму 3000,00 грн </w:t>
            </w:r>
            <w:r>
              <w:rPr>
                <w:rFonts w:ascii="Times New Roman" w:hAnsi="Times New Roman" w:cs="Times New Roman"/>
                <w:color w:val="000000"/>
                <w:sz w:val="24"/>
                <w:szCs w:val="24"/>
                <w:lang w:val="uk-UA"/>
              </w:rPr>
              <w:t>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не перевищує двох прожиткових мінімумів на одну особу у період звернення відповідного року ( при наданні відповідної довідки );</w:t>
            </w:r>
          </w:p>
          <w:p w:rsidR="00A7449B" w:rsidRPr="0021223A" w:rsidRDefault="0021223A">
            <w:pPr>
              <w:tabs>
                <w:tab w:val="left" w:pos="567"/>
                <w:tab w:val="left" w:pos="709"/>
              </w:tabs>
              <w:spacing w:after="0" w:line="240" w:lineRule="auto"/>
              <w:contextualSpacing/>
              <w:jc w:val="both"/>
              <w:rPr>
                <w:lang w:val="uk-UA"/>
              </w:rPr>
            </w:pPr>
            <w:r>
              <w:rPr>
                <w:rFonts w:ascii="Times New Roman" w:hAnsi="Times New Roman" w:cs="Times New Roman"/>
                <w:color w:val="000000"/>
                <w:sz w:val="24"/>
                <w:szCs w:val="24"/>
                <w:lang w:val="uk-UA"/>
              </w:rPr>
              <w:t xml:space="preserve">         - на суму 1500,00 грн 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перевищує два прожиткових мінімуму на одну особу у період звернення відповідного року ( при наданні відповідної довідки ).</w:t>
            </w:r>
          </w:p>
          <w:p w:rsidR="00A7449B" w:rsidRDefault="00A7449B">
            <w:pPr>
              <w:spacing w:after="0" w:line="240" w:lineRule="auto"/>
              <w:contextualSpacing/>
              <w:jc w:val="both"/>
              <w:rPr>
                <w:rFonts w:ascii="Times New Roman" w:hAnsi="Times New Roman"/>
                <w:sz w:val="24"/>
                <w:szCs w:val="24"/>
                <w:lang w:val="uk-UA"/>
              </w:rPr>
            </w:pPr>
          </w:p>
          <w:p w:rsidR="00A7449B" w:rsidRDefault="0021223A">
            <w:pPr>
              <w:pStyle w:val="a8"/>
              <w:tabs>
                <w:tab w:val="left" w:pos="709"/>
                <w:tab w:val="left" w:pos="851"/>
                <w:tab w:val="left" w:pos="993"/>
              </w:tabs>
              <w:ind w:left="0" w:firstLine="567"/>
              <w:jc w:val="both"/>
            </w:pPr>
            <w:r>
              <w:rPr>
                <w:rFonts w:ascii="Times New Roman" w:hAnsi="Times New Roman" w:cs="Times New Roman"/>
              </w:rPr>
              <w:t xml:space="preserve">9. Комунальне некомерційне підприємство </w:t>
            </w:r>
            <w:r>
              <w:rPr>
                <w:rFonts w:ascii="Calibri" w:hAnsi="Calibri" w:cs="Calibri"/>
              </w:rPr>
              <w:t>"</w:t>
            </w:r>
            <w:r>
              <w:rPr>
                <w:rFonts w:ascii="Times New Roman" w:hAnsi="Times New Roman" w:cs="Times New Roman"/>
              </w:rPr>
              <w:t>Стоматологічна поліклініка  міста Чорноморська</w:t>
            </w:r>
            <w:r>
              <w:rPr>
                <w:rFonts w:ascii="Calibri" w:hAnsi="Calibri" w:cs="Calibri"/>
              </w:rPr>
              <w:t xml:space="preserve">" </w:t>
            </w:r>
            <w:r>
              <w:rPr>
                <w:rFonts w:ascii="Times New Roman" w:hAnsi="Times New Roman" w:cs="Times New Roman"/>
              </w:rPr>
              <w:t xml:space="preserve">Чорноморської міської ради Одеського району Одеської області для забезпечення надання медичної допомоги відповідно до цього Порядку одержує кошти з бюджету Чорноморської міської територіальної громади за КПКВК МБ 0212100 </w:t>
            </w:r>
            <w:r>
              <w:rPr>
                <w:rFonts w:ascii="Calibri" w:hAnsi="Calibri" w:cs="Calibri"/>
              </w:rPr>
              <w:t>"</w:t>
            </w:r>
            <w:r>
              <w:rPr>
                <w:rFonts w:ascii="Times New Roman" w:hAnsi="Times New Roman" w:cs="Times New Roman"/>
              </w:rPr>
              <w:t>Стоматологічна допомога населенню</w:t>
            </w:r>
            <w:r>
              <w:rPr>
                <w:rFonts w:ascii="Calibri" w:hAnsi="Calibri" w:cs="Calibri"/>
              </w:rPr>
              <w:t>"</w:t>
            </w:r>
            <w:r>
              <w:rPr>
                <w:rFonts w:ascii="Times New Roman" w:hAnsi="Times New Roman" w:cs="Times New Roman"/>
              </w:rPr>
              <w:t xml:space="preserve"> та КПКВК МБ 0212100 "Інші програми та заходи у сфері охорони здоров’я" від головного розпорядника коштів – виконавчий  комітет Чорноморської міської ради Одеського району Одеської області відповідно до затверджених </w:t>
            </w:r>
            <w:r>
              <w:rPr>
                <w:rFonts w:ascii="Times New Roman" w:hAnsi="Times New Roman" w:cs="Times New Roman"/>
              </w:rPr>
              <w:lastRenderedPageBreak/>
              <w:t>бюджетних призначень в бюджеті Чорноморської міської територіальної громади на відповідний рік.</w:t>
            </w:r>
          </w:p>
          <w:p w:rsidR="00A7449B" w:rsidRPr="0021223A" w:rsidRDefault="00A7449B" w:rsidP="0021223A">
            <w:pPr>
              <w:tabs>
                <w:tab w:val="left" w:pos="709"/>
                <w:tab w:val="left" w:pos="993"/>
              </w:tabs>
              <w:jc w:val="both"/>
              <w:rPr>
                <w:lang w:val="uk-UA"/>
              </w:rPr>
            </w:pPr>
          </w:p>
        </w:tc>
        <w:tc>
          <w:tcPr>
            <w:tcW w:w="7705" w:type="dxa"/>
            <w:tcBorders>
              <w:top w:val="single" w:sz="4" w:space="0" w:color="000000"/>
              <w:left w:val="single" w:sz="4" w:space="0" w:color="000000"/>
              <w:bottom w:val="single" w:sz="4" w:space="0" w:color="000000"/>
              <w:right w:val="single" w:sz="4" w:space="0" w:color="000000"/>
            </w:tcBorders>
          </w:tcPr>
          <w:p w:rsidR="00A7449B" w:rsidRPr="0021223A" w:rsidRDefault="00A7449B">
            <w:pPr>
              <w:tabs>
                <w:tab w:val="left" w:pos="567"/>
                <w:tab w:val="left" w:pos="709"/>
                <w:tab w:val="left" w:pos="1020"/>
              </w:tabs>
              <w:spacing w:line="240" w:lineRule="auto"/>
              <w:contextualSpacing/>
              <w:jc w:val="center"/>
              <w:rPr>
                <w:lang w:val="uk-UA"/>
              </w:rPr>
            </w:pPr>
          </w:p>
          <w:p w:rsidR="00A7449B" w:rsidRDefault="0021223A">
            <w:pPr>
              <w:tabs>
                <w:tab w:val="left" w:pos="567"/>
              </w:tabs>
              <w:spacing w:after="0" w:line="240" w:lineRule="auto"/>
              <w:ind w:firstLine="567"/>
              <w:contextualSpacing/>
              <w:jc w:val="both"/>
            </w:pPr>
            <w:r>
              <w:rPr>
                <w:rStyle w:val="rvts0"/>
                <w:rFonts w:ascii="Times New Roman" w:hAnsi="Times New Roman"/>
                <w:sz w:val="24"/>
                <w:szCs w:val="24"/>
                <w:lang w:val="uk-UA"/>
              </w:rPr>
              <w:t xml:space="preserve">5.2. </w:t>
            </w:r>
            <w:r>
              <w:rPr>
                <w:rFonts w:ascii="Times New Roman" w:hAnsi="Times New Roman" w:cs="Times New Roman"/>
                <w:color w:val="000000"/>
                <w:sz w:val="24"/>
                <w:szCs w:val="24"/>
                <w:lang w:val="uk-UA"/>
              </w:rPr>
              <w:t>у граничній сумі на одного пільговика:</w:t>
            </w:r>
          </w:p>
          <w:p w:rsidR="00A7449B" w:rsidRPr="0021223A" w:rsidRDefault="0021223A">
            <w:pPr>
              <w:spacing w:after="0" w:line="240" w:lineRule="auto"/>
              <w:contextualSpacing/>
              <w:jc w:val="both"/>
              <w:rPr>
                <w:lang w:val="uk-UA"/>
              </w:rPr>
            </w:pPr>
            <w:r>
              <w:rPr>
                <w:rFonts w:ascii="Times New Roman" w:hAnsi="Times New Roman" w:cs="Times New Roman"/>
                <w:sz w:val="24"/>
                <w:szCs w:val="24"/>
                <w:lang w:val="uk-UA"/>
              </w:rPr>
              <w:t xml:space="preserve">         - на суму 6000,00 грн </w:t>
            </w:r>
            <w:r>
              <w:rPr>
                <w:rFonts w:ascii="Times New Roman" w:hAnsi="Times New Roman" w:cs="Times New Roman"/>
                <w:color w:val="000000"/>
                <w:sz w:val="24"/>
                <w:szCs w:val="24"/>
                <w:lang w:val="uk-UA"/>
              </w:rPr>
              <w:t>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не перевищує двох прожиткових мінімумів на одну особу у період звернення відповідного року ( при наданні відповідної довідки );</w:t>
            </w:r>
          </w:p>
          <w:p w:rsidR="00A7449B" w:rsidRPr="0021223A" w:rsidRDefault="0021223A">
            <w:pPr>
              <w:tabs>
                <w:tab w:val="left" w:pos="567"/>
                <w:tab w:val="left" w:pos="709"/>
              </w:tabs>
              <w:spacing w:after="0" w:line="240" w:lineRule="auto"/>
              <w:contextualSpacing/>
              <w:jc w:val="both"/>
              <w:rPr>
                <w:lang w:val="uk-UA"/>
              </w:rPr>
            </w:pPr>
            <w:r>
              <w:rPr>
                <w:rFonts w:ascii="Times New Roman" w:hAnsi="Times New Roman" w:cs="Times New Roman"/>
                <w:color w:val="000000"/>
                <w:sz w:val="24"/>
                <w:szCs w:val="24"/>
                <w:lang w:val="uk-UA"/>
              </w:rPr>
              <w:t xml:space="preserve">         - на суму 3000,00 грн 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перевищує два прожиткових мінімуму на одну особу у період звернення відповідного року ( при наданні відповідної довідки ).</w:t>
            </w:r>
          </w:p>
          <w:p w:rsidR="00A7449B" w:rsidRDefault="00A7449B">
            <w:pPr>
              <w:spacing w:after="0" w:line="240" w:lineRule="auto"/>
              <w:contextualSpacing/>
              <w:jc w:val="both"/>
              <w:rPr>
                <w:rFonts w:ascii="Times New Roman" w:hAnsi="Times New Roman"/>
                <w:sz w:val="24"/>
                <w:szCs w:val="24"/>
                <w:lang w:val="uk-UA"/>
              </w:rPr>
            </w:pPr>
          </w:p>
          <w:p w:rsidR="00A7449B" w:rsidRDefault="0021223A" w:rsidP="0021223A">
            <w:pPr>
              <w:pStyle w:val="a8"/>
              <w:tabs>
                <w:tab w:val="left" w:pos="709"/>
                <w:tab w:val="left" w:pos="851"/>
                <w:tab w:val="left" w:pos="993"/>
              </w:tabs>
              <w:ind w:left="0" w:firstLine="567"/>
              <w:jc w:val="both"/>
            </w:pPr>
            <w:r>
              <w:rPr>
                <w:rFonts w:ascii="Times New Roman" w:hAnsi="Times New Roman" w:cs="Times New Roman"/>
              </w:rPr>
              <w:t xml:space="preserve">9. Комунальне некомерційне підприємство </w:t>
            </w:r>
            <w:r>
              <w:rPr>
                <w:rFonts w:ascii="Calibri" w:hAnsi="Calibri" w:cs="Calibri"/>
              </w:rPr>
              <w:t>"</w:t>
            </w:r>
            <w:r>
              <w:rPr>
                <w:rFonts w:ascii="Times New Roman" w:hAnsi="Times New Roman" w:cs="Times New Roman"/>
              </w:rPr>
              <w:t>Стоматологічна поліклініка  міста Чорноморська</w:t>
            </w:r>
            <w:r>
              <w:rPr>
                <w:rFonts w:ascii="Calibri" w:hAnsi="Calibri" w:cs="Calibri"/>
              </w:rPr>
              <w:t xml:space="preserve">" </w:t>
            </w:r>
            <w:r>
              <w:rPr>
                <w:rFonts w:ascii="Times New Roman" w:hAnsi="Times New Roman" w:cs="Times New Roman"/>
              </w:rPr>
              <w:t xml:space="preserve">Чорноморської міської ради Одеського району Одеської області для забезпечення надання медичної допомоги відповідно до цього Порядку одержує кошти з бюджету Чорноморської міської територіальної громади за КПКВК МБ 0212100 </w:t>
            </w:r>
            <w:r>
              <w:rPr>
                <w:rFonts w:ascii="Calibri" w:hAnsi="Calibri" w:cs="Calibri"/>
              </w:rPr>
              <w:t>"</w:t>
            </w:r>
            <w:r>
              <w:rPr>
                <w:rFonts w:ascii="Times New Roman" w:hAnsi="Times New Roman" w:cs="Times New Roman"/>
              </w:rPr>
              <w:t>Стоматологічна допомога населенню</w:t>
            </w:r>
            <w:r>
              <w:rPr>
                <w:rFonts w:ascii="Calibri" w:hAnsi="Calibri" w:cs="Calibri"/>
              </w:rPr>
              <w:t>"</w:t>
            </w:r>
            <w:r>
              <w:rPr>
                <w:rFonts w:ascii="Times New Roman" w:hAnsi="Times New Roman" w:cs="Times New Roman"/>
              </w:rPr>
              <w:t xml:space="preserve"> та КПКВК МБ 0212152 "Інші програми та заходи у сфері охорони здоров’я" від головного розпорядника коштів – виконавчий  комітет Чорноморської міської ради Одеського району Одеської області відповідно до затверджених </w:t>
            </w:r>
            <w:r>
              <w:rPr>
                <w:rFonts w:ascii="Times New Roman" w:hAnsi="Times New Roman" w:cs="Times New Roman"/>
              </w:rPr>
              <w:lastRenderedPageBreak/>
              <w:t>бюджетних призначень в бюджеті Чорноморської міської територіальної громади на відповідний рік.</w:t>
            </w:r>
          </w:p>
        </w:tc>
      </w:tr>
    </w:tbl>
    <w:p w:rsidR="00A7449B" w:rsidRDefault="00A7449B">
      <w:pPr>
        <w:rPr>
          <w:lang w:val="uk-UA"/>
        </w:rPr>
      </w:pPr>
    </w:p>
    <w:p w:rsidR="0021223A" w:rsidRDefault="0021223A">
      <w:pPr>
        <w:rPr>
          <w:lang w:val="uk-UA"/>
        </w:rPr>
      </w:pPr>
    </w:p>
    <w:p w:rsidR="0021223A" w:rsidRDefault="0021223A">
      <w:pPr>
        <w:rPr>
          <w:lang w:val="uk-UA"/>
        </w:rPr>
      </w:pPr>
    </w:p>
    <w:p w:rsidR="0021223A" w:rsidRDefault="0021223A" w:rsidP="0021223A">
      <w:pPr>
        <w:tabs>
          <w:tab w:val="left" w:pos="5670"/>
          <w:tab w:val="left" w:pos="5812"/>
          <w:tab w:val="left" w:pos="5954"/>
        </w:tabs>
        <w:suppressAutoHyphens w:val="0"/>
        <w:spacing w:after="0" w:line="240" w:lineRule="auto"/>
        <w:rPr>
          <w:rFonts w:ascii="Times New Roman" w:eastAsia="SimSun" w:hAnsi="Times New Roman" w:cs="Times New Roman"/>
          <w:sz w:val="24"/>
          <w:szCs w:val="24"/>
          <w:lang w:val="uk-UA" w:eastAsia="uk-UA"/>
        </w:rPr>
      </w:pPr>
      <w:r w:rsidRPr="0021223A">
        <w:rPr>
          <w:rFonts w:ascii="Times New Roman" w:eastAsia="SimSun" w:hAnsi="Times New Roman" w:cs="Times New Roman"/>
          <w:sz w:val="24"/>
          <w:szCs w:val="24"/>
          <w:lang w:val="uk-UA" w:eastAsia="uk-UA"/>
        </w:rPr>
        <w:t xml:space="preserve">Начальниця відділу бухгалтерського обліку                                                                                                            </w:t>
      </w:r>
    </w:p>
    <w:p w:rsidR="0021223A" w:rsidRPr="0021223A" w:rsidRDefault="0021223A" w:rsidP="0021223A">
      <w:pPr>
        <w:tabs>
          <w:tab w:val="left" w:pos="5670"/>
          <w:tab w:val="left" w:pos="5812"/>
          <w:tab w:val="left" w:pos="5954"/>
        </w:tabs>
        <w:suppressAutoHyphens w:val="0"/>
        <w:spacing w:after="0" w:line="240" w:lineRule="auto"/>
        <w:rPr>
          <w:rFonts w:ascii="Times New Roman" w:eastAsia="SimSun" w:hAnsi="Times New Roman" w:cs="Times New Roman"/>
          <w:sz w:val="24"/>
          <w:szCs w:val="24"/>
          <w:lang w:val="uk-UA" w:eastAsia="uk-UA"/>
        </w:rPr>
      </w:pPr>
      <w:r w:rsidRPr="0021223A">
        <w:rPr>
          <w:rFonts w:ascii="Times New Roman" w:eastAsia="SimSun" w:hAnsi="Times New Roman" w:cs="Times New Roman"/>
          <w:sz w:val="24"/>
          <w:szCs w:val="24"/>
          <w:lang w:val="uk-UA" w:eastAsia="uk-UA"/>
        </w:rPr>
        <w:t xml:space="preserve">та звітності-гол.бухгалтер                                               </w:t>
      </w:r>
      <w:r>
        <w:rPr>
          <w:rFonts w:ascii="Times New Roman" w:eastAsia="SimSun" w:hAnsi="Times New Roman" w:cs="Times New Roman"/>
          <w:sz w:val="24"/>
          <w:szCs w:val="24"/>
          <w:lang w:val="uk-UA" w:eastAsia="uk-UA"/>
        </w:rPr>
        <w:t xml:space="preserve">                                                                                             </w:t>
      </w:r>
      <w:r w:rsidRPr="0021223A">
        <w:rPr>
          <w:rFonts w:ascii="Times New Roman" w:eastAsia="SimSun" w:hAnsi="Times New Roman" w:cs="Times New Roman"/>
          <w:sz w:val="24"/>
          <w:szCs w:val="24"/>
          <w:lang w:val="uk-UA" w:eastAsia="uk-UA"/>
        </w:rPr>
        <w:t xml:space="preserve">           Оксана Бонєва</w:t>
      </w:r>
    </w:p>
    <w:p w:rsidR="0021223A" w:rsidRPr="0021223A" w:rsidRDefault="0021223A" w:rsidP="0021223A">
      <w:pPr>
        <w:suppressAutoHyphens w:val="0"/>
        <w:spacing w:after="0" w:line="240" w:lineRule="auto"/>
        <w:ind w:right="-6"/>
        <w:jc w:val="both"/>
        <w:rPr>
          <w:rFonts w:ascii="Times New Roman" w:eastAsia="SimSun" w:hAnsi="Times New Roman" w:cs="Times New Roman"/>
          <w:sz w:val="24"/>
          <w:szCs w:val="24"/>
          <w:lang w:val="uk-UA" w:eastAsia="uk-UA"/>
        </w:rPr>
      </w:pPr>
    </w:p>
    <w:p w:rsidR="0021223A" w:rsidRDefault="0021223A">
      <w:pPr>
        <w:rPr>
          <w:lang w:val="uk-UA"/>
        </w:rPr>
      </w:pPr>
    </w:p>
    <w:sectPr w:rsidR="0021223A">
      <w:pgSz w:w="16838" w:h="11906" w:orient="landscape"/>
      <w:pgMar w:top="1701" w:right="1135" w:bottom="566"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9B"/>
    <w:rsid w:val="0021223A"/>
    <w:rsid w:val="00704C8D"/>
    <w:rsid w:val="00A744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B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qFormat/>
    <w:rsid w:val="000F0007"/>
    <w:rPr>
      <w:rFonts w:ascii="Courier New" w:eastAsia="Times New Roman" w:hAnsi="Courier New" w:cs="Courier New"/>
      <w:sz w:val="20"/>
      <w:szCs w:val="20"/>
      <w:lang w:val="uk-UA" w:eastAsia="uk-UA"/>
    </w:rPr>
  </w:style>
  <w:style w:type="character" w:customStyle="1" w:styleId="rvts0">
    <w:name w:val="rvts0"/>
    <w:basedOn w:val="a0"/>
    <w:qFormat/>
    <w:rsid w:val="000F0007"/>
    <w:rPr>
      <w:rFonts w:cs="Times New Roman"/>
    </w:rPr>
  </w:style>
  <w:style w:type="character" w:customStyle="1" w:styleId="InternetLink">
    <w:name w:val="Internet Link"/>
    <w:uiPriority w:val="99"/>
    <w:unhideWhenUsed/>
    <w:qFormat/>
    <w:rsid w:val="002640E2"/>
    <w:rPr>
      <w:color w:val="0563C1"/>
      <w:u w:val="single"/>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Покажчик"/>
    <w:basedOn w:val="a"/>
    <w:qFormat/>
    <w:pPr>
      <w:suppressLineNumbers/>
    </w:pPr>
    <w:rPr>
      <w:rFonts w:cs="Arial"/>
    </w:rPr>
  </w:style>
  <w:style w:type="paragraph" w:styleId="a8">
    <w:name w:val="List Paragraph"/>
    <w:basedOn w:val="a"/>
    <w:uiPriority w:val="34"/>
    <w:qFormat/>
    <w:rsid w:val="00581DB1"/>
    <w:pPr>
      <w:spacing w:after="0" w:line="240" w:lineRule="auto"/>
      <w:ind w:left="720"/>
      <w:contextualSpacing/>
    </w:pPr>
    <w:rPr>
      <w:rFonts w:ascii="Arial" w:eastAsia="Arial" w:hAnsi="Arial" w:cs="Arial"/>
      <w:sz w:val="24"/>
      <w:szCs w:val="24"/>
      <w:lang w:val="uk-UA" w:eastAsia="ru-RU"/>
    </w:rPr>
  </w:style>
  <w:style w:type="paragraph" w:styleId="HTML0">
    <w:name w:val="HTML Preformatted"/>
    <w:basedOn w:val="a"/>
    <w:link w:val="HTML"/>
    <w:uiPriority w:val="99"/>
    <w:qFormat/>
    <w:rsid w:val="000F0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9">
    <w:name w:val="a"/>
    <w:basedOn w:val="a"/>
    <w:qFormat/>
    <w:rsid w:val="000F0007"/>
    <w:pPr>
      <w:spacing w:beforeAutospacing="1" w:afterAutospacing="1" w:line="240" w:lineRule="auto"/>
    </w:pPr>
    <w:rPr>
      <w:rFonts w:ascii="Times New Roman" w:eastAsia="Times New Roman" w:hAnsi="Times New Roman" w:cs="Times New Roman"/>
      <w:sz w:val="24"/>
      <w:szCs w:val="24"/>
      <w:lang w:val="uk-UA" w:eastAsia="uk-UA"/>
    </w:rPr>
  </w:style>
  <w:style w:type="numbering" w:customStyle="1" w:styleId="aa">
    <w:name w:val="Без маркерів"/>
    <w:uiPriority w:val="99"/>
    <w:semiHidden/>
    <w:unhideWhenUs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B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qFormat/>
    <w:rsid w:val="000F0007"/>
    <w:rPr>
      <w:rFonts w:ascii="Courier New" w:eastAsia="Times New Roman" w:hAnsi="Courier New" w:cs="Courier New"/>
      <w:sz w:val="20"/>
      <w:szCs w:val="20"/>
      <w:lang w:val="uk-UA" w:eastAsia="uk-UA"/>
    </w:rPr>
  </w:style>
  <w:style w:type="character" w:customStyle="1" w:styleId="rvts0">
    <w:name w:val="rvts0"/>
    <w:basedOn w:val="a0"/>
    <w:qFormat/>
    <w:rsid w:val="000F0007"/>
    <w:rPr>
      <w:rFonts w:cs="Times New Roman"/>
    </w:rPr>
  </w:style>
  <w:style w:type="character" w:customStyle="1" w:styleId="InternetLink">
    <w:name w:val="Internet Link"/>
    <w:uiPriority w:val="99"/>
    <w:unhideWhenUsed/>
    <w:qFormat/>
    <w:rsid w:val="002640E2"/>
    <w:rPr>
      <w:color w:val="0563C1"/>
      <w:u w:val="single"/>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Покажчик"/>
    <w:basedOn w:val="a"/>
    <w:qFormat/>
    <w:pPr>
      <w:suppressLineNumbers/>
    </w:pPr>
    <w:rPr>
      <w:rFonts w:cs="Arial"/>
    </w:rPr>
  </w:style>
  <w:style w:type="paragraph" w:styleId="a8">
    <w:name w:val="List Paragraph"/>
    <w:basedOn w:val="a"/>
    <w:uiPriority w:val="34"/>
    <w:qFormat/>
    <w:rsid w:val="00581DB1"/>
    <w:pPr>
      <w:spacing w:after="0" w:line="240" w:lineRule="auto"/>
      <w:ind w:left="720"/>
      <w:contextualSpacing/>
    </w:pPr>
    <w:rPr>
      <w:rFonts w:ascii="Arial" w:eastAsia="Arial" w:hAnsi="Arial" w:cs="Arial"/>
      <w:sz w:val="24"/>
      <w:szCs w:val="24"/>
      <w:lang w:val="uk-UA" w:eastAsia="ru-RU"/>
    </w:rPr>
  </w:style>
  <w:style w:type="paragraph" w:styleId="HTML0">
    <w:name w:val="HTML Preformatted"/>
    <w:basedOn w:val="a"/>
    <w:link w:val="HTML"/>
    <w:uiPriority w:val="99"/>
    <w:qFormat/>
    <w:rsid w:val="000F0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9">
    <w:name w:val="a"/>
    <w:basedOn w:val="a"/>
    <w:qFormat/>
    <w:rsid w:val="000F0007"/>
    <w:pPr>
      <w:spacing w:beforeAutospacing="1" w:afterAutospacing="1" w:line="240" w:lineRule="auto"/>
    </w:pPr>
    <w:rPr>
      <w:rFonts w:ascii="Times New Roman" w:eastAsia="Times New Roman" w:hAnsi="Times New Roman" w:cs="Times New Roman"/>
      <w:sz w:val="24"/>
      <w:szCs w:val="24"/>
      <w:lang w:val="uk-UA" w:eastAsia="uk-UA"/>
    </w:rPr>
  </w:style>
  <w:style w:type="numbering" w:customStyle="1" w:styleId="aa">
    <w:name w:val="Без маркерів"/>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2280</Words>
  <Characters>1301</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220FU11</dc:creator>
  <cp:lastModifiedBy>Алла</cp:lastModifiedBy>
  <cp:revision>2</cp:revision>
  <cp:lastPrinted>2024-09-25T13:31:00Z</cp:lastPrinted>
  <dcterms:created xsi:type="dcterms:W3CDTF">2024-09-25T13:52:00Z</dcterms:created>
  <dcterms:modified xsi:type="dcterms:W3CDTF">2024-09-25T13:52:00Z</dcterms:modified>
  <dc:language>ru-RU</dc:language>
</cp:coreProperties>
</file>