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6F4F" w14:textId="42982819" w:rsidR="0043036F" w:rsidRPr="004333B1" w:rsidRDefault="0043036F" w:rsidP="0037528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3B1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14:paraId="751201AA" w14:textId="77777777" w:rsidR="0043036F" w:rsidRPr="004333B1" w:rsidRDefault="0043036F" w:rsidP="0037528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3B1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 ради</w:t>
      </w:r>
    </w:p>
    <w:p w14:paraId="4ED6BA0A" w14:textId="576CA846" w:rsidR="0043036F" w:rsidRPr="004333B1" w:rsidRDefault="0043036F" w:rsidP="0037528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3B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A4027">
        <w:rPr>
          <w:rFonts w:ascii="Times New Roman" w:hAnsi="Times New Roman" w:cs="Times New Roman"/>
          <w:sz w:val="24"/>
          <w:szCs w:val="24"/>
          <w:lang w:val="uk-UA"/>
        </w:rPr>
        <w:t>27.09.</w:t>
      </w:r>
      <w:r w:rsidRPr="004333B1">
        <w:rPr>
          <w:rFonts w:ascii="Times New Roman" w:hAnsi="Times New Roman" w:cs="Times New Roman"/>
          <w:sz w:val="24"/>
          <w:szCs w:val="24"/>
          <w:lang w:val="uk-UA"/>
        </w:rPr>
        <w:t>2024 №</w:t>
      </w:r>
      <w:r w:rsidR="005A4027">
        <w:rPr>
          <w:rFonts w:ascii="Times New Roman" w:hAnsi="Times New Roman" w:cs="Times New Roman"/>
          <w:sz w:val="24"/>
          <w:szCs w:val="24"/>
          <w:lang w:val="uk-UA"/>
        </w:rPr>
        <w:t xml:space="preserve"> 678</w:t>
      </w:r>
      <w:r w:rsidRPr="004333B1">
        <w:rPr>
          <w:rFonts w:ascii="Times New Roman" w:hAnsi="Times New Roman" w:cs="Times New Roman"/>
          <w:sz w:val="24"/>
          <w:szCs w:val="24"/>
          <w:lang w:val="uk-UA"/>
        </w:rPr>
        <w:t>- VIII</w:t>
      </w:r>
    </w:p>
    <w:p w14:paraId="7954403F" w14:textId="77777777" w:rsidR="0043036F" w:rsidRPr="004333B1" w:rsidRDefault="0043036F" w:rsidP="00375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B90FC33" w14:textId="7AD42E96" w:rsidR="004D4FBB" w:rsidRPr="004333B1" w:rsidRDefault="0043036F" w:rsidP="00375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33B1">
        <w:rPr>
          <w:rFonts w:ascii="Times New Roman" w:hAnsi="Times New Roman" w:cs="Times New Roman"/>
          <w:sz w:val="24"/>
          <w:szCs w:val="24"/>
          <w:lang w:val="uk-UA"/>
        </w:rPr>
        <w:t>Орієнтовний графік заходів з підготовки проєкту Муніципального енергетичного плану Чорноморської міської територіальної громади на період до 2030 року та проєкту середньострокової міської цільової програми на виконання Муніципального енергетичного плану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18"/>
        <w:gridCol w:w="4768"/>
        <w:gridCol w:w="1695"/>
        <w:gridCol w:w="3084"/>
      </w:tblGrid>
      <w:tr w:rsidR="0043036F" w:rsidRPr="004333B1" w14:paraId="78AE4777" w14:textId="77777777" w:rsidTr="0037528C">
        <w:tc>
          <w:tcPr>
            <w:tcW w:w="518" w:type="dxa"/>
          </w:tcPr>
          <w:p w14:paraId="51BFFF6C" w14:textId="77777777" w:rsidR="0043036F" w:rsidRPr="004333B1" w:rsidRDefault="0043036F" w:rsidP="0037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91E2F49" w14:textId="4353AE19" w:rsidR="0043036F" w:rsidRPr="004333B1" w:rsidRDefault="0043036F" w:rsidP="0037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68" w:type="dxa"/>
            <w:vAlign w:val="center"/>
          </w:tcPr>
          <w:p w14:paraId="6608B74B" w14:textId="1E42503C" w:rsidR="0043036F" w:rsidRPr="004333B1" w:rsidRDefault="0043036F" w:rsidP="00375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695" w:type="dxa"/>
            <w:vAlign w:val="center"/>
          </w:tcPr>
          <w:p w14:paraId="776CA5CA" w14:textId="710CE05D" w:rsidR="0043036F" w:rsidRPr="004333B1" w:rsidRDefault="0043036F" w:rsidP="00375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3084" w:type="dxa"/>
            <w:vAlign w:val="center"/>
          </w:tcPr>
          <w:p w14:paraId="1E2125A7" w14:textId="1608566F" w:rsidR="0043036F" w:rsidRPr="004333B1" w:rsidRDefault="0043036F" w:rsidP="00375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37528C" w:rsidRPr="005A4027" w14:paraId="1D6DDCF8" w14:textId="77777777" w:rsidTr="0037528C">
        <w:tc>
          <w:tcPr>
            <w:tcW w:w="518" w:type="dxa"/>
          </w:tcPr>
          <w:p w14:paraId="50F88B3A" w14:textId="5768FF71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68" w:type="dxa"/>
            <w:vAlign w:val="center"/>
          </w:tcPr>
          <w:p w14:paraId="6A021898" w14:textId="6717281F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вихідних даних про енергоспоживання громади</w:t>
            </w:r>
          </w:p>
        </w:tc>
        <w:tc>
          <w:tcPr>
            <w:tcW w:w="1695" w:type="dxa"/>
            <w:vAlign w:val="center"/>
          </w:tcPr>
          <w:p w14:paraId="6D7667F7" w14:textId="4DF08F4E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– жовтень 2024</w:t>
            </w:r>
          </w:p>
        </w:tc>
        <w:tc>
          <w:tcPr>
            <w:tcW w:w="3084" w:type="dxa"/>
            <w:vAlign w:val="center"/>
          </w:tcPr>
          <w:p w14:paraId="727F6C62" w14:textId="20B6795B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енергоефективності та грантової діяльності, структурні підрозділи та виконавчі органи Чорноморської міської ради, підприємства, установи і організації усіх форм власності </w:t>
            </w:r>
          </w:p>
        </w:tc>
      </w:tr>
      <w:tr w:rsidR="0037528C" w:rsidRPr="004333B1" w14:paraId="70D7A29B" w14:textId="77777777" w:rsidTr="0037528C">
        <w:tc>
          <w:tcPr>
            <w:tcW w:w="518" w:type="dxa"/>
          </w:tcPr>
          <w:p w14:paraId="1AC2E931" w14:textId="721C667E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68" w:type="dxa"/>
            <w:vAlign w:val="center"/>
          </w:tcPr>
          <w:p w14:paraId="4278C123" w14:textId="7E6B102A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вихідного стану енергетичного розвитку територіальної громади</w:t>
            </w:r>
          </w:p>
        </w:tc>
        <w:tc>
          <w:tcPr>
            <w:tcW w:w="1695" w:type="dxa"/>
            <w:vAlign w:val="center"/>
          </w:tcPr>
          <w:p w14:paraId="135A5F9E" w14:textId="7777777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</w:t>
            </w:r>
          </w:p>
          <w:p w14:paraId="2D96285E" w14:textId="0D12F5C9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</w:t>
            </w:r>
          </w:p>
        </w:tc>
        <w:tc>
          <w:tcPr>
            <w:tcW w:w="3084" w:type="dxa"/>
            <w:vAlign w:val="center"/>
          </w:tcPr>
          <w:p w14:paraId="74977104" w14:textId="2B6BDB24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65EFC029" w14:textId="77777777" w:rsidTr="0037528C">
        <w:tc>
          <w:tcPr>
            <w:tcW w:w="518" w:type="dxa"/>
          </w:tcPr>
          <w:p w14:paraId="1B8613C4" w14:textId="4694E4D0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68" w:type="dxa"/>
            <w:vAlign w:val="center"/>
          </w:tcPr>
          <w:p w14:paraId="01B0F8A2" w14:textId="6C581277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базової лінії споживання енергії та цілей сталого енергетичного розвитку територіальної громади</w:t>
            </w:r>
          </w:p>
        </w:tc>
        <w:tc>
          <w:tcPr>
            <w:tcW w:w="1695" w:type="dxa"/>
            <w:vAlign w:val="center"/>
          </w:tcPr>
          <w:p w14:paraId="63C2B39E" w14:textId="7777777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  <w:p w14:paraId="7D3F1BB1" w14:textId="3F718F70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</w:t>
            </w:r>
          </w:p>
        </w:tc>
        <w:tc>
          <w:tcPr>
            <w:tcW w:w="3084" w:type="dxa"/>
            <w:vAlign w:val="center"/>
          </w:tcPr>
          <w:p w14:paraId="79164205" w14:textId="029889C4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34AF1D55" w14:textId="77777777" w:rsidTr="0037528C">
        <w:tc>
          <w:tcPr>
            <w:tcW w:w="518" w:type="dxa"/>
          </w:tcPr>
          <w:p w14:paraId="39ABD8F6" w14:textId="591ACEE9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8" w:type="dxa"/>
            <w:vAlign w:val="center"/>
          </w:tcPr>
          <w:p w14:paraId="10AF16B5" w14:textId="774C59A6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 проєкту Муніципального енергетичного плану відповідно до Методики розроблення місцевих енергетичних планів, затвердженої наказом Міністерства розвитку громад, територій та інфраструктури України  від 21.12.2023                         № 1163</w:t>
            </w:r>
          </w:p>
        </w:tc>
        <w:tc>
          <w:tcPr>
            <w:tcW w:w="1695" w:type="dxa"/>
            <w:vAlign w:val="center"/>
          </w:tcPr>
          <w:p w14:paraId="2806E038" w14:textId="30E9E205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- лютий 2025</w:t>
            </w:r>
          </w:p>
        </w:tc>
        <w:tc>
          <w:tcPr>
            <w:tcW w:w="3084" w:type="dxa"/>
            <w:vAlign w:val="center"/>
          </w:tcPr>
          <w:p w14:paraId="17AD33F4" w14:textId="6AAEC4D2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  <w:p w14:paraId="2AD47C3E" w14:textId="68F4F022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71CFA4DD" w14:textId="77777777" w:rsidTr="0037528C">
        <w:tc>
          <w:tcPr>
            <w:tcW w:w="518" w:type="dxa"/>
          </w:tcPr>
          <w:p w14:paraId="3D05124E" w14:textId="7480A831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68" w:type="dxa"/>
            <w:vAlign w:val="center"/>
          </w:tcPr>
          <w:p w14:paraId="069C1EAB" w14:textId="0D537797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Узгодження проєкту МЕП  з </w:t>
            </w:r>
            <w:r w:rsidRPr="004333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Одеською обласною державною адміністрацією</w:t>
            </w:r>
          </w:p>
        </w:tc>
        <w:tc>
          <w:tcPr>
            <w:tcW w:w="1695" w:type="dxa"/>
            <w:vAlign w:val="center"/>
          </w:tcPr>
          <w:p w14:paraId="2E5141EA" w14:textId="24718668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3084" w:type="dxa"/>
            <w:vAlign w:val="center"/>
          </w:tcPr>
          <w:p w14:paraId="7E5A85E5" w14:textId="323E164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13F868A0" w14:textId="77777777" w:rsidTr="0037528C">
        <w:tc>
          <w:tcPr>
            <w:tcW w:w="518" w:type="dxa"/>
          </w:tcPr>
          <w:p w14:paraId="45F4AA18" w14:textId="06C1610E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68" w:type="dxa"/>
            <w:vAlign w:val="center"/>
          </w:tcPr>
          <w:p w14:paraId="562E45A4" w14:textId="561FA655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громадських слухань</w:t>
            </w:r>
          </w:p>
        </w:tc>
        <w:tc>
          <w:tcPr>
            <w:tcW w:w="1695" w:type="dxa"/>
            <w:vAlign w:val="center"/>
          </w:tcPr>
          <w:p w14:paraId="48328622" w14:textId="12E97B1C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3084" w:type="dxa"/>
            <w:vAlign w:val="center"/>
          </w:tcPr>
          <w:p w14:paraId="5550B339" w14:textId="2224A86E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66E62443" w14:textId="77777777" w:rsidTr="0037528C">
        <w:tc>
          <w:tcPr>
            <w:tcW w:w="518" w:type="dxa"/>
          </w:tcPr>
          <w:p w14:paraId="3BD29093" w14:textId="43B5164D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68" w:type="dxa"/>
            <w:vAlign w:val="center"/>
          </w:tcPr>
          <w:p w14:paraId="18013810" w14:textId="54072D95" w:rsidR="0037528C" w:rsidRPr="005A4027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Чорноморською міською радою </w:t>
            </w:r>
            <w:r w:rsidR="00144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МЕП</w:t>
            </w:r>
          </w:p>
        </w:tc>
        <w:tc>
          <w:tcPr>
            <w:tcW w:w="1695" w:type="dxa"/>
            <w:vAlign w:val="center"/>
          </w:tcPr>
          <w:p w14:paraId="01D07D6E" w14:textId="735E53D5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– квітень 2025</w:t>
            </w:r>
          </w:p>
        </w:tc>
        <w:tc>
          <w:tcPr>
            <w:tcW w:w="3084" w:type="dxa"/>
            <w:vAlign w:val="center"/>
          </w:tcPr>
          <w:p w14:paraId="04C30459" w14:textId="7777777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  <w:p w14:paraId="3668A09B" w14:textId="488A8873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</w:t>
            </w:r>
          </w:p>
        </w:tc>
      </w:tr>
      <w:tr w:rsidR="0037528C" w:rsidRPr="004333B1" w14:paraId="23868E2C" w14:textId="77777777" w:rsidTr="0037528C">
        <w:tc>
          <w:tcPr>
            <w:tcW w:w="518" w:type="dxa"/>
          </w:tcPr>
          <w:p w14:paraId="3B479A92" w14:textId="7C08FD68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68" w:type="dxa"/>
            <w:vAlign w:val="center"/>
          </w:tcPr>
          <w:p w14:paraId="4501A4C9" w14:textId="1949D40C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оприлюднення МЕП на офіційному вебсайті Чорноморської міської ради</w:t>
            </w:r>
          </w:p>
        </w:tc>
        <w:tc>
          <w:tcPr>
            <w:tcW w:w="1695" w:type="dxa"/>
            <w:vAlign w:val="center"/>
          </w:tcPr>
          <w:p w14:paraId="6B1B9360" w14:textId="05A16D83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3084" w:type="dxa"/>
            <w:vAlign w:val="center"/>
          </w:tcPr>
          <w:p w14:paraId="1BF1BA58" w14:textId="1CF2E3E1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24BABF2B" w14:textId="77777777" w:rsidTr="0037528C">
        <w:tc>
          <w:tcPr>
            <w:tcW w:w="518" w:type="dxa"/>
          </w:tcPr>
          <w:p w14:paraId="4970987B" w14:textId="7FEE6D4C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68" w:type="dxa"/>
            <w:vAlign w:val="center"/>
          </w:tcPr>
          <w:p w14:paraId="7F967C53" w14:textId="40589E83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Направлення рішення Чорноморської міської ради про затвердження МЕП до </w:t>
            </w:r>
            <w:r w:rsidRPr="004333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Одеської обласної державної адміністрації</w:t>
            </w: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Держенергоефективності</w:t>
            </w:r>
          </w:p>
        </w:tc>
        <w:tc>
          <w:tcPr>
            <w:tcW w:w="1695" w:type="dxa"/>
            <w:vAlign w:val="center"/>
          </w:tcPr>
          <w:p w14:paraId="4B2C8499" w14:textId="2D1CE570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10 днів з дня прийняття</w:t>
            </w:r>
          </w:p>
        </w:tc>
        <w:tc>
          <w:tcPr>
            <w:tcW w:w="3084" w:type="dxa"/>
            <w:vAlign w:val="center"/>
          </w:tcPr>
          <w:p w14:paraId="05E7B295" w14:textId="489AC41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79D963EF" w14:textId="77777777" w:rsidTr="0037528C">
        <w:tc>
          <w:tcPr>
            <w:tcW w:w="518" w:type="dxa"/>
          </w:tcPr>
          <w:p w14:paraId="1B7D21AE" w14:textId="5CF38E7B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68" w:type="dxa"/>
            <w:vAlign w:val="center"/>
          </w:tcPr>
          <w:p w14:paraId="2A81CBC8" w14:textId="240F07D9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проєкту середньострокової міської цільової програми на виконання </w:t>
            </w:r>
            <w:r w:rsidR="00144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МЕП</w:t>
            </w:r>
          </w:p>
        </w:tc>
        <w:tc>
          <w:tcPr>
            <w:tcW w:w="1695" w:type="dxa"/>
            <w:vAlign w:val="center"/>
          </w:tcPr>
          <w:p w14:paraId="50737AA4" w14:textId="74618E5A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– травень 2025</w:t>
            </w:r>
          </w:p>
        </w:tc>
        <w:tc>
          <w:tcPr>
            <w:tcW w:w="3084" w:type="dxa"/>
            <w:vAlign w:val="center"/>
          </w:tcPr>
          <w:p w14:paraId="10C3D265" w14:textId="7777777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  <w:p w14:paraId="7934CE40" w14:textId="5D9F1764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</w:tc>
      </w:tr>
      <w:tr w:rsidR="0037528C" w:rsidRPr="004333B1" w14:paraId="305748E2" w14:textId="77777777" w:rsidTr="0037528C">
        <w:tc>
          <w:tcPr>
            <w:tcW w:w="518" w:type="dxa"/>
          </w:tcPr>
          <w:p w14:paraId="22C3FD6A" w14:textId="59F06D50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68" w:type="dxa"/>
            <w:vAlign w:val="center"/>
          </w:tcPr>
          <w:p w14:paraId="53DD9191" w14:textId="52A84DEA" w:rsidR="0037528C" w:rsidRPr="004333B1" w:rsidRDefault="0037528C" w:rsidP="00375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  Чорноморською міською радою  середньострокової місцевої цільової програми на виконання </w:t>
            </w:r>
            <w:r w:rsidR="00144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МЕП</w:t>
            </w:r>
          </w:p>
        </w:tc>
        <w:tc>
          <w:tcPr>
            <w:tcW w:w="1695" w:type="dxa"/>
            <w:vAlign w:val="center"/>
          </w:tcPr>
          <w:p w14:paraId="76263B25" w14:textId="3B514B8B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 2025</w:t>
            </w:r>
          </w:p>
        </w:tc>
        <w:tc>
          <w:tcPr>
            <w:tcW w:w="3084" w:type="dxa"/>
            <w:vAlign w:val="center"/>
          </w:tcPr>
          <w:p w14:paraId="38CBE2C5" w14:textId="7777777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енергоефективності та грантової діяльності</w:t>
            </w:r>
          </w:p>
          <w:p w14:paraId="33B7E19E" w14:textId="00C78027" w:rsidR="0037528C" w:rsidRPr="004333B1" w:rsidRDefault="0037528C" w:rsidP="0037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рада</w:t>
            </w:r>
          </w:p>
        </w:tc>
      </w:tr>
    </w:tbl>
    <w:p w14:paraId="390C23BC" w14:textId="5F2AD478" w:rsidR="0043036F" w:rsidRPr="004333B1" w:rsidRDefault="0043036F" w:rsidP="004D3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F42430" w14:textId="77777777" w:rsidR="001F087E" w:rsidRDefault="001F087E" w:rsidP="004D3B17">
      <w:pPr>
        <w:tabs>
          <w:tab w:val="left" w:pos="666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08B5587" w14:textId="00B42B77" w:rsidR="004D3B17" w:rsidRPr="004333B1" w:rsidRDefault="004D3B17" w:rsidP="004D3B17">
      <w:pPr>
        <w:tabs>
          <w:tab w:val="left" w:pos="666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333B1">
        <w:rPr>
          <w:rFonts w:ascii="Times New Roman" w:hAnsi="Times New Roman" w:cs="Times New Roman"/>
          <w:sz w:val="24"/>
          <w:szCs w:val="24"/>
          <w:lang w:val="uk-UA"/>
        </w:rPr>
        <w:t>Начальник відділу енергоефективності</w:t>
      </w:r>
    </w:p>
    <w:p w14:paraId="20EAE379" w14:textId="6F4D16AD" w:rsidR="004D3B17" w:rsidRPr="004333B1" w:rsidRDefault="004D3B17" w:rsidP="004D3B17">
      <w:pPr>
        <w:tabs>
          <w:tab w:val="left" w:pos="6663"/>
        </w:tabs>
        <w:spacing w:after="0" w:line="276" w:lineRule="auto"/>
        <w:rPr>
          <w:lang w:val="uk-UA"/>
        </w:rPr>
      </w:pPr>
      <w:r w:rsidRPr="004333B1">
        <w:rPr>
          <w:rFonts w:ascii="Times New Roman" w:hAnsi="Times New Roman" w:cs="Times New Roman"/>
          <w:sz w:val="24"/>
          <w:szCs w:val="24"/>
          <w:lang w:val="uk-UA"/>
        </w:rPr>
        <w:t>та грантової діяльності</w:t>
      </w:r>
      <w:r w:rsidRPr="004333B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Олександр КОРЧМА </w:t>
      </w:r>
    </w:p>
    <w:p w14:paraId="0925F742" w14:textId="77777777" w:rsidR="004D3B17" w:rsidRPr="004333B1" w:rsidRDefault="004D3B17" w:rsidP="003752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D3B17" w:rsidRPr="004333B1" w:rsidSect="0043036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6F"/>
    <w:rsid w:val="00144084"/>
    <w:rsid w:val="001F087E"/>
    <w:rsid w:val="0037528C"/>
    <w:rsid w:val="0043036F"/>
    <w:rsid w:val="004333B1"/>
    <w:rsid w:val="004D3B17"/>
    <w:rsid w:val="004D4FBB"/>
    <w:rsid w:val="005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C919"/>
  <w15:chartTrackingRefBased/>
  <w15:docId w15:val="{33CB10C7-58AC-4F5A-8A75-8B51FA2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dcterms:created xsi:type="dcterms:W3CDTF">2024-09-13T06:35:00Z</dcterms:created>
  <dcterms:modified xsi:type="dcterms:W3CDTF">2024-09-30T07:20:00Z</dcterms:modified>
</cp:coreProperties>
</file>