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7F59" w14:textId="50D96729" w:rsidR="009652F4" w:rsidRDefault="009652F4" w:rsidP="009652F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до </w:t>
      </w:r>
      <w:proofErr w:type="spellStart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 виконавчого комітету Чорноморської міської ради «Про     встановлення    тарифів    на    теплову енергію,   її  виробництво,   </w:t>
      </w:r>
      <w:proofErr w:type="spellStart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транспор-тування</w:t>
      </w:r>
      <w:proofErr w:type="spellEnd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    постачання,     послуги    з    постачання теплової енергії комунальному                       підприємству «</w:t>
      </w:r>
      <w:proofErr w:type="spellStart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Чорноморськтеплоенерго</w:t>
      </w:r>
      <w:proofErr w:type="spellEnd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»   Чорноморської міської   ради   Одеського                  району    Одеської області»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3F575D72" w14:textId="77777777" w:rsidR="009652F4" w:rsidRDefault="009652F4" w:rsidP="009652F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A99627F" w14:textId="5EE68C83" w:rsidR="00B10739" w:rsidRPr="009652F4" w:rsidRDefault="009652F4" w:rsidP="00B10739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9652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У відповідності з п.57 Порядку формування тарифів на теплову енергію, її виробництво, транспортування та постачання, послуги з постачання теплової енергії (далі тарифи), що затверджений постановою КМУ від 01.06.2011 року №869 (зі змінами) (далі – Порядок), КП «ЧТЕ»  по-дало до виконавчого комітету Чорноморської міської ради  заяву і розрахунки тарифів на планований період </w:t>
      </w:r>
      <w:r w:rsidR="00B457C1"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202</w:t>
      </w:r>
      <w:r w:rsidR="00356F9F"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4</w:t>
      </w:r>
      <w:r w:rsidR="00B457C1"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-202</w:t>
      </w:r>
      <w:r w:rsidR="00356F9F"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5</w:t>
      </w:r>
      <w:r w:rsidR="00B457C1"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років за встановленими формами з відповідними підтвердними матеріалами і документами.</w:t>
      </w:r>
    </w:p>
    <w:p w14:paraId="79648E2E" w14:textId="705B844B" w:rsidR="00DF59F3" w:rsidRPr="006521DE" w:rsidRDefault="00DF59F3" w:rsidP="00DF59F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Розрахований розмір  </w:t>
      </w:r>
      <w:proofErr w:type="spellStart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середньовзважених</w:t>
      </w:r>
      <w:proofErr w:type="spellEnd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тарифів на теплову енергію в </w:t>
      </w:r>
      <w:proofErr w:type="spellStart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одноставковому</w:t>
      </w:r>
      <w:proofErr w:type="spellEnd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еквіваленті 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планований період з 01 жовтня 202</w:t>
      </w:r>
      <w:r w:rsidR="00B611CD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по 30 вересня 202</w:t>
      </w:r>
      <w:r w:rsidR="00B611CD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становить  з урахуванням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витрат на утримання та ремонт центральних теплових пунктів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(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ЦТП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– </w:t>
      </w:r>
      <w:r w:rsidR="00356F9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2978,94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 за 1 </w:t>
      </w:r>
      <w:proofErr w:type="spellStart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Гкал</w:t>
      </w:r>
      <w:proofErr w:type="spellEnd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ПДВ, без урахування витрат 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утримання та ремонт 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ЦТП – </w:t>
      </w:r>
      <w:r w:rsidR="00356F9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2747,20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грн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1 Гкал з ПДВ, що по відношенню до </w:t>
      </w:r>
      <w:r w:rsidR="000A2F39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встановлених до застосування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</w:t>
      </w:r>
      <w:r w:rsidR="00356F9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.10.202</w:t>
      </w:r>
      <w:r w:rsidR="00356F9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рішенням виконавчого комітету Чорноморської міської ради Одеського району Одеської області за №</w:t>
      </w:r>
      <w:r w:rsidR="00356F9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307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відповідно </w:t>
      </w:r>
      <w:r w:rsidR="000B4E0C" w:rsidRPr="006521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2982,60</w:t>
      </w:r>
      <w:r w:rsidR="00A93E8C" w:rsidRPr="006521D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 1 Гкал з ПДВ й </w:t>
      </w:r>
      <w:r w:rsidR="000B4E0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2502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0B4E0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07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грн за 1 </w:t>
      </w:r>
      <w:proofErr w:type="spellStart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Гкал</w:t>
      </w:r>
      <w:proofErr w:type="spellEnd"/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 ПДВ</w:t>
      </w:r>
      <w:r w:rsidR="00BA260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, тобто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B4E0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зміни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</w:t>
      </w:r>
      <w:r w:rsidR="000B4E0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-2,1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% та на </w:t>
      </w:r>
      <w:r w:rsidR="000B4E0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+7,2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%.</w:t>
      </w:r>
    </w:p>
    <w:p w14:paraId="21AF7811" w14:textId="0973DE16" w:rsidR="00966A4F" w:rsidRPr="00C41047" w:rsidRDefault="00966A4F" w:rsidP="003A36DC">
      <w:pPr>
        <w:ind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C410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Для порівняння в таблиці наведені тарифи</w:t>
      </w:r>
      <w:r w:rsidR="003A36DC" w:rsidRPr="00C410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на теплову енерг</w:t>
      </w:r>
      <w:r w:rsidR="00F575A2" w:rsidRPr="00C410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і</w:t>
      </w:r>
      <w:r w:rsidR="003A36DC" w:rsidRPr="00C410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ю</w:t>
      </w:r>
      <w:r w:rsidRPr="00C410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в </w:t>
      </w:r>
      <w:proofErr w:type="spellStart"/>
      <w:r w:rsidRPr="00C410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одноставковому</w:t>
      </w:r>
      <w:proofErr w:type="spellEnd"/>
      <w:r w:rsidRPr="00C410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еквіваленті:</w:t>
      </w:r>
    </w:p>
    <w:p w14:paraId="3D1B9762" w14:textId="77777777" w:rsidR="00B611CD" w:rsidRPr="00C41047" w:rsidRDefault="00B611CD" w:rsidP="003A36DC">
      <w:pPr>
        <w:ind w:firstLine="14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</w:p>
    <w:tbl>
      <w:tblPr>
        <w:tblW w:w="9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606"/>
        <w:gridCol w:w="1284"/>
        <w:gridCol w:w="1170"/>
        <w:gridCol w:w="1417"/>
        <w:gridCol w:w="1122"/>
        <w:gridCol w:w="1233"/>
      </w:tblGrid>
      <w:tr w:rsidR="003A36DC" w:rsidRPr="006521DE" w14:paraId="04B825EC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639DF9AB" w14:textId="77777777" w:rsidR="003A36DC" w:rsidRPr="006521DE" w:rsidRDefault="003A36D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 xml:space="preserve">Грн за 1 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521D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 xml:space="preserve"> з ПДВ</w:t>
            </w:r>
          </w:p>
        </w:tc>
        <w:tc>
          <w:tcPr>
            <w:tcW w:w="4060" w:type="dxa"/>
            <w:gridSpan w:val="3"/>
            <w:shd w:val="clear" w:color="auto" w:fill="auto"/>
            <w:noWrap/>
            <w:vAlign w:val="bottom"/>
            <w:hideMark/>
          </w:tcPr>
          <w:p w14:paraId="3E7FF8A0" w14:textId="77777777" w:rsidR="003A36DC" w:rsidRPr="006521DE" w:rsidRDefault="003A36D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 ЦТП</w:t>
            </w:r>
          </w:p>
        </w:tc>
        <w:tc>
          <w:tcPr>
            <w:tcW w:w="3772" w:type="dxa"/>
            <w:gridSpan w:val="3"/>
            <w:shd w:val="clear" w:color="auto" w:fill="auto"/>
            <w:noWrap/>
            <w:vAlign w:val="bottom"/>
            <w:hideMark/>
          </w:tcPr>
          <w:p w14:paraId="4E71F45B" w14:textId="77777777" w:rsidR="003A36DC" w:rsidRPr="006521DE" w:rsidRDefault="003A36D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 ЦТП</w:t>
            </w:r>
          </w:p>
        </w:tc>
      </w:tr>
      <w:tr w:rsidR="0021702C" w:rsidRPr="006521DE" w14:paraId="5A26136B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14:paraId="27938090" w14:textId="77777777" w:rsidR="00FE77AC" w:rsidRPr="006521DE" w:rsidRDefault="00FE77A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Рівень зміни тарифів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60B7E622" w14:textId="77777777" w:rsidR="00FE77AC" w:rsidRPr="006521DE" w:rsidRDefault="00952DEC" w:rsidP="00952D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діючі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A048DAE" w14:textId="77777777" w:rsidR="00FE77AC" w:rsidRPr="006521DE" w:rsidRDefault="00FE77AC" w:rsidP="000B4E0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 w:rsidR="000B4E0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-202</w:t>
            </w:r>
            <w:r w:rsidR="000B4E0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71A5B3" w14:textId="77777777" w:rsidR="00FE77AC" w:rsidRDefault="00B611CD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="00FE77A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ідхилення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грн</w:t>
            </w:r>
          </w:p>
          <w:p w14:paraId="6BBC1231" w14:textId="1D4D6D95" w:rsidR="00B611CD" w:rsidRPr="006521DE" w:rsidRDefault="00B611CD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12D4AB" w14:textId="77777777" w:rsidR="00FE77AC" w:rsidRPr="006521DE" w:rsidRDefault="00952DEC" w:rsidP="00952D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діючі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52756921" w14:textId="77777777" w:rsidR="00FE77AC" w:rsidRPr="006521DE" w:rsidRDefault="00FE77A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2023-2024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DD9B919" w14:textId="77777777" w:rsidR="00FE77AC" w:rsidRDefault="00B611CD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</w:t>
            </w:r>
            <w:r w:rsidR="00FE77A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ідхилення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 грн</w:t>
            </w:r>
          </w:p>
          <w:p w14:paraId="7D4EFBFD" w14:textId="03206BF1" w:rsidR="00B611CD" w:rsidRPr="006521DE" w:rsidRDefault="00B611CD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21702C" w:rsidRPr="006521DE" w14:paraId="09163A88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01C3C91D" w14:textId="77777777" w:rsidR="003A36DC" w:rsidRPr="006521DE" w:rsidRDefault="000E7CEC" w:rsidP="003A36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</w:t>
            </w:r>
            <w:r w:rsidR="003A36D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аселення</w:t>
            </w: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4F071DD3" w14:textId="77777777" w:rsidR="0021702C" w:rsidRPr="006521DE" w:rsidRDefault="00952DEC" w:rsidP="002170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1626,66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5F0FFBA6" w14:textId="77777777" w:rsidR="003A36DC" w:rsidRPr="006521DE" w:rsidRDefault="00952DEC" w:rsidP="000B4E0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</w:t>
            </w:r>
            <w:r w:rsidR="000B4E0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63,84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335F18A" w14:textId="77777777" w:rsidR="0021702C" w:rsidRPr="006521DE" w:rsidRDefault="000B4E0C" w:rsidP="002170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1137,18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7FF3A1" w14:textId="77777777" w:rsidR="003A36DC" w:rsidRPr="006521DE" w:rsidRDefault="00952DE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1377,58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12B23FAF" w14:textId="77777777" w:rsidR="003A36DC" w:rsidRPr="006521DE" w:rsidRDefault="00952DE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 w:rsidR="000B4E0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514,97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B41DF09" w14:textId="77777777" w:rsidR="003A36D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1137,39</w:t>
            </w:r>
          </w:p>
        </w:tc>
      </w:tr>
      <w:tr w:rsidR="000B4E0C" w:rsidRPr="006521DE" w14:paraId="2215CC00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34D03A37" w14:textId="77777777" w:rsidR="000B4E0C" w:rsidRPr="006521DE" w:rsidRDefault="000B4E0C" w:rsidP="003A36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релігія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33561C69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8CA61D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3CD6253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420869" w14:textId="77777777" w:rsidR="000B4E0C" w:rsidRPr="006521DE" w:rsidRDefault="000B4E0C" w:rsidP="008312B9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3629,50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65495A2A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3890,56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4A14FC09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261,06</w:t>
            </w:r>
          </w:p>
        </w:tc>
      </w:tr>
      <w:tr w:rsidR="000B4E0C" w:rsidRPr="006521DE" w14:paraId="6A1DFA42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393FD09A" w14:textId="77777777" w:rsidR="000B4E0C" w:rsidRPr="006521DE" w:rsidRDefault="000B4E0C" w:rsidP="003A36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бюджет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60326B0D" w14:textId="77777777" w:rsidR="000B4E0C" w:rsidRPr="006521DE" w:rsidRDefault="000B4E0C" w:rsidP="000B4E0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4124,05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0941BA07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4038,92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98A4C06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-85,13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9365D7" w14:textId="77777777" w:rsidR="000B4E0C" w:rsidRPr="006521DE" w:rsidRDefault="000B4E0C" w:rsidP="008312B9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3629,50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76B68C8B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3890,56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43AAD7A" w14:textId="77777777" w:rsidR="000B4E0C" w:rsidRPr="006521DE" w:rsidRDefault="000B4E0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261,06</w:t>
            </w:r>
          </w:p>
        </w:tc>
      </w:tr>
      <w:tr w:rsidR="000B4E0C" w:rsidRPr="006521DE" w14:paraId="1AB68BA3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14:paraId="1B16A71F" w14:textId="77777777" w:rsidR="000B4E0C" w:rsidRPr="006521DE" w:rsidRDefault="000B4E0C" w:rsidP="002E462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інші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14:paraId="4F160E60" w14:textId="77777777" w:rsidR="000B4E0C" w:rsidRPr="006521DE" w:rsidRDefault="000B4E0C" w:rsidP="002E462C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4124,05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1C3268F8" w14:textId="77777777" w:rsidR="000B4E0C" w:rsidRPr="006521DE" w:rsidRDefault="000B4E0C" w:rsidP="002E46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4038,92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54F1C1BE" w14:textId="77777777" w:rsidR="000B4E0C" w:rsidRPr="006521DE" w:rsidRDefault="000B4E0C" w:rsidP="002E46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-85,13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A27315" w14:textId="77777777" w:rsidR="000B4E0C" w:rsidRPr="006521DE" w:rsidRDefault="000B4E0C" w:rsidP="008312B9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3629,50</w:t>
            </w:r>
          </w:p>
        </w:tc>
        <w:tc>
          <w:tcPr>
            <w:tcW w:w="1122" w:type="dxa"/>
            <w:shd w:val="clear" w:color="auto" w:fill="auto"/>
            <w:noWrap/>
            <w:vAlign w:val="center"/>
            <w:hideMark/>
          </w:tcPr>
          <w:p w14:paraId="4825DD65" w14:textId="77777777" w:rsidR="000B4E0C" w:rsidRPr="006521DE" w:rsidRDefault="000B4E0C" w:rsidP="002E46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3890,56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6FAB53B0" w14:textId="77777777" w:rsidR="000B4E0C" w:rsidRPr="006521DE" w:rsidRDefault="000B4E0C" w:rsidP="002E46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261,06</w:t>
            </w:r>
          </w:p>
        </w:tc>
      </w:tr>
    </w:tbl>
    <w:p w14:paraId="6817BA10" w14:textId="77777777" w:rsidR="00A1404E" w:rsidRPr="006521DE" w:rsidRDefault="000E7CEC" w:rsidP="00976A90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6521DE">
        <w:rPr>
          <w:lang w:val="uk-UA"/>
        </w:rPr>
        <w:t>*</w:t>
      </w:r>
      <w:r w:rsidR="00FE77AC" w:rsidRPr="006521DE">
        <w:rPr>
          <w:lang w:val="uk-UA"/>
        </w:rPr>
        <w:t>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A1404E" w:rsidRPr="006521DE">
        <w:rPr>
          <w:lang w:val="uk-UA"/>
        </w:rPr>
        <w:t xml:space="preserve"> встановлено, що протягом дії воєнного стану в Україні та шести місяців після місяця, в якому воєнний стан буде припинено або скасовано, забороняється підвищення для категорі</w:t>
      </w:r>
      <w:r w:rsidR="00F17824">
        <w:rPr>
          <w:lang w:val="uk-UA"/>
        </w:rPr>
        <w:t>ї</w:t>
      </w:r>
      <w:r w:rsidR="00A1404E" w:rsidRPr="006521DE">
        <w:rPr>
          <w:lang w:val="uk-UA"/>
        </w:rPr>
        <w:t xml:space="preserve"> споживачів</w:t>
      </w:r>
      <w:r w:rsidR="00F17824">
        <w:rPr>
          <w:lang w:val="uk-UA"/>
        </w:rPr>
        <w:t xml:space="preserve"> «населення»</w:t>
      </w:r>
      <w:r w:rsidR="00A1404E" w:rsidRPr="006521DE">
        <w:rPr>
          <w:lang w:val="uk-UA"/>
        </w:rPr>
        <w:t xml:space="preserve"> тарифів на теплову енергію (її виробництво, транспортування та постачання) і послуги з постачання теплової енергії та </w:t>
      </w:r>
      <w:r w:rsidR="00A1404E" w:rsidRPr="006521DE">
        <w:rPr>
          <w:shd w:val="clear" w:color="auto" w:fill="FFFFFF"/>
          <w:lang w:val="uk-UA"/>
        </w:rPr>
        <w:t>не підлягає збільшенню від ціни, що застосовувалася у відносинах між постачальниками та відповідними споживачами станом на 24 лютого 2022 року</w:t>
      </w:r>
      <w:r w:rsidRPr="006521DE">
        <w:rPr>
          <w:shd w:val="clear" w:color="auto" w:fill="FFFFFF"/>
          <w:lang w:val="uk-UA"/>
        </w:rPr>
        <w:t>.</w:t>
      </w:r>
    </w:p>
    <w:p w14:paraId="7149ED72" w14:textId="6B7514AD" w:rsidR="000E7CEC" w:rsidRPr="003C11B9" w:rsidRDefault="000E7CEC" w:rsidP="00976A90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u w:val="single"/>
          <w:shd w:val="clear" w:color="auto" w:fill="FFFFFF"/>
          <w:lang w:val="uk-UA"/>
        </w:rPr>
      </w:pPr>
      <w:r w:rsidRPr="003C11B9">
        <w:rPr>
          <w:b/>
          <w:bCs/>
          <w:u w:val="single"/>
          <w:shd w:val="clear" w:color="auto" w:fill="FFFFFF"/>
          <w:lang w:val="uk-UA"/>
        </w:rPr>
        <w:t xml:space="preserve">З урахуванням наведеного вище, розмір тарифів для застосування до споживачів </w:t>
      </w:r>
      <w:r w:rsidR="003C11B9">
        <w:rPr>
          <w:b/>
          <w:bCs/>
          <w:u w:val="single"/>
          <w:shd w:val="clear" w:color="auto" w:fill="FFFFFF"/>
          <w:lang w:val="uk-UA"/>
        </w:rPr>
        <w:t xml:space="preserve">на опалювальний період 2024-2025 років </w:t>
      </w:r>
      <w:r w:rsidRPr="003C11B9">
        <w:rPr>
          <w:b/>
          <w:bCs/>
          <w:u w:val="single"/>
          <w:shd w:val="clear" w:color="auto" w:fill="FFFFFF"/>
          <w:lang w:val="uk-UA"/>
        </w:rPr>
        <w:t>становит</w:t>
      </w:r>
      <w:r w:rsidR="00281EAD">
        <w:rPr>
          <w:b/>
          <w:bCs/>
          <w:u w:val="single"/>
          <w:shd w:val="clear" w:color="auto" w:fill="FFFFFF"/>
          <w:lang w:val="uk-UA"/>
        </w:rPr>
        <w:t>име</w:t>
      </w:r>
      <w:r w:rsidRPr="003C11B9">
        <w:rPr>
          <w:b/>
          <w:bCs/>
          <w:u w:val="single"/>
          <w:shd w:val="clear" w:color="auto" w:fill="FFFFFF"/>
          <w:lang w:val="uk-UA"/>
        </w:rPr>
        <w:t>:</w:t>
      </w:r>
    </w:p>
    <w:p w14:paraId="0FBB521B" w14:textId="77777777" w:rsidR="003C11B9" w:rsidRPr="003C11B9" w:rsidRDefault="003C11B9" w:rsidP="00976A90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u w:val="single"/>
          <w:shd w:val="clear" w:color="auto" w:fill="FFFFFF"/>
          <w:lang w:val="uk-UA"/>
        </w:rPr>
      </w:pPr>
    </w:p>
    <w:tbl>
      <w:tblPr>
        <w:tblW w:w="98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2268"/>
        <w:gridCol w:w="2268"/>
        <w:gridCol w:w="2688"/>
      </w:tblGrid>
      <w:tr w:rsidR="00976A90" w:rsidRPr="006521DE" w14:paraId="4AAAF71A" w14:textId="77777777" w:rsidTr="00FF5DF3"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3C27355C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Категорія споживачів</w:t>
            </w:r>
          </w:p>
        </w:tc>
        <w:tc>
          <w:tcPr>
            <w:tcW w:w="2238" w:type="dxa"/>
            <w:vAlign w:val="center"/>
            <w:hideMark/>
          </w:tcPr>
          <w:p w14:paraId="4736E981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Од. виміру</w:t>
            </w:r>
          </w:p>
        </w:tc>
        <w:tc>
          <w:tcPr>
            <w:tcW w:w="2238" w:type="dxa"/>
            <w:vAlign w:val="center"/>
            <w:hideMark/>
          </w:tcPr>
          <w:p w14:paraId="20A8E6F6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Тариф з ЦТП (з ПДВ)</w:t>
            </w:r>
          </w:p>
        </w:tc>
        <w:tc>
          <w:tcPr>
            <w:tcW w:w="2643" w:type="dxa"/>
            <w:vAlign w:val="center"/>
          </w:tcPr>
          <w:p w14:paraId="0AB130D4" w14:textId="77777777" w:rsidR="00976A90" w:rsidRPr="006521DE" w:rsidRDefault="00FF5DF3" w:rsidP="00976A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Тариф без ЦТП (з ПДВ)</w:t>
            </w:r>
          </w:p>
        </w:tc>
      </w:tr>
      <w:tr w:rsidR="00976A90" w:rsidRPr="006521DE" w14:paraId="29DAB069" w14:textId="77777777" w:rsidTr="00920499">
        <w:trPr>
          <w:trHeight w:val="187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1BD6823B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Населення</w:t>
            </w:r>
            <w:r w:rsidR="000E7CEC"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2238" w:type="dxa"/>
            <w:vAlign w:val="bottom"/>
            <w:hideMark/>
          </w:tcPr>
          <w:p w14:paraId="0F4EC67C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грн./1 Гкал</w:t>
            </w:r>
          </w:p>
        </w:tc>
        <w:tc>
          <w:tcPr>
            <w:tcW w:w="2238" w:type="dxa"/>
            <w:vAlign w:val="bottom"/>
            <w:hideMark/>
          </w:tcPr>
          <w:p w14:paraId="5C214D99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806,59</w:t>
            </w:r>
          </w:p>
        </w:tc>
        <w:tc>
          <w:tcPr>
            <w:tcW w:w="2643" w:type="dxa"/>
            <w:vAlign w:val="bottom"/>
          </w:tcPr>
          <w:p w14:paraId="04AADC86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751,56</w:t>
            </w:r>
          </w:p>
        </w:tc>
      </w:tr>
      <w:tr w:rsidR="00976A90" w:rsidRPr="006521DE" w14:paraId="30590CB7" w14:textId="77777777" w:rsidTr="00FF5DF3">
        <w:trPr>
          <w:trHeight w:val="240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45AE7AAB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vAlign w:val="bottom"/>
            <w:hideMark/>
          </w:tcPr>
          <w:p w14:paraId="51A4D9BF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грн./Гкал/год. в місяць</w:t>
            </w:r>
          </w:p>
        </w:tc>
        <w:tc>
          <w:tcPr>
            <w:tcW w:w="2238" w:type="dxa"/>
            <w:vAlign w:val="bottom"/>
            <w:hideMark/>
          </w:tcPr>
          <w:p w14:paraId="3C42563E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110460,10</w:t>
            </w:r>
          </w:p>
        </w:tc>
        <w:tc>
          <w:tcPr>
            <w:tcW w:w="2643" w:type="dxa"/>
            <w:vAlign w:val="bottom"/>
          </w:tcPr>
          <w:p w14:paraId="57F36AE7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85317,31</w:t>
            </w:r>
          </w:p>
        </w:tc>
      </w:tr>
      <w:tr w:rsidR="00976A90" w:rsidRPr="006521DE" w14:paraId="0811C4F1" w14:textId="77777777" w:rsidTr="00FF5DF3">
        <w:trPr>
          <w:trHeight w:val="264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6349986D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Бюджетні установи та організації</w:t>
            </w:r>
          </w:p>
        </w:tc>
        <w:tc>
          <w:tcPr>
            <w:tcW w:w="2238" w:type="dxa"/>
            <w:vAlign w:val="bottom"/>
            <w:hideMark/>
          </w:tcPr>
          <w:p w14:paraId="19698689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грн./1 Гкал</w:t>
            </w:r>
          </w:p>
        </w:tc>
        <w:tc>
          <w:tcPr>
            <w:tcW w:w="2238" w:type="dxa"/>
            <w:vAlign w:val="bottom"/>
            <w:hideMark/>
          </w:tcPr>
          <w:p w14:paraId="005AEFB1" w14:textId="77777777" w:rsidR="00976A90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2585,68</w:t>
            </w:r>
          </w:p>
        </w:tc>
        <w:tc>
          <w:tcPr>
            <w:tcW w:w="2643" w:type="dxa"/>
            <w:vAlign w:val="bottom"/>
          </w:tcPr>
          <w:p w14:paraId="3BAA1C70" w14:textId="77777777" w:rsidR="00976A90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2428,67</w:t>
            </w:r>
          </w:p>
        </w:tc>
      </w:tr>
      <w:tr w:rsidR="00976A90" w:rsidRPr="006521DE" w14:paraId="55C55ECF" w14:textId="77777777" w:rsidTr="00FF5DF3">
        <w:trPr>
          <w:trHeight w:val="256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2CBD01A8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vAlign w:val="bottom"/>
            <w:hideMark/>
          </w:tcPr>
          <w:p w14:paraId="69F55508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грн./Гкал/год. в місяць</w:t>
            </w:r>
          </w:p>
        </w:tc>
        <w:tc>
          <w:tcPr>
            <w:tcW w:w="2238" w:type="dxa"/>
            <w:vAlign w:val="bottom"/>
            <w:hideMark/>
          </w:tcPr>
          <w:p w14:paraId="03CC0D4B" w14:textId="77777777" w:rsidR="00976A90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171156,08</w:t>
            </w:r>
          </w:p>
        </w:tc>
        <w:tc>
          <w:tcPr>
            <w:tcW w:w="2643" w:type="dxa"/>
            <w:vAlign w:val="bottom"/>
          </w:tcPr>
          <w:p w14:paraId="4626B39D" w14:textId="77777777" w:rsidR="00976A90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159911,52</w:t>
            </w:r>
          </w:p>
        </w:tc>
      </w:tr>
      <w:tr w:rsidR="000E7CEC" w:rsidRPr="006521DE" w14:paraId="7F4FFFB2" w14:textId="77777777" w:rsidTr="00FF5DF3">
        <w:trPr>
          <w:trHeight w:val="264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0FD2FDB3" w14:textId="77777777" w:rsidR="000E7CEC" w:rsidRPr="006521DE" w:rsidRDefault="000E7CEC" w:rsidP="00FF5D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Інші споживачі</w:t>
            </w:r>
          </w:p>
        </w:tc>
        <w:tc>
          <w:tcPr>
            <w:tcW w:w="2238" w:type="dxa"/>
            <w:vAlign w:val="bottom"/>
            <w:hideMark/>
          </w:tcPr>
          <w:p w14:paraId="2C5B6EFB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грн./Гкал</w:t>
            </w:r>
          </w:p>
        </w:tc>
        <w:tc>
          <w:tcPr>
            <w:tcW w:w="2238" w:type="dxa"/>
            <w:vAlign w:val="bottom"/>
            <w:hideMark/>
          </w:tcPr>
          <w:p w14:paraId="4ABD5A71" w14:textId="77777777" w:rsidR="000E7CEC" w:rsidRPr="006521DE" w:rsidRDefault="000E7CEC" w:rsidP="008312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2585,68</w:t>
            </w:r>
          </w:p>
        </w:tc>
        <w:tc>
          <w:tcPr>
            <w:tcW w:w="2643" w:type="dxa"/>
            <w:vAlign w:val="bottom"/>
          </w:tcPr>
          <w:p w14:paraId="5D4370EC" w14:textId="77777777" w:rsidR="000E7CEC" w:rsidRPr="006521DE" w:rsidRDefault="000E7CEC" w:rsidP="008312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2428,67</w:t>
            </w:r>
          </w:p>
        </w:tc>
      </w:tr>
      <w:tr w:rsidR="000E7CEC" w:rsidRPr="006521DE" w14:paraId="31EF73F8" w14:textId="77777777" w:rsidTr="00CA35B5">
        <w:trPr>
          <w:trHeight w:val="297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3B115A6F" w14:textId="77777777" w:rsidR="000E7CEC" w:rsidRPr="006521DE" w:rsidRDefault="000E7CEC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hideMark/>
          </w:tcPr>
          <w:p w14:paraId="23C71716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грн./Гкал/год. в місяць</w:t>
            </w:r>
          </w:p>
        </w:tc>
        <w:tc>
          <w:tcPr>
            <w:tcW w:w="2238" w:type="dxa"/>
            <w:vAlign w:val="bottom"/>
            <w:hideMark/>
          </w:tcPr>
          <w:p w14:paraId="27CD7AC4" w14:textId="77777777" w:rsidR="000E7CEC" w:rsidRPr="006521DE" w:rsidRDefault="000E7CEC" w:rsidP="0083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171156,08</w:t>
            </w:r>
          </w:p>
        </w:tc>
        <w:tc>
          <w:tcPr>
            <w:tcW w:w="2643" w:type="dxa"/>
            <w:vAlign w:val="bottom"/>
          </w:tcPr>
          <w:p w14:paraId="10EB6788" w14:textId="77777777" w:rsidR="000E7CEC" w:rsidRPr="006521DE" w:rsidRDefault="000E7CEC" w:rsidP="0083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159911,52</w:t>
            </w:r>
          </w:p>
        </w:tc>
      </w:tr>
      <w:tr w:rsidR="000E7CEC" w:rsidRPr="006521DE" w14:paraId="5017C31B" w14:textId="77777777" w:rsidTr="00920499">
        <w:trPr>
          <w:trHeight w:val="228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4A40C756" w14:textId="77777777" w:rsidR="000E7CEC" w:rsidRPr="006521DE" w:rsidRDefault="000E7CEC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Релігійні організації</w:t>
            </w:r>
          </w:p>
        </w:tc>
        <w:tc>
          <w:tcPr>
            <w:tcW w:w="2238" w:type="dxa"/>
            <w:vAlign w:val="bottom"/>
            <w:hideMark/>
          </w:tcPr>
          <w:p w14:paraId="322C0AB4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грн./Гкал</w:t>
            </w:r>
          </w:p>
        </w:tc>
        <w:tc>
          <w:tcPr>
            <w:tcW w:w="2238" w:type="dxa"/>
            <w:hideMark/>
          </w:tcPr>
          <w:p w14:paraId="5EA37AC6" w14:textId="77777777" w:rsidR="000E7CEC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643" w:type="dxa"/>
            <w:vAlign w:val="bottom"/>
          </w:tcPr>
          <w:p w14:paraId="40A9E089" w14:textId="77777777" w:rsidR="000E7CEC" w:rsidRPr="006521DE" w:rsidRDefault="000E7CEC" w:rsidP="008312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2428,67</w:t>
            </w:r>
          </w:p>
        </w:tc>
      </w:tr>
      <w:tr w:rsidR="000E7CEC" w:rsidRPr="006521DE" w14:paraId="518DFC8E" w14:textId="77777777" w:rsidTr="00FF5DF3">
        <w:trPr>
          <w:trHeight w:val="297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3AA4CCC2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hideMark/>
          </w:tcPr>
          <w:p w14:paraId="5F50022B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грн./Гкал/год. в місяць</w:t>
            </w:r>
          </w:p>
        </w:tc>
        <w:tc>
          <w:tcPr>
            <w:tcW w:w="2238" w:type="dxa"/>
            <w:hideMark/>
          </w:tcPr>
          <w:p w14:paraId="1B7027B4" w14:textId="77777777" w:rsidR="000E7CEC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643" w:type="dxa"/>
            <w:vAlign w:val="bottom"/>
          </w:tcPr>
          <w:p w14:paraId="38AFF670" w14:textId="77777777" w:rsidR="000E7CEC" w:rsidRPr="006521DE" w:rsidRDefault="000E7CEC" w:rsidP="0083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159911,52</w:t>
            </w:r>
          </w:p>
        </w:tc>
      </w:tr>
    </w:tbl>
    <w:p w14:paraId="4F1EB392" w14:textId="77777777" w:rsidR="0035233E" w:rsidRPr="006521DE" w:rsidRDefault="00B457C1" w:rsidP="00B1073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Витрати на планований період 202</w:t>
      </w:r>
      <w:r w:rsidR="000E7CE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-202</w:t>
      </w:r>
      <w:r w:rsidR="000E7CE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років (у відповідності з пп.13 п. 1 Порядку)</w:t>
      </w:r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розраховані на планований відпуск теплової енергії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мережі для подальшої </w:t>
      </w:r>
      <w:r w:rsidR="00E624C5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реалізації</w:t>
      </w:r>
      <w:r w:rsidR="00F728A4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 w:rsidR="00E624C5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споживачам </w:t>
      </w:r>
      <w:r w:rsidR="000E7CEC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105,0</w:t>
      </w:r>
      <w:r w:rsidR="00CC7B62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тис.</w:t>
      </w:r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Гкал, реалізацію </w:t>
      </w:r>
      <w:r w:rsidR="00F728A4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власним споживачам </w:t>
      </w:r>
      <w:r w:rsidR="000E7CEC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95,2</w:t>
      </w:r>
      <w:r w:rsidR="00CC7B62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тис.</w:t>
      </w:r>
      <w:r w:rsidR="000A791A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 w:rsidR="00F728A4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Гкал</w:t>
      </w:r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з урахуванням приєднаного навантаження 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71,7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Гкал/год. </w:t>
      </w:r>
    </w:p>
    <w:p w14:paraId="67DBB5AA" w14:textId="77777777" w:rsidR="00B457C1" w:rsidRPr="00281EAD" w:rsidRDefault="00F728A4" w:rsidP="00B10739">
      <w:pPr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</w:pP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Річний план 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потреби опалення розрахований 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 затверджених й договірних навантажень з застосуванням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прогнозн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их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середньозважен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их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величин тривалості опалювального періоду та температури зовнішнього повітря в опалювальний період. Прогнозні показники визначені 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lastRenderedPageBreak/>
        <w:t>на підставі фактичних за останні п’ять сезонів опалювальних періодів з 201</w:t>
      </w:r>
      <w:r w:rsidR="000E7CE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="000A791A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 202</w:t>
      </w:r>
      <w:r w:rsidR="000E7CE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роки.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5233E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Втрати в мережах враховані на рівні </w:t>
      </w:r>
      <w:r w:rsidR="00CC7B62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9</w:t>
      </w:r>
      <w:r w:rsidR="000A791A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,</w:t>
      </w:r>
      <w:r w:rsidR="00E624C5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1</w:t>
      </w:r>
      <w:r w:rsidR="0035233E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%, що на</w:t>
      </w:r>
      <w:r w:rsidR="00CC7B62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 w:rsidR="00E624C5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3,9</w:t>
      </w:r>
      <w:r w:rsidR="00CC7B62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 w:rsidR="0035233E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% менше, ніж </w:t>
      </w:r>
      <w:r w:rsidR="00CC7B62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передбачено нормативами</w:t>
      </w:r>
      <w:r w:rsidR="00151067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(13%)</w:t>
      </w:r>
      <w:r w:rsidR="0035233E" w:rsidRPr="00281E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.</w:t>
      </w:r>
    </w:p>
    <w:p w14:paraId="72D51B7D" w14:textId="77777777" w:rsidR="005E0BD3" w:rsidRPr="006521DE" w:rsidRDefault="005E0BD3" w:rsidP="006B033D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Кабінетом Міністрів України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визначені критерії цінової політики щодо постачання природного газу виробникам теплової енергії. 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>КП ЧТЕ укладений договір №8969-ТКЕ(24)-14 з</w:t>
      </w:r>
      <w:r w:rsidRPr="006521D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ТОВ "Газопостачальна компанія "Нафтогаз </w:t>
      </w:r>
      <w:proofErr w:type="spellStart"/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Трейдинг</w:t>
      </w:r>
      <w:proofErr w:type="spellEnd"/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" на постачання та транспортування з </w:t>
      </w:r>
      <w:hyperlink r:id="rId5" w:tgtFrame="_blank" w:history="1">
        <w:r w:rsidRPr="006521DE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1 вересня 2024 р.</w:t>
        </w:r>
      </w:hyperlink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</w:t>
      </w:r>
      <w:hyperlink r:id="rId6" w:tgtFrame="_blank" w:history="1">
        <w:r w:rsidRPr="006521DE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до 30 квітня 2025 р. (включно)</w:t>
        </w:r>
      </w:hyperlink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 природного газу:</w:t>
      </w:r>
    </w:p>
    <w:p w14:paraId="748C775A" w14:textId="77777777" w:rsidR="005E0BD3" w:rsidRPr="006521DE" w:rsidRDefault="005E0BD3" w:rsidP="005E0BD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7F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- бюджетним установам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 умовах договору постачання, за ціною, що становить </w:t>
      </w:r>
      <w:r w:rsidRPr="00817F7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val="uk-UA"/>
        </w:rPr>
        <w:t xml:space="preserve">16390 гривень з урахуванням податку на додану вартість за 1000 куб. 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  (обсяг ІІІ становить 895,7 тис. м³);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BCBBC18" w14:textId="63BD0674" w:rsidR="005E0BD3" w:rsidRPr="006521DE" w:rsidRDefault="005E0BD3" w:rsidP="005E0BD3">
      <w:pPr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521D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817F78" w:rsidRPr="00817F78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населенню</w:t>
      </w:r>
      <w:r w:rsidR="00817F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ціна газу на рівні, що діяв станом на 24 лютого 2022 р. </w:t>
      </w:r>
      <w:r w:rsidRPr="00817F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становить 7420 гривень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урахуванням податку на додану вартість </w:t>
      </w:r>
      <w:bookmarkStart w:id="0" w:name="_Hlk179535055"/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 1000 куб. метрів газу </w:t>
      </w:r>
      <w:bookmarkEnd w:id="0"/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(обсяг І становить 8795,1 тис. м³);</w:t>
      </w:r>
    </w:p>
    <w:p w14:paraId="61FBBD0F" w14:textId="7A77B430" w:rsidR="005E0BD3" w:rsidRPr="006521DE" w:rsidRDefault="005E0BD3" w:rsidP="005E0BD3">
      <w:pPr>
        <w:pStyle w:val="tj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6521DE">
        <w:rPr>
          <w:lang w:val="uk-UA"/>
        </w:rPr>
        <w:t xml:space="preserve">- </w:t>
      </w:r>
      <w:r w:rsidR="00817F78" w:rsidRPr="00817F78">
        <w:rPr>
          <w:b/>
          <w:bCs/>
          <w:lang w:val="uk-UA"/>
        </w:rPr>
        <w:t>для інших споживачів</w:t>
      </w:r>
      <w:r w:rsidR="00817F78">
        <w:rPr>
          <w:lang w:val="uk-UA"/>
        </w:rPr>
        <w:t xml:space="preserve"> </w:t>
      </w:r>
      <w:hyperlink r:id="rId7" w:tgtFrame="_blank" w:history="1">
        <w:r w:rsidRPr="006521DE">
          <w:rPr>
            <w:lang w:val="uk-UA"/>
          </w:rPr>
          <w:t>ц</w:t>
        </w:r>
        <w:r w:rsidRPr="006521DE">
          <w:rPr>
            <w:rStyle w:val="a7"/>
            <w:color w:val="auto"/>
            <w:lang w:val="uk-UA"/>
          </w:rPr>
          <w:t xml:space="preserve">іна природного газу </w:t>
        </w:r>
        <w:r w:rsidR="00817F78">
          <w:rPr>
            <w:rStyle w:val="a7"/>
            <w:color w:val="auto"/>
            <w:lang w:val="uk-UA"/>
          </w:rPr>
          <w:t>(</w:t>
        </w:r>
        <w:r w:rsidRPr="006521DE">
          <w:rPr>
            <w:rStyle w:val="a7"/>
            <w:color w:val="auto"/>
            <w:lang w:val="uk-UA"/>
          </w:rPr>
          <w:t xml:space="preserve"> обсягу II </w:t>
        </w:r>
        <w:r w:rsidRPr="006521DE">
          <w:rPr>
            <w:rStyle w:val="a7"/>
            <w:rFonts w:eastAsia="Book Antiqua"/>
            <w:color w:val="auto"/>
            <w:lang w:val="uk-UA"/>
          </w:rPr>
          <w:t xml:space="preserve">405 тис. м³) </w:t>
        </w:r>
        <w:r w:rsidRPr="006521DE">
          <w:rPr>
            <w:rStyle w:val="a7"/>
            <w:color w:val="auto"/>
            <w:lang w:val="uk-UA"/>
          </w:rPr>
          <w:t>визначається щомісяця для виробника теплової енергії</w:t>
        </w:r>
      </w:hyperlink>
      <w:r w:rsidRPr="006521DE">
        <w:rPr>
          <w:lang w:val="uk-UA"/>
        </w:rPr>
        <w:t xml:space="preserve">, а </w:t>
      </w:r>
      <w:hyperlink r:id="rId8" w:tgtFrame="_blank" w:history="1">
        <w:r w:rsidRPr="006521DE">
          <w:rPr>
            <w:rStyle w:val="a7"/>
            <w:rFonts w:eastAsia="Book Antiqua"/>
            <w:color w:val="auto"/>
            <w:shd w:val="clear" w:color="auto" w:fill="FFFFFF"/>
            <w:lang w:val="uk-UA"/>
          </w:rPr>
          <w:t>з</w:t>
        </w:r>
        <w:r w:rsidRPr="006521DE">
          <w:rPr>
            <w:rStyle w:val="a7"/>
            <w:color w:val="auto"/>
            <w:shd w:val="clear" w:color="auto" w:fill="FFFFFF"/>
            <w:lang w:val="uk-UA"/>
          </w:rPr>
          <w:t xml:space="preserve"> метою формування тарифів на теплову енергію </w:t>
        </w:r>
        <w:r w:rsidRPr="006521DE">
          <w:rPr>
            <w:rStyle w:val="a7"/>
            <w:rFonts w:eastAsia="Book Antiqua"/>
            <w:color w:val="auto"/>
            <w:shd w:val="clear" w:color="auto" w:fill="FFFFFF"/>
            <w:lang w:val="uk-UA"/>
          </w:rPr>
          <w:t>КП «ЧТЕ»</w:t>
        </w:r>
        <w:r w:rsidRPr="006521DE">
          <w:rPr>
            <w:rStyle w:val="a7"/>
            <w:color w:val="auto"/>
            <w:shd w:val="clear" w:color="auto" w:fill="FFFFFF"/>
            <w:lang w:val="uk-UA"/>
          </w:rPr>
          <w:t xml:space="preserve"> використ</w:t>
        </w:r>
        <w:r w:rsidRPr="006521DE">
          <w:rPr>
            <w:rStyle w:val="a7"/>
            <w:rFonts w:eastAsia="Book Antiqua"/>
            <w:color w:val="auto"/>
            <w:shd w:val="clear" w:color="auto" w:fill="FFFFFF"/>
            <w:lang w:val="uk-UA"/>
          </w:rPr>
          <w:t>ана</w:t>
        </w:r>
        <w:r w:rsidRPr="006521DE">
          <w:rPr>
            <w:rStyle w:val="a7"/>
            <w:color w:val="auto"/>
            <w:shd w:val="clear" w:color="auto" w:fill="FFFFFF"/>
            <w:lang w:val="uk-UA"/>
          </w:rPr>
          <w:t xml:space="preserve"> ціна природного газу </w:t>
        </w:r>
        <w:r w:rsidR="00817F78">
          <w:rPr>
            <w:rStyle w:val="a7"/>
            <w:color w:val="auto"/>
            <w:shd w:val="clear" w:color="auto" w:fill="FFFFFF"/>
            <w:lang w:val="uk-UA"/>
          </w:rPr>
          <w:t xml:space="preserve">для бюджетних установ </w:t>
        </w:r>
        <w:r w:rsidRPr="006521DE">
          <w:rPr>
            <w:rStyle w:val="a7"/>
            <w:rFonts w:eastAsia="Book Antiqua"/>
            <w:color w:val="auto"/>
            <w:shd w:val="clear" w:color="auto" w:fill="FFFFFF"/>
            <w:lang w:val="uk-UA"/>
          </w:rPr>
          <w:t xml:space="preserve"> </w:t>
        </w:r>
        <w:r w:rsidRPr="006521DE">
          <w:rPr>
            <w:rStyle w:val="a7"/>
            <w:color w:val="auto"/>
            <w:shd w:val="clear" w:color="auto" w:fill="FFFFFF"/>
            <w:lang w:val="uk-UA"/>
          </w:rPr>
          <w:t xml:space="preserve"> на рівні </w:t>
        </w:r>
        <w:r w:rsidRPr="00817F78">
          <w:rPr>
            <w:rStyle w:val="a7"/>
            <w:b/>
            <w:bCs/>
            <w:color w:val="auto"/>
            <w:shd w:val="clear" w:color="auto" w:fill="FFFFFF"/>
            <w:lang w:val="uk-UA"/>
          </w:rPr>
          <w:t>16390 гривень</w:t>
        </w:r>
        <w:r w:rsidRPr="006521DE">
          <w:rPr>
            <w:rStyle w:val="a7"/>
            <w:color w:val="auto"/>
            <w:shd w:val="clear" w:color="auto" w:fill="FFFFFF"/>
            <w:lang w:val="uk-UA"/>
          </w:rPr>
          <w:t xml:space="preserve"> з урахуванням податку на додану в</w:t>
        </w:r>
        <w:r w:rsidRPr="006521DE">
          <w:rPr>
            <w:rStyle w:val="a7"/>
            <w:rFonts w:eastAsia="Book Antiqua"/>
            <w:color w:val="auto"/>
            <w:shd w:val="clear" w:color="auto" w:fill="FFFFFF"/>
            <w:lang w:val="uk-UA"/>
          </w:rPr>
          <w:t xml:space="preserve">артість за 1000 куб. </w:t>
        </w:r>
      </w:hyperlink>
    </w:p>
    <w:p w14:paraId="1190C836" w14:textId="19390A0C" w:rsidR="00F728A4" w:rsidRDefault="005E0BD3" w:rsidP="004F4ACD">
      <w:pPr>
        <w:pStyle w:val="tj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6521DE">
        <w:rPr>
          <w:lang w:val="uk-UA"/>
        </w:rPr>
        <w:t xml:space="preserve">- </w:t>
      </w:r>
      <w:r w:rsidRPr="006521DE">
        <w:rPr>
          <w:shd w:val="clear" w:color="auto" w:fill="FFFFFF"/>
          <w:lang w:val="uk-UA"/>
        </w:rPr>
        <w:t>до цін, що наведені вище, додається тариф на послуги з транспортування природного газу</w:t>
      </w:r>
      <w:r w:rsidR="007A731A">
        <w:rPr>
          <w:shd w:val="clear" w:color="auto" w:fill="FFFFFF"/>
          <w:lang w:val="uk-UA"/>
        </w:rPr>
        <w:t xml:space="preserve"> - </w:t>
      </w:r>
      <w:r w:rsidRPr="006521DE">
        <w:rPr>
          <w:shd w:val="clear" w:color="auto" w:fill="FFFFFF"/>
          <w:lang w:val="uk-UA"/>
        </w:rPr>
        <w:t xml:space="preserve"> 163,89 грн</w:t>
      </w:r>
      <w:r w:rsidR="007A731A" w:rsidRPr="007A731A">
        <w:t xml:space="preserve"> </w:t>
      </w:r>
      <w:r w:rsidR="007A731A" w:rsidRPr="007A731A">
        <w:rPr>
          <w:shd w:val="clear" w:color="auto" w:fill="FFFFFF"/>
          <w:lang w:val="uk-UA"/>
        </w:rPr>
        <w:t>за 1000 куб. метрів газу</w:t>
      </w:r>
      <w:r w:rsidRPr="006521DE">
        <w:rPr>
          <w:shd w:val="clear" w:color="auto" w:fill="FFFFFF"/>
          <w:lang w:val="uk-UA"/>
        </w:rPr>
        <w:t xml:space="preserve"> з ПДВ.</w:t>
      </w:r>
    </w:p>
    <w:p w14:paraId="3C43311F" w14:textId="193D7FDC" w:rsidR="007A731A" w:rsidRPr="00D0213A" w:rsidRDefault="007A731A" w:rsidP="004F4ACD">
      <w:pPr>
        <w:pStyle w:val="tj"/>
        <w:shd w:val="clear" w:color="auto" w:fill="FFFFFF"/>
        <w:spacing w:before="0" w:beforeAutospacing="0" w:after="0" w:afterAutospacing="0"/>
        <w:jc w:val="both"/>
        <w:rPr>
          <w:b/>
          <w:bCs/>
          <w:u w:val="single"/>
          <w:lang w:val="uk-UA"/>
        </w:rPr>
      </w:pPr>
      <w:r w:rsidRPr="00D0213A">
        <w:rPr>
          <w:b/>
          <w:bCs/>
          <w:u w:val="single"/>
          <w:shd w:val="clear" w:color="auto" w:fill="FFFFFF"/>
          <w:lang w:val="uk-UA"/>
        </w:rPr>
        <w:t>Крім того в розрахунках тарифів враховано</w:t>
      </w:r>
      <w:r w:rsidR="00D0213A" w:rsidRPr="00D0213A">
        <w:rPr>
          <w:b/>
          <w:bCs/>
          <w:u w:val="single"/>
          <w:shd w:val="clear" w:color="auto" w:fill="FFFFFF"/>
          <w:lang w:val="uk-UA"/>
        </w:rPr>
        <w:t>:</w:t>
      </w:r>
    </w:p>
    <w:p w14:paraId="7A5D7856" w14:textId="7C52477A" w:rsidR="0035233E" w:rsidRPr="006521DE" w:rsidRDefault="006B033D" w:rsidP="006B033D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витрати 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35233E" w:rsidRPr="00652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електричну енергію</w:t>
      </w:r>
      <w:r w:rsidR="00CC7B62" w:rsidRPr="00652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середня ціна </w:t>
      </w:r>
      <w:r w:rsidR="00460809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="00460809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</w:t>
      </w:r>
      <w:r w:rsidR="00CC7B6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овий період</w:t>
      </w:r>
      <w:r w:rsidR="00211D60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E0BD3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6,95 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кВт без ПДВ</w:t>
      </w:r>
      <w:r w:rsidR="00211D60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460809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6710A1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460809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,07 грн за 1</w:t>
      </w:r>
      <w:r w:rsidR="006710A1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кВт/год, або на </w:t>
      </w:r>
      <w:r w:rsidR="00460809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6710A1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%</w:t>
      </w:r>
      <w:r w:rsidR="00052B4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більша </w:t>
      </w:r>
      <w:r w:rsidR="00D02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порівнянні з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02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ціною, що врахована в  </w:t>
      </w:r>
      <w:r w:rsidR="00052B4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діючи</w:t>
      </w:r>
      <w:r w:rsidR="00D02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052B4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тарифа</w:t>
      </w:r>
      <w:r w:rsidR="00D02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1EEBB0FF" w14:textId="440DE43A" w:rsidR="00B64C28" w:rsidRPr="003915B5" w:rsidRDefault="006B033D" w:rsidP="005E3B6A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spacing w:line="24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915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B64C28" w:rsidRPr="003915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итрати на </w:t>
      </w:r>
      <w:r w:rsidR="00B64C28" w:rsidRPr="003915B5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матеріали</w:t>
      </w:r>
      <w:r w:rsidR="00B64C28" w:rsidRPr="003915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враховані за фактом базового періоду з урахуванням індексу цін виробників промислової продукції </w:t>
      </w:r>
      <w:r w:rsidR="00460809" w:rsidRPr="003915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періодами.</w:t>
      </w:r>
    </w:p>
    <w:p w14:paraId="52F1D790" w14:textId="4712A4D6" w:rsidR="001C5BBD" w:rsidRPr="003915B5" w:rsidRDefault="003915B5" w:rsidP="003915B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57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итрати на </w:t>
      </w:r>
      <w:r w:rsidR="0035233E" w:rsidRPr="006521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зарплату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розраховані </w:t>
      </w:r>
      <w:r w:rsidR="0035233E" w:rsidRPr="006521DE">
        <w:rPr>
          <w:rFonts w:ascii="Times New Roman" w:hAnsi="Times New Roman" w:cs="Times New Roman"/>
          <w:sz w:val="24"/>
          <w:szCs w:val="24"/>
          <w:lang w:val="uk-UA"/>
        </w:rPr>
        <w:t>у відповідності до Закону України «Про оплату праці»,</w:t>
      </w:r>
      <w:r w:rsidR="00FF664E"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штатного розкладу підприємства,</w:t>
      </w:r>
      <w:r w:rsidR="0035233E"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Галузевої угоди між Міністерством регіонального розвитку, будівництва та житлово-комунального господарства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</w:t>
      </w:r>
      <w:r w:rsidR="00DD5FC7">
        <w:rPr>
          <w:rFonts w:ascii="Times New Roman" w:hAnsi="Times New Roman" w:cs="Times New Roman"/>
          <w:sz w:val="24"/>
          <w:szCs w:val="24"/>
          <w:lang w:val="uk-UA"/>
        </w:rPr>
        <w:t>бслуговування населення України</w:t>
      </w:r>
      <w:r w:rsidR="0035233E" w:rsidRPr="006521DE">
        <w:rPr>
          <w:rFonts w:ascii="Times New Roman" w:hAnsi="Times New Roman" w:cs="Times New Roman"/>
          <w:sz w:val="24"/>
          <w:szCs w:val="24"/>
          <w:lang w:val="uk-UA"/>
        </w:rPr>
        <w:t>, з використанням норм</w:t>
      </w:r>
      <w:r w:rsidR="001C5BBD"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5BBD" w:rsidRPr="003915B5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FF664E" w:rsidRPr="003915B5">
        <w:rPr>
          <w:rFonts w:ascii="Times New Roman" w:hAnsi="Times New Roman" w:cs="Times New Roman"/>
          <w:sz w:val="24"/>
          <w:szCs w:val="24"/>
          <w:lang w:val="uk-UA"/>
        </w:rPr>
        <w:t>олективного договору КП «ЧТЕ»</w:t>
      </w:r>
      <w:r w:rsidR="001C5BBD" w:rsidRPr="003915B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E7A09B" w14:textId="14352FF9" w:rsidR="0035233E" w:rsidRPr="003915B5" w:rsidRDefault="003915B5" w:rsidP="003915B5">
      <w:pPr>
        <w:pStyle w:val="HTML"/>
        <w:numPr>
          <w:ilvl w:val="0"/>
          <w:numId w:val="1"/>
        </w:numPr>
        <w:tabs>
          <w:tab w:val="clear" w:pos="720"/>
        </w:tabs>
        <w:spacing w:line="288" w:lineRule="atLeast"/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3915B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C5BBD" w:rsidRPr="003915B5">
        <w:rPr>
          <w:rFonts w:ascii="Times New Roman" w:hAnsi="Times New Roman" w:cs="Times New Roman"/>
          <w:sz w:val="24"/>
          <w:szCs w:val="24"/>
          <w:lang w:val="uk-UA"/>
        </w:rPr>
        <w:t xml:space="preserve">итрати на </w:t>
      </w:r>
      <w:r w:rsidR="001C5BBD" w:rsidRPr="003915B5">
        <w:rPr>
          <w:rFonts w:ascii="Times New Roman" w:hAnsi="Times New Roman" w:cs="Times New Roman"/>
          <w:i/>
          <w:sz w:val="24"/>
          <w:szCs w:val="24"/>
          <w:lang w:val="uk-UA"/>
        </w:rPr>
        <w:t>єдиний внесок на загальнообов’язкове державне соціальне страхування</w:t>
      </w:r>
      <w:r w:rsidR="001C5BBD" w:rsidRPr="003915B5">
        <w:rPr>
          <w:rFonts w:ascii="Times New Roman" w:hAnsi="Times New Roman" w:cs="Times New Roman"/>
          <w:sz w:val="24"/>
          <w:szCs w:val="24"/>
          <w:lang w:val="uk-UA"/>
        </w:rPr>
        <w:t xml:space="preserve"> розрахований </w:t>
      </w:r>
      <w:r w:rsidR="00FF664E" w:rsidRPr="003915B5">
        <w:rPr>
          <w:rFonts w:ascii="Times New Roman" w:hAnsi="Times New Roman" w:cs="Times New Roman"/>
          <w:sz w:val="24"/>
          <w:szCs w:val="24"/>
          <w:lang w:val="uk-UA"/>
        </w:rPr>
        <w:t xml:space="preserve">за ставкою 22%, а для працівників з </w:t>
      </w:r>
      <w:r w:rsidR="00414402" w:rsidRPr="003915B5">
        <w:rPr>
          <w:rFonts w:ascii="inherit" w:hAnsi="inherit"/>
          <w:color w:val="202124"/>
          <w:sz w:val="22"/>
          <w:lang w:val="uk-UA"/>
        </w:rPr>
        <w:t>обмеженими можливостями</w:t>
      </w:r>
      <w:r w:rsidR="00F06827" w:rsidRPr="003915B5">
        <w:rPr>
          <w:rFonts w:ascii="inherit" w:hAnsi="inherit"/>
          <w:color w:val="202124"/>
          <w:sz w:val="22"/>
          <w:lang w:val="uk-UA"/>
        </w:rPr>
        <w:t xml:space="preserve"> </w:t>
      </w:r>
      <w:r w:rsidR="00FF664E" w:rsidRPr="003915B5">
        <w:rPr>
          <w:rFonts w:ascii="Times New Roman" w:hAnsi="Times New Roman" w:cs="Times New Roman"/>
          <w:sz w:val="24"/>
          <w:szCs w:val="24"/>
          <w:lang w:val="uk-UA"/>
        </w:rPr>
        <w:t xml:space="preserve"> – 8,42%.</w:t>
      </w:r>
    </w:p>
    <w:p w14:paraId="2B09265D" w14:textId="4AC0E60D" w:rsidR="00FF664E" w:rsidRPr="006521DE" w:rsidRDefault="003915B5" w:rsidP="003915B5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57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F664E" w:rsidRPr="006521DE">
        <w:rPr>
          <w:rFonts w:ascii="Times New Roman" w:hAnsi="Times New Roman" w:cs="Times New Roman"/>
          <w:sz w:val="24"/>
          <w:szCs w:val="24"/>
          <w:lang w:val="uk-UA"/>
        </w:rPr>
        <w:t>итрати на заходи з охорони праці враховані за розрахунками, що включають кількісні та вартісні показники на підставі штатного розкладу та договорів з виконавцями послуг.</w:t>
      </w:r>
      <w:r w:rsidR="00D96759"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9117F46" w14:textId="597FBBCA" w:rsidR="0035233E" w:rsidRPr="003915B5" w:rsidRDefault="003915B5" w:rsidP="003915B5">
      <w:pPr>
        <w:pStyle w:val="a3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="00FF664E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мортизація основних засобів розрахована на планований період за основними засобами, що рахуються</w:t>
      </w:r>
      <w:r w:rsidR="00D96759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підприємстві</w:t>
      </w:r>
      <w:r w:rsidR="00FF664E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станом на 01.</w:t>
      </w:r>
      <w:r w:rsidR="00277AE1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0</w:t>
      </w:r>
      <w:r w:rsidR="00460809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7</w:t>
      </w:r>
      <w:r w:rsidR="00FF664E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.202</w:t>
      </w:r>
      <w:r w:rsidR="00460809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FF664E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  <w:r w:rsidR="00D96759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з розподілом за видами діяльності підприємства. </w:t>
      </w:r>
    </w:p>
    <w:p w14:paraId="4F4C70D4" w14:textId="7AF9CC9D" w:rsidR="00D96759" w:rsidRDefault="003915B5" w:rsidP="003915B5">
      <w:pPr>
        <w:pStyle w:val="a6"/>
        <w:numPr>
          <w:ilvl w:val="0"/>
          <w:numId w:val="1"/>
        </w:numPr>
        <w:tabs>
          <w:tab w:val="clear" w:pos="720"/>
          <w:tab w:val="left" w:pos="142"/>
        </w:tabs>
        <w:ind w:left="0" w:right="-1" w:firstLine="36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в</w:t>
      </w:r>
      <w:r w:rsidR="00D96759" w:rsidRPr="006521DE">
        <w:rPr>
          <w:rFonts w:ascii="Times New Roman" w:hAnsi="Times New Roman" w:cs="Times New Roman"/>
          <w:color w:val="000000"/>
          <w:lang w:val="uk-UA"/>
        </w:rPr>
        <w:t xml:space="preserve">итрати на </w:t>
      </w:r>
      <w:r w:rsidR="00D96759" w:rsidRPr="006521DE">
        <w:rPr>
          <w:rFonts w:ascii="Times New Roman" w:hAnsi="Times New Roman" w:cs="Times New Roman"/>
          <w:i/>
          <w:color w:val="000000"/>
          <w:lang w:val="uk-UA"/>
        </w:rPr>
        <w:t>централізоване водопостачання та водовідведення</w:t>
      </w:r>
      <w:r w:rsidR="00D96759" w:rsidRPr="006521DE">
        <w:rPr>
          <w:rFonts w:ascii="Times New Roman" w:hAnsi="Times New Roman" w:cs="Times New Roman"/>
          <w:color w:val="000000"/>
          <w:lang w:val="uk-UA"/>
        </w:rPr>
        <w:t xml:space="preserve"> для</w:t>
      </w:r>
      <w:r w:rsidR="007D4958" w:rsidRPr="006521DE">
        <w:rPr>
          <w:rFonts w:ascii="Times New Roman" w:hAnsi="Times New Roman" w:cs="Times New Roman"/>
          <w:color w:val="000000"/>
          <w:lang w:val="uk-UA"/>
        </w:rPr>
        <w:t xml:space="preserve"> технологічних потреб та на господарські потреби розраховані </w:t>
      </w:r>
      <w:r w:rsidR="00526474" w:rsidRPr="006521DE">
        <w:rPr>
          <w:rFonts w:ascii="Times New Roman" w:hAnsi="Times New Roman" w:cs="Times New Roman"/>
          <w:color w:val="000000"/>
          <w:lang w:val="uk-UA"/>
        </w:rPr>
        <w:t>за цінами з</w:t>
      </w:r>
      <w:r w:rsidR="006B033D">
        <w:rPr>
          <w:rFonts w:ascii="Times New Roman" w:hAnsi="Times New Roman" w:cs="Times New Roman"/>
          <w:color w:val="000000"/>
          <w:lang w:val="uk-UA"/>
        </w:rPr>
        <w:t>гідно з р</w:t>
      </w:r>
      <w:r w:rsidR="004F4ACD" w:rsidRPr="006521D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>ішення</w:t>
      </w:r>
      <w:r w:rsidR="006B033D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м </w:t>
      </w:r>
      <w:r w:rsidR="004F4ACD" w:rsidRPr="006521DE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 виконавчого комітету від 30.05.2024 №189 «Про встановлення тарифів на послуги з централізованого водопостачання та централізованого водовідведення комунальному підприємству “Чорноморськводоканал” Чорноморської міської ради Одеського району Одеської області» </w:t>
      </w:r>
      <w:r w:rsidR="005E4849" w:rsidRPr="006521DE">
        <w:rPr>
          <w:rFonts w:ascii="Times New Roman" w:hAnsi="Times New Roman" w:cs="Times New Roman"/>
          <w:color w:val="000000"/>
          <w:lang w:val="uk-UA"/>
        </w:rPr>
        <w:t xml:space="preserve">та </w:t>
      </w:r>
      <w:r w:rsidR="00526474" w:rsidRPr="006521DE">
        <w:rPr>
          <w:rFonts w:ascii="Times New Roman" w:hAnsi="Times New Roman" w:cs="Times New Roman"/>
          <w:color w:val="000000"/>
          <w:lang w:val="uk-UA"/>
        </w:rPr>
        <w:t>відповідних нормативів використання води</w:t>
      </w:r>
      <w:r w:rsidR="005E4849" w:rsidRPr="006521DE">
        <w:rPr>
          <w:rFonts w:ascii="Times New Roman" w:hAnsi="Times New Roman" w:cs="Times New Roman"/>
          <w:color w:val="000000"/>
          <w:lang w:val="uk-UA"/>
        </w:rPr>
        <w:t>.</w:t>
      </w:r>
    </w:p>
    <w:p w14:paraId="2D19DB4F" w14:textId="684E2E91" w:rsidR="003915B5" w:rsidRPr="006521DE" w:rsidRDefault="00C41047" w:rsidP="003915B5">
      <w:pPr>
        <w:pStyle w:val="a6"/>
        <w:numPr>
          <w:ilvl w:val="0"/>
          <w:numId w:val="1"/>
        </w:numPr>
        <w:tabs>
          <w:tab w:val="clear" w:pos="720"/>
          <w:tab w:val="left" w:pos="142"/>
        </w:tabs>
        <w:ind w:left="0" w:right="-1" w:firstLine="36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t>в</w:t>
      </w:r>
      <w:r w:rsidR="003915B5" w:rsidRPr="003915B5">
        <w:rPr>
          <w:rFonts w:ascii="Times New Roman" w:hAnsi="Times New Roman" w:cs="Times New Roman"/>
          <w:color w:val="000000"/>
          <w:lang w:val="uk-UA"/>
        </w:rPr>
        <w:t>итрати на послуги сторонніх організацій сплановані на підставі договорів, розрахунків та дефектних актів з урахування фактичних витрат базового періоду.</w:t>
      </w:r>
    </w:p>
    <w:p w14:paraId="42914B09" w14:textId="14725318" w:rsidR="006E0B56" w:rsidRPr="003915B5" w:rsidRDefault="00C41047" w:rsidP="003915B5">
      <w:pPr>
        <w:pStyle w:val="a3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E0B56" w:rsidRPr="003915B5">
        <w:rPr>
          <w:rFonts w:ascii="Times New Roman" w:hAnsi="Times New Roman" w:cs="Times New Roman"/>
          <w:sz w:val="24"/>
          <w:szCs w:val="24"/>
          <w:lang w:val="uk-UA"/>
        </w:rPr>
        <w:t xml:space="preserve">итрати на </w:t>
      </w:r>
      <w:r w:rsidR="006E0B56" w:rsidRPr="003915B5">
        <w:rPr>
          <w:rFonts w:ascii="Times New Roman" w:hAnsi="Times New Roman" w:cs="Times New Roman"/>
          <w:i/>
          <w:sz w:val="24"/>
          <w:szCs w:val="24"/>
          <w:lang w:val="uk-UA"/>
        </w:rPr>
        <w:t>податки</w:t>
      </w:r>
      <w:r w:rsidR="004137BA" w:rsidRPr="003915B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4137BA" w:rsidRPr="003915B5">
        <w:rPr>
          <w:rFonts w:ascii="Times New Roman" w:hAnsi="Times New Roman" w:cs="Times New Roman"/>
          <w:sz w:val="24"/>
          <w:szCs w:val="24"/>
          <w:lang w:val="uk-UA"/>
        </w:rPr>
        <w:t>розраховані</w:t>
      </w:r>
      <w:r w:rsidR="00BD7578" w:rsidRPr="003915B5">
        <w:rPr>
          <w:rFonts w:ascii="Times New Roman" w:hAnsi="Times New Roman" w:cs="Times New Roman"/>
          <w:sz w:val="24"/>
          <w:szCs w:val="24"/>
          <w:lang w:val="uk-UA"/>
        </w:rPr>
        <w:t xml:space="preserve"> за ставками згідно чинного законодавства</w:t>
      </w:r>
      <w:r w:rsidR="006E0B56" w:rsidRPr="003915B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AF85FD3" w14:textId="468B0329" w:rsidR="00F06827" w:rsidRDefault="00C41047" w:rsidP="003915B5">
      <w:pPr>
        <w:pStyle w:val="a3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Плановими розрахунками т</w:t>
      </w:r>
      <w:r w:rsidR="00F06827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ариф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ів</w:t>
      </w:r>
      <w:r w:rsidR="00F06827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передбачений прибуток на поповнення обігових коштів в розмірі </w:t>
      </w:r>
      <w:r w:rsidR="002B0210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</w:t>
      </w:r>
      <w:r w:rsidR="00F06827" w:rsidRPr="003915B5">
        <w:rPr>
          <w:rFonts w:ascii="Times New Roman" w:hAnsi="Times New Roman" w:cs="Times New Roman"/>
          <w:color w:val="000000"/>
          <w:sz w:val="24"/>
          <w:szCs w:val="24"/>
          <w:lang w:val="uk-UA"/>
        </w:rPr>
        <w:t>4%  та відповідний податок на прибуток в розмірі 18%.</w:t>
      </w:r>
    </w:p>
    <w:p w14:paraId="5E051DD3" w14:textId="05561101" w:rsidR="00C41047" w:rsidRDefault="00C41047" w:rsidP="00C41047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2793BFF" w14:textId="77777777" w:rsidR="00C41047" w:rsidRDefault="00C41047" w:rsidP="00C41047">
      <w:pPr>
        <w:pStyle w:val="a3"/>
        <w:ind w:left="360"/>
        <w:jc w:val="lef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41047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Начальни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ця управління економічного </w:t>
      </w:r>
    </w:p>
    <w:p w14:paraId="51D715AD" w14:textId="492A9A96" w:rsidR="00C41047" w:rsidRPr="003915B5" w:rsidRDefault="00C41047" w:rsidP="00C41047">
      <w:pPr>
        <w:pStyle w:val="a3"/>
        <w:ind w:left="360"/>
        <w:jc w:val="lef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розвитку та торгівлі </w:t>
      </w:r>
      <w:r w:rsidRPr="00C41047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Наталія ГЄНЧЕВА</w:t>
      </w:r>
    </w:p>
    <w:p w14:paraId="42EBE389" w14:textId="77777777" w:rsidR="00AF1CE0" w:rsidRPr="006521DE" w:rsidRDefault="00AF1CE0" w:rsidP="00C41047">
      <w:pPr>
        <w:ind w:firstLine="56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sectPr w:rsidR="00AF1CE0" w:rsidRPr="006521DE" w:rsidSect="00C41047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6FB"/>
    <w:multiLevelType w:val="hybridMultilevel"/>
    <w:tmpl w:val="27B0EA1C"/>
    <w:lvl w:ilvl="0" w:tplc="A1A6E4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0DC9"/>
    <w:multiLevelType w:val="hybridMultilevel"/>
    <w:tmpl w:val="1170350A"/>
    <w:lvl w:ilvl="0" w:tplc="1196F9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66B0"/>
    <w:multiLevelType w:val="hybridMultilevel"/>
    <w:tmpl w:val="96A49E8C"/>
    <w:lvl w:ilvl="0" w:tplc="5DCE2B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90A0C"/>
    <w:multiLevelType w:val="hybridMultilevel"/>
    <w:tmpl w:val="E1E6DF2E"/>
    <w:lvl w:ilvl="0" w:tplc="7146E4A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3E26F7"/>
    <w:multiLevelType w:val="multilevel"/>
    <w:tmpl w:val="72441D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EE05035"/>
    <w:multiLevelType w:val="multilevel"/>
    <w:tmpl w:val="B73C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39"/>
    <w:rsid w:val="00052B42"/>
    <w:rsid w:val="000561D5"/>
    <w:rsid w:val="000A2F39"/>
    <w:rsid w:val="000A791A"/>
    <w:rsid w:val="000B4E0C"/>
    <w:rsid w:val="000E7CEC"/>
    <w:rsid w:val="00151067"/>
    <w:rsid w:val="0017087C"/>
    <w:rsid w:val="001C5BBD"/>
    <w:rsid w:val="001C6076"/>
    <w:rsid w:val="001C65B4"/>
    <w:rsid w:val="00211D60"/>
    <w:rsid w:val="0021702C"/>
    <w:rsid w:val="00277AE1"/>
    <w:rsid w:val="00281EAD"/>
    <w:rsid w:val="002A112E"/>
    <w:rsid w:val="002B0210"/>
    <w:rsid w:val="002C046C"/>
    <w:rsid w:val="002E462C"/>
    <w:rsid w:val="00314011"/>
    <w:rsid w:val="0031671F"/>
    <w:rsid w:val="00340553"/>
    <w:rsid w:val="0035233E"/>
    <w:rsid w:val="00356F9F"/>
    <w:rsid w:val="00365055"/>
    <w:rsid w:val="003915B5"/>
    <w:rsid w:val="003A36DC"/>
    <w:rsid w:val="003C11B9"/>
    <w:rsid w:val="004137BA"/>
    <w:rsid w:val="00414402"/>
    <w:rsid w:val="00460809"/>
    <w:rsid w:val="0046646E"/>
    <w:rsid w:val="004F4ACD"/>
    <w:rsid w:val="005042FA"/>
    <w:rsid w:val="00507FB3"/>
    <w:rsid w:val="0052427B"/>
    <w:rsid w:val="00524D26"/>
    <w:rsid w:val="00526474"/>
    <w:rsid w:val="005D24A8"/>
    <w:rsid w:val="005E0BD3"/>
    <w:rsid w:val="005E19B0"/>
    <w:rsid w:val="005E4849"/>
    <w:rsid w:val="005E6C25"/>
    <w:rsid w:val="006264C9"/>
    <w:rsid w:val="00642CF1"/>
    <w:rsid w:val="006521DE"/>
    <w:rsid w:val="00654C80"/>
    <w:rsid w:val="006710A1"/>
    <w:rsid w:val="006B033D"/>
    <w:rsid w:val="006E0B56"/>
    <w:rsid w:val="00707A89"/>
    <w:rsid w:val="00724D39"/>
    <w:rsid w:val="007619D5"/>
    <w:rsid w:val="007A731A"/>
    <w:rsid w:val="007D4958"/>
    <w:rsid w:val="007E2415"/>
    <w:rsid w:val="007E78AD"/>
    <w:rsid w:val="00817F78"/>
    <w:rsid w:val="008262B4"/>
    <w:rsid w:val="008A395A"/>
    <w:rsid w:val="008C3521"/>
    <w:rsid w:val="008E18D1"/>
    <w:rsid w:val="00902E45"/>
    <w:rsid w:val="00920499"/>
    <w:rsid w:val="00952DEC"/>
    <w:rsid w:val="009651F1"/>
    <w:rsid w:val="009652F4"/>
    <w:rsid w:val="00966A4F"/>
    <w:rsid w:val="00976A90"/>
    <w:rsid w:val="009868F7"/>
    <w:rsid w:val="00A1404E"/>
    <w:rsid w:val="00A2588C"/>
    <w:rsid w:val="00A80391"/>
    <w:rsid w:val="00A93E8C"/>
    <w:rsid w:val="00AA61CE"/>
    <w:rsid w:val="00AF1CE0"/>
    <w:rsid w:val="00B10739"/>
    <w:rsid w:val="00B42B65"/>
    <w:rsid w:val="00B457C1"/>
    <w:rsid w:val="00B542FD"/>
    <w:rsid w:val="00B611CD"/>
    <w:rsid w:val="00B64C28"/>
    <w:rsid w:val="00BA260E"/>
    <w:rsid w:val="00BC5D83"/>
    <w:rsid w:val="00BC77DD"/>
    <w:rsid w:val="00BD527F"/>
    <w:rsid w:val="00BD7578"/>
    <w:rsid w:val="00BE5942"/>
    <w:rsid w:val="00C27650"/>
    <w:rsid w:val="00C41047"/>
    <w:rsid w:val="00C66546"/>
    <w:rsid w:val="00CA4B7E"/>
    <w:rsid w:val="00CC7B62"/>
    <w:rsid w:val="00D0213A"/>
    <w:rsid w:val="00D2728A"/>
    <w:rsid w:val="00D434E8"/>
    <w:rsid w:val="00D70F32"/>
    <w:rsid w:val="00D96759"/>
    <w:rsid w:val="00DD5FC7"/>
    <w:rsid w:val="00DF1E0B"/>
    <w:rsid w:val="00DF59F3"/>
    <w:rsid w:val="00E00B1E"/>
    <w:rsid w:val="00E44BDA"/>
    <w:rsid w:val="00E624C5"/>
    <w:rsid w:val="00F06827"/>
    <w:rsid w:val="00F17824"/>
    <w:rsid w:val="00F51A1C"/>
    <w:rsid w:val="00F575A2"/>
    <w:rsid w:val="00F728A4"/>
    <w:rsid w:val="00F75B39"/>
    <w:rsid w:val="00FE77AC"/>
    <w:rsid w:val="00FF5DF3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A63A"/>
  <w15:docId w15:val="{A7EC4D73-559B-4A16-A31D-423666BD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33E"/>
    <w:pPr>
      <w:spacing w:before="100" w:beforeAutospacing="1" w:after="100" w:afterAutospacing="1"/>
      <w:ind w:left="720" w:firstLine="0"/>
      <w:contextualSpacing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D434E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34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14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4144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14402"/>
  </w:style>
  <w:style w:type="paragraph" w:styleId="a6">
    <w:name w:val="No Spacing"/>
    <w:qFormat/>
    <w:rsid w:val="00F06827"/>
    <w:pPr>
      <w:suppressAutoHyphens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j">
    <w:name w:val="tj"/>
    <w:basedOn w:val="a"/>
    <w:rsid w:val="00A1404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E0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kp230896?ed=2023_08_22&amp;an=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ps.ligazakon.net/document/view/kp230896?ed=2023_08_22&amp;an=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kp230896?ed=2023_08_22&amp;an=65" TargetMode="External"/><Relationship Id="rId5" Type="http://schemas.openxmlformats.org/officeDocument/2006/relationships/hyperlink" Target="https://ips.ligazakon.net/document/view/kp220839?ed=2022_07_29&amp;an=3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5128</Words>
  <Characters>2923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Lavrova-NB</dc:creator>
  <cp:lastModifiedBy>Gencheva</cp:lastModifiedBy>
  <cp:revision>3</cp:revision>
  <cp:lastPrinted>2024-10-07T08:24:00Z</cp:lastPrinted>
  <dcterms:created xsi:type="dcterms:W3CDTF">2024-10-11T06:57:00Z</dcterms:created>
  <dcterms:modified xsi:type="dcterms:W3CDTF">2024-10-11T07:52:00Z</dcterms:modified>
</cp:coreProperties>
</file>