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r>
        <w:rPr/>
        <w:drawing>
          <wp:inline distT="0" distB="0" distL="0" distR="0">
            <wp:extent cx="456565" cy="63754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9" t="-227" r="-319" b="-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9"/>
          <w:tab w:val="left" w:pos="7785" w:leader="none"/>
        </w:tabs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29.10.2024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318</w:t>
      </w:r>
    </w:p>
    <w:p>
      <w:pPr>
        <w:pStyle w:val="Normal"/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tbl>
      <w:tblPr>
        <w:tblW w:w="5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70"/>
      </w:tblGrid>
      <w:tr>
        <w:trPr/>
        <w:tc>
          <w:tcPr>
            <w:tcW w:w="5070" w:type="dxa"/>
            <w:tcBorders/>
          </w:tcPr>
          <w:p>
            <w:pPr>
              <w:pStyle w:val="Normal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Про внесення змін до паспорта бюджетної програми головного розпорядника бюджетних коштів - виконавчого комітету Чорноморської міської ради </w:t>
            </w:r>
            <w:r>
              <w:rPr/>
              <w:t xml:space="preserve">Одеського району </w:t>
            </w:r>
            <w:r>
              <w:rPr>
                <w:rStyle w:val="FontStyle18"/>
                <w:sz w:val="24"/>
                <w:szCs w:val="24"/>
              </w:rPr>
              <w:t>Одеської області</w:t>
            </w:r>
            <w:r>
              <w:rPr/>
              <w:t xml:space="preserve"> </w:t>
            </w:r>
            <w:r>
              <w:rPr>
                <w:rStyle w:val="FontStyle18"/>
                <w:sz w:val="24"/>
                <w:szCs w:val="24"/>
              </w:rPr>
              <w:t xml:space="preserve"> на 2024 рік</w:t>
            </w:r>
          </w:p>
          <w:p>
            <w:pPr>
              <w:pStyle w:val="Normal"/>
              <w:ind w:left="142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142"/>
              <w:jc w:val="both"/>
              <w:rPr/>
            </w:pPr>
            <w:r>
              <w:rPr/>
            </w:r>
          </w:p>
          <w:p>
            <w:pPr>
              <w:pStyle w:val="Normal"/>
              <w:ind w:left="142"/>
              <w:jc w:val="both"/>
              <w:rPr/>
            </w:pPr>
            <w:r>
              <w:rPr/>
            </w:r>
          </w:p>
        </w:tc>
      </w:tr>
    </w:tbl>
    <w:p>
      <w:pPr>
        <w:pStyle w:val="Normal"/>
        <w:ind w:firstLine="567"/>
        <w:jc w:val="both"/>
        <w:rPr/>
      </w:pPr>
      <w:r>
        <w:rPr/>
        <w:t xml:space="preserve">На виконання ст. 20 Бюджетного кодексу України, 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bookmarkStart w:id="16" w:name="_Hlk180398220"/>
      <w:r>
        <w:rPr/>
        <w:t>згідно з листом Олександрівської селищної адміністрації від 17.10.2024 №01-04/852</w:t>
      </w:r>
      <w:bookmarkEnd w:id="16"/>
      <w:r>
        <w:rPr/>
        <w:t xml:space="preserve">, </w:t>
      </w:r>
    </w:p>
    <w:p>
      <w:pPr>
        <w:pStyle w:val="Normal"/>
        <w:tabs>
          <w:tab w:val="left" w:pos="284" w:leader="none"/>
          <w:tab w:val="left" w:pos="709" w:leader="none"/>
        </w:tabs>
        <w:jc w:val="both"/>
        <w:rPr/>
      </w:pPr>
      <w:r>
        <w:rPr/>
      </w:r>
    </w:p>
    <w:p>
      <w:pPr>
        <w:pStyle w:val="NoSpacing"/>
        <w:tabs>
          <w:tab w:val="clear" w:pos="709"/>
          <w:tab w:val="left" w:pos="0" w:leader="none"/>
        </w:tabs>
        <w:ind w:firstLine="567"/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паспорта бюджетної програми головного розпорядника бюджетних коштів виконавчого комітету Чорноморської міської ради Одеського району Одеської області на 2024 рік</w:t>
      </w:r>
      <w:r>
        <w:rPr>
          <w:rStyle w:val="FontStyle18"/>
          <w:sz w:val="24"/>
          <w:szCs w:val="24"/>
          <w:lang w:val="uk-UA"/>
        </w:rPr>
        <w:t xml:space="preserve"> за КПКВК МБ 0</w:t>
      </w:r>
      <w:r>
        <w:rPr>
          <w:rFonts w:ascii="Times New Roman" w:hAnsi="Times New Roman"/>
          <w:sz w:val="24"/>
          <w:szCs w:val="24"/>
          <w:lang w:val="uk-UA"/>
        </w:rPr>
        <w:t>216030 "Організація благоустрою населених пунктів"</w:t>
      </w:r>
      <w:r>
        <w:rPr>
          <w:rStyle w:val="FontStyle18"/>
          <w:sz w:val="24"/>
          <w:szCs w:val="24"/>
          <w:lang w:val="uk-UA"/>
        </w:rPr>
        <w:t xml:space="preserve"> (додаток 1)</w:t>
      </w:r>
      <w:r>
        <w:rPr>
          <w:rFonts w:ascii="Times New Roman" w:hAnsi="Times New Roman"/>
          <w:sz w:val="24"/>
          <w:szCs w:val="24"/>
          <w:lang w:val="uk-UA"/>
        </w:rPr>
        <w:t xml:space="preserve">.          </w:t>
      </w:r>
    </w:p>
    <w:p>
      <w:pPr>
        <w:pStyle w:val="NoSpacing"/>
        <w:tabs>
          <w:tab w:val="left" w:pos="567" w:leader="none"/>
          <w:tab w:val="left" w:pos="709" w:leader="none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</w:p>
    <w:p>
      <w:pPr>
        <w:pStyle w:val="Normal"/>
        <w:tabs>
          <w:tab w:val="left" w:pos="0" w:leader="none"/>
          <w:tab w:val="left" w:pos="284" w:leader="none"/>
          <w:tab w:val="left" w:pos="709" w:leader="none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2. Координацію роботи та узагальнення інформації щодо виконання розпорядження покласти на відповідального виконавця – начальницю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Оксану Бонєву.</w:t>
      </w:r>
    </w:p>
    <w:p>
      <w:pPr>
        <w:pStyle w:val="NoSpacing"/>
        <w:tabs>
          <w:tab w:val="left" w:pos="0" w:leader="none"/>
          <w:tab w:val="left" w:pos="284" w:leader="none"/>
          <w:tab w:val="left" w:pos="709" w:leader="none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Spacing"/>
        <w:tabs>
          <w:tab w:val="left" w:pos="0" w:leader="none"/>
          <w:tab w:val="left" w:pos="284" w:leader="none"/>
          <w:tab w:val="left" w:pos="709" w:leader="none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3. Контроль за виконанням даного розпорядження покласти на заступницю міського голови Наталю Яволову.</w:t>
      </w:r>
    </w:p>
    <w:p>
      <w:pPr>
        <w:pStyle w:val="NoSpacing"/>
        <w:tabs>
          <w:tab w:val="clear" w:pos="709"/>
          <w:tab w:val="left" w:pos="0" w:leader="none"/>
          <w:tab w:val="left" w:pos="426" w:leader="none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Spacing"/>
        <w:tabs>
          <w:tab w:val="clear" w:pos="709"/>
          <w:tab w:val="left" w:pos="0" w:leader="none"/>
        </w:tabs>
        <w:spacing w:lineRule="auto" w:line="276"/>
        <w:ind w:firstLine="567"/>
        <w:jc w:val="both"/>
        <w:rPr>
          <w:rStyle w:val="FontStyle18"/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Spacing"/>
        <w:tabs>
          <w:tab w:val="clear" w:pos="709"/>
          <w:tab w:val="left" w:pos="0" w:leader="none"/>
        </w:tabs>
        <w:spacing w:lineRule="auto" w:line="276"/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Spacing"/>
        <w:tabs>
          <w:tab w:val="clear" w:pos="709"/>
          <w:tab w:val="left" w:pos="0" w:leader="none"/>
        </w:tabs>
        <w:spacing w:lineRule="auto" w:line="276"/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Spacing"/>
        <w:tabs>
          <w:tab w:val="clear" w:pos="709"/>
          <w:tab w:val="left" w:pos="0" w:leader="none"/>
        </w:tabs>
        <w:spacing w:lineRule="auto" w:line="276"/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both"/>
        <w:rPr/>
      </w:pPr>
      <w:r>
        <w:rPr>
          <w:lang w:val="ru-RU"/>
        </w:rPr>
        <w:t xml:space="preserve">        </w:t>
      </w:r>
      <w:r>
        <w:rPr>
          <w:lang w:val="uk-UA"/>
        </w:rPr>
        <w:t>Міський  голова                                                                                     Василь ГУЛЯЄВ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7" w:gutter="0" w:header="0" w:top="993" w:footer="5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9"/>
        <w:tab w:val="right" w:pos="9638" w:leader="none"/>
      </w:tabs>
      <w:jc w:val="center"/>
      <w:rPr>
        <w:lang w:val="uk-UA"/>
      </w:rPr>
    </w:pPr>
    <w:r>
      <w:rPr>
        <w:lang w:val="uk-UA"/>
      </w:rPr>
    </w:r>
  </w:p>
  <w:p>
    <w:pPr>
      <w:pStyle w:val="Header"/>
      <w:tabs>
        <w:tab w:val="clear" w:pos="4819"/>
        <w:tab w:val="clear" w:pos="9639"/>
        <w:tab w:val="right" w:pos="9638" w:leader="none"/>
      </w:tabs>
      <w:jc w:val="center"/>
      <w:rPr>
        <w:lang w:val="en-US"/>
      </w:rPr>
    </w:pPr>
    <w:r>
      <w:rPr>
        <w:lang w:val="uk-UA"/>
      </w:rPr>
      <w:t>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69b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link w:val="HTMLPreformatted"/>
    <w:uiPriority w:val="99"/>
    <w:semiHidden/>
    <w:qFormat/>
    <w:rsid w:val="00aa532c"/>
    <w:rPr>
      <w:rFonts w:ascii="Courier New" w:hAnsi="Courier New" w:cs="Courier New"/>
    </w:rPr>
  </w:style>
  <w:style w:type="character" w:styleId="FontStyle18" w:customStyle="1">
    <w:name w:val="Font Style18"/>
    <w:uiPriority w:val="99"/>
    <w:qFormat/>
    <w:rsid w:val="00c65d62"/>
    <w:rPr>
      <w:rFonts w:ascii="Times New Roman" w:hAnsi="Times New Roman" w:cs="Times New Roman"/>
      <w:sz w:val="26"/>
      <w:szCs w:val="26"/>
    </w:rPr>
  </w:style>
  <w:style w:type="character" w:styleId="Style14" w:customStyle="1">
    <w:name w:val="Верхний колонтитул Знак"/>
    <w:uiPriority w:val="99"/>
    <w:qFormat/>
    <w:rsid w:val="008b72b7"/>
    <w:rPr>
      <w:sz w:val="24"/>
      <w:szCs w:val="24"/>
    </w:rPr>
  </w:style>
  <w:style w:type="character" w:styleId="Style15" w:customStyle="1">
    <w:name w:val="Нижний колонтитул Знак"/>
    <w:uiPriority w:val="99"/>
    <w:qFormat/>
    <w:rsid w:val="008b72b7"/>
    <w:rPr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323fd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c8d"/>
    <w:pPr>
      <w:ind w:left="708"/>
    </w:pPr>
    <w:rPr/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aa532c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205e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b72b7"/>
    <w:pPr>
      <w:tabs>
        <w:tab w:val="clear" w:pos="709"/>
        <w:tab w:val="center" w:pos="4819" w:leader="none"/>
        <w:tab w:val="right" w:pos="9639" w:leader="none"/>
      </w:tabs>
    </w:pPr>
    <w:rPr>
      <w:lang w:val="x-none" w:eastAsia="x-none"/>
    </w:rPr>
  </w:style>
  <w:style w:type="paragraph" w:styleId="Footer">
    <w:name w:val="footer"/>
    <w:basedOn w:val="Normal"/>
    <w:link w:val="Style15"/>
    <w:uiPriority w:val="99"/>
    <w:unhideWhenUsed/>
    <w:rsid w:val="008b72b7"/>
    <w:pPr>
      <w:tabs>
        <w:tab w:val="clear" w:pos="709"/>
        <w:tab w:val="center" w:pos="4819" w:leader="none"/>
        <w:tab w:val="right" w:pos="9639" w:leader="none"/>
      </w:tabs>
    </w:pPr>
    <w:rPr>
      <w:lang w:val="x-none" w:eastAsia="x-none"/>
    </w:rPr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569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LibreOffice/24.8.2.1$Windows_X86_64 LibreOffice_project/0f794b6e29741098670a3b95d60478a65d05ef13</Application>
  <AppVersion>15.0000</AppVersion>
  <Pages>1</Pages>
  <Words>172</Words>
  <Characters>1154</Characters>
  <CharactersWithSpaces>1499</CharactersWithSpaces>
  <Paragraphs>13</Paragraphs>
  <Company>Ispolkom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2024-09-30T08:53:00Z</dcterms:created>
  <dc:creator>Tonya</dc:creator>
  <dc:description/>
  <dc:language>uk-UA</dc:language>
  <cp:lastModifiedBy/>
  <cp:lastPrinted>2024-10-02T10:31:00Z</cp:lastPrinted>
  <dcterms:modified xsi:type="dcterms:W3CDTF">2024-10-29T15:56:13Z</dcterms:modified>
  <cp:revision>3</cp:revision>
  <dc:subject/>
  <dc:title>Про виплату премії головному спеціалісту організаційного відділу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