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8332" w14:textId="00D3FDD8" w:rsidR="008E24DF" w:rsidRDefault="008E24DF" w:rsidP="008E24DF">
      <w:pPr>
        <w:keepNext/>
        <w:jc w:val="center"/>
        <w:rPr>
          <w:i/>
          <w:noProof/>
          <w:sz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0EF7905" wp14:editId="0AE7FCA5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C87D" w14:textId="77777777" w:rsidR="008E24DF" w:rsidRDefault="008E24DF" w:rsidP="008E24DF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186B4D83" w14:textId="77777777" w:rsidR="008E24DF" w:rsidRDefault="008E24DF" w:rsidP="008E24DF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678955DB" w14:textId="77777777" w:rsidR="008E24DF" w:rsidRDefault="008E24DF" w:rsidP="008E24DF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1AAFA666" w14:textId="77777777" w:rsidR="008E24DF" w:rsidRDefault="008E24DF" w:rsidP="008E24DF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5F8F69D9" w14:textId="77777777" w:rsidR="008E24DF" w:rsidRDefault="008E24DF" w:rsidP="008E24DF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BDC9F06" w14:textId="77777777" w:rsidR="008E24DF" w:rsidRDefault="008E24DF" w:rsidP="008E24DF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79CD5FF3" w14:textId="1E85620A" w:rsidR="008E24DF" w:rsidRDefault="008E24DF" w:rsidP="008E24DF">
      <w:pPr>
        <w:jc w:val="center"/>
        <w:rPr>
          <w:rFonts w:eastAsia="Arial Unicode MS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30.10.2024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  <w:lang w:val="uk-UA"/>
        </w:rPr>
        <w:t>92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6E6E503" w14:textId="77777777" w:rsidR="008E24DF" w:rsidRDefault="008E24DF" w:rsidP="008E24DF">
      <w:pPr>
        <w:pStyle w:val="ad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F63C222" w14:textId="30FD184D" w:rsidR="00DA268E" w:rsidRDefault="00DA268E" w:rsidP="00DA268E">
      <w:pPr>
        <w:rPr>
          <w:sz w:val="23"/>
          <w:szCs w:val="23"/>
        </w:rPr>
      </w:pPr>
    </w:p>
    <w:p w14:paraId="68BAD915" w14:textId="77777777" w:rsidR="00EB2968" w:rsidRPr="00EB2968" w:rsidRDefault="00EB2968" w:rsidP="00DA268E">
      <w:pPr>
        <w:rPr>
          <w:sz w:val="23"/>
          <w:szCs w:val="23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EB2968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695ABA37" w:rsidR="00586DDF" w:rsidRPr="00EB2968" w:rsidRDefault="00586DDF" w:rsidP="00FB27B0">
            <w:pPr>
              <w:pStyle w:val="a3"/>
              <w:ind w:right="34"/>
              <w:jc w:val="both"/>
              <w:rPr>
                <w:sz w:val="23"/>
                <w:szCs w:val="23"/>
                <w:lang w:val="uk-UA"/>
              </w:rPr>
            </w:pPr>
            <w:r w:rsidRPr="00EB2968">
              <w:rPr>
                <w:sz w:val="23"/>
                <w:szCs w:val="23"/>
                <w:lang w:val="uk-UA"/>
              </w:rPr>
              <w:t xml:space="preserve">Про </w:t>
            </w:r>
            <w:r w:rsidR="007E4D22" w:rsidRPr="00EB2968">
              <w:rPr>
                <w:sz w:val="23"/>
                <w:szCs w:val="23"/>
                <w:lang w:val="uk-UA"/>
              </w:rPr>
              <w:t xml:space="preserve">внесення змін до </w:t>
            </w:r>
            <w:r w:rsidR="00FB27B0" w:rsidRPr="00EB2968">
              <w:rPr>
                <w:sz w:val="23"/>
                <w:szCs w:val="23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4724FC" w:rsidRPr="00EB2968">
              <w:rPr>
                <w:sz w:val="23"/>
                <w:szCs w:val="23"/>
                <w:lang w:val="uk-UA"/>
              </w:rPr>
              <w:t xml:space="preserve">   </w:t>
            </w:r>
            <w:r w:rsidR="00FB27B0" w:rsidRPr="00EB2968">
              <w:rPr>
                <w:spacing w:val="-2"/>
                <w:sz w:val="23"/>
                <w:szCs w:val="23"/>
                <w:lang w:val="uk-UA"/>
              </w:rPr>
              <w:t>2024 рік</w:t>
            </w:r>
            <w:r w:rsidR="00271662" w:rsidRPr="00EB2968">
              <w:rPr>
                <w:spacing w:val="-2"/>
                <w:sz w:val="23"/>
                <w:szCs w:val="23"/>
                <w:lang w:val="uk-UA"/>
              </w:rPr>
              <w:t xml:space="preserve">, </w:t>
            </w:r>
            <w:r w:rsidR="005F132A" w:rsidRPr="00EB2968">
              <w:rPr>
                <w:rFonts w:eastAsia="MS Mincho"/>
                <w:sz w:val="23"/>
                <w:szCs w:val="23"/>
                <w:lang w:val="uk-UA" w:eastAsia="ru-RU"/>
              </w:rPr>
              <w:t>затвердженої</w:t>
            </w:r>
            <w:r w:rsidR="00EC0FE1" w:rsidRPr="00EB2968">
              <w:rPr>
                <w:rFonts w:eastAsia="MS Mincho"/>
                <w:sz w:val="23"/>
                <w:szCs w:val="23"/>
                <w:lang w:val="uk-UA" w:eastAsia="ru-RU"/>
              </w:rPr>
              <w:t xml:space="preserve"> </w:t>
            </w:r>
            <w:r w:rsidR="00271662" w:rsidRPr="00EB2968">
              <w:rPr>
                <w:rFonts w:eastAsia="MS Mincho"/>
                <w:sz w:val="23"/>
                <w:szCs w:val="23"/>
                <w:lang w:val="uk-UA" w:eastAsia="ru-RU"/>
              </w:rPr>
              <w:t>рішенням Чорноморської міської ради Одеського району Одеської області від 22.12.2023 № 516-VIII</w:t>
            </w:r>
            <w:r w:rsidR="00B052B3" w:rsidRPr="00EB2968">
              <w:rPr>
                <w:rFonts w:eastAsia="MS Mincho"/>
                <w:sz w:val="23"/>
                <w:szCs w:val="23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EB2968" w:rsidRDefault="000264C7" w:rsidP="000264C7">
      <w:pPr>
        <w:ind w:firstLine="567"/>
        <w:jc w:val="both"/>
        <w:rPr>
          <w:sz w:val="23"/>
          <w:szCs w:val="23"/>
          <w:lang w:val="uk-UA"/>
        </w:rPr>
      </w:pPr>
    </w:p>
    <w:p w14:paraId="1D1FA4DB" w14:textId="60E943D1" w:rsidR="00F057BF" w:rsidRPr="00EB2968" w:rsidRDefault="00F057BF" w:rsidP="00F24178">
      <w:pPr>
        <w:ind w:firstLine="567"/>
        <w:jc w:val="both"/>
        <w:rPr>
          <w:sz w:val="23"/>
          <w:szCs w:val="23"/>
          <w:lang w:val="uk-UA"/>
        </w:rPr>
      </w:pPr>
      <w:r w:rsidRPr="00EB2968">
        <w:rPr>
          <w:sz w:val="23"/>
          <w:szCs w:val="23"/>
          <w:lang w:val="uk-UA"/>
        </w:rPr>
        <w:t>З метою підтримки</w:t>
      </w:r>
      <w:r w:rsidRPr="00EB2968">
        <w:rPr>
          <w:b/>
          <w:bCs/>
          <w:sz w:val="23"/>
          <w:szCs w:val="23"/>
          <w:lang w:val="uk-UA"/>
        </w:rPr>
        <w:t xml:space="preserve"> </w:t>
      </w:r>
      <w:r w:rsidRPr="00EB2968">
        <w:rPr>
          <w:sz w:val="23"/>
          <w:szCs w:val="23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EB2968">
        <w:rPr>
          <w:sz w:val="23"/>
          <w:szCs w:val="23"/>
        </w:rPr>
        <w:t> </w:t>
      </w:r>
      <w:r w:rsidRPr="00EB2968">
        <w:rPr>
          <w:sz w:val="23"/>
          <w:szCs w:val="23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 командир</w:t>
      </w:r>
      <w:r w:rsidR="00B31437" w:rsidRPr="00EB2968">
        <w:rPr>
          <w:sz w:val="23"/>
          <w:szCs w:val="23"/>
          <w:lang w:val="uk-UA"/>
        </w:rPr>
        <w:t xml:space="preserve">ів </w:t>
      </w:r>
      <w:r w:rsidRPr="00EB2968">
        <w:rPr>
          <w:sz w:val="23"/>
          <w:szCs w:val="23"/>
          <w:lang w:val="uk-UA"/>
        </w:rPr>
        <w:t>військов</w:t>
      </w:r>
      <w:r w:rsidR="008276C3" w:rsidRPr="00EB2968">
        <w:rPr>
          <w:sz w:val="23"/>
          <w:szCs w:val="23"/>
          <w:lang w:val="uk-UA"/>
        </w:rPr>
        <w:t xml:space="preserve">их частин, </w:t>
      </w:r>
      <w:r w:rsidR="00D83408" w:rsidRPr="00EB2968">
        <w:rPr>
          <w:sz w:val="23"/>
          <w:szCs w:val="23"/>
          <w:lang w:val="uk-UA"/>
        </w:rPr>
        <w:t xml:space="preserve">розпорядження Одеської обласної державної (військової) адміністрації </w:t>
      </w:r>
      <w:r w:rsidR="00FF47B7" w:rsidRPr="00EB2968">
        <w:rPr>
          <w:sz w:val="23"/>
          <w:szCs w:val="23"/>
          <w:lang w:val="uk-UA"/>
        </w:rPr>
        <w:t xml:space="preserve">від 14.10.2024 № 972/А-2024 </w:t>
      </w:r>
      <w:r w:rsidR="00FF47B7" w:rsidRPr="00EB2968">
        <w:rPr>
          <w:color w:val="000000" w:themeColor="text1"/>
          <w:sz w:val="23"/>
          <w:szCs w:val="23"/>
          <w:lang w:val="uk-UA" w:eastAsia="uk-UA"/>
        </w:rPr>
        <w:t>"Про введення в дію рішення ради оборони Одеської області від 10 жовтня 2024 року"</w:t>
      </w:r>
      <w:r w:rsidR="00D83408" w:rsidRPr="00EB2968">
        <w:rPr>
          <w:sz w:val="23"/>
          <w:szCs w:val="23"/>
          <w:lang w:val="uk-UA"/>
        </w:rPr>
        <w:t xml:space="preserve">, </w:t>
      </w:r>
      <w:r w:rsidRPr="00EB2968">
        <w:rPr>
          <w:sz w:val="23"/>
          <w:szCs w:val="23"/>
          <w:lang w:val="uk-UA"/>
        </w:rPr>
        <w:t>відповідно до з</w:t>
      </w:r>
      <w:r w:rsidRPr="00EB2968">
        <w:rPr>
          <w:sz w:val="23"/>
          <w:szCs w:val="23"/>
          <w:lang w:val="uk-UA" w:eastAsia="uk-UA"/>
        </w:rPr>
        <w:t xml:space="preserve">аконів України </w:t>
      </w:r>
      <w:r w:rsidRPr="00EB2968">
        <w:rPr>
          <w:color w:val="000000" w:themeColor="text1"/>
          <w:sz w:val="23"/>
          <w:szCs w:val="23"/>
          <w:lang w:val="uk-UA" w:eastAsia="uk-UA"/>
        </w:rPr>
        <w:t>"Про правовий режим воєнного стану", "</w:t>
      </w:r>
      <w:r w:rsidRPr="00EB2968">
        <w:rPr>
          <w:sz w:val="23"/>
          <w:szCs w:val="23"/>
          <w:lang w:val="uk-UA"/>
        </w:rPr>
        <w:t>Про оборону України</w:t>
      </w:r>
      <w:r w:rsidRPr="00EB2968">
        <w:rPr>
          <w:color w:val="000000" w:themeColor="text1"/>
          <w:sz w:val="23"/>
          <w:szCs w:val="23"/>
          <w:lang w:val="uk-UA" w:eastAsia="uk-UA"/>
        </w:rPr>
        <w:t>"</w:t>
      </w:r>
      <w:r w:rsidRPr="00EB2968">
        <w:rPr>
          <w:sz w:val="23"/>
          <w:szCs w:val="23"/>
          <w:lang w:val="uk-UA"/>
        </w:rPr>
        <w:t xml:space="preserve">, </w:t>
      </w:r>
      <w:r w:rsidRPr="00EB2968">
        <w:rPr>
          <w:color w:val="000000" w:themeColor="text1"/>
          <w:sz w:val="23"/>
          <w:szCs w:val="23"/>
          <w:lang w:val="uk-UA" w:eastAsia="uk-UA"/>
        </w:rPr>
        <w:t>"</w:t>
      </w:r>
      <w:r w:rsidRPr="00EB2968">
        <w:rPr>
          <w:sz w:val="23"/>
          <w:szCs w:val="23"/>
          <w:lang w:val="uk-UA"/>
        </w:rPr>
        <w:t>Про основи національного спротиву</w:t>
      </w:r>
      <w:r w:rsidRPr="00EB2968">
        <w:rPr>
          <w:color w:val="000000" w:themeColor="text1"/>
          <w:sz w:val="23"/>
          <w:szCs w:val="23"/>
          <w:lang w:val="uk-UA" w:eastAsia="uk-UA"/>
        </w:rPr>
        <w:t>"</w:t>
      </w:r>
      <w:r w:rsidRPr="00EB2968">
        <w:rPr>
          <w:sz w:val="23"/>
          <w:szCs w:val="23"/>
          <w:lang w:val="uk-UA"/>
        </w:rPr>
        <w:t xml:space="preserve">, </w:t>
      </w:r>
      <w:r w:rsidRPr="00EB2968">
        <w:rPr>
          <w:color w:val="000000" w:themeColor="text1"/>
          <w:sz w:val="23"/>
          <w:szCs w:val="23"/>
          <w:lang w:val="uk-UA" w:eastAsia="uk-UA"/>
        </w:rPr>
        <w:t xml:space="preserve">"Про мобілізаційну підготовку та мобілізацію", на підставі </w:t>
      </w:r>
      <w:r w:rsidRPr="00EB2968">
        <w:rPr>
          <w:color w:val="000000" w:themeColor="text1"/>
          <w:sz w:val="23"/>
          <w:szCs w:val="23"/>
          <w:lang w:val="uk-UA"/>
        </w:rPr>
        <w:t>статей 85, 91, пункту 22</w:t>
      </w:r>
      <w:r w:rsidRPr="00EB2968">
        <w:rPr>
          <w:color w:val="000000" w:themeColor="text1"/>
          <w:sz w:val="23"/>
          <w:szCs w:val="23"/>
          <w:vertAlign w:val="superscript"/>
          <w:lang w:val="uk-UA"/>
        </w:rPr>
        <w:t>5</w:t>
      </w:r>
      <w:r w:rsidRPr="00EB2968">
        <w:rPr>
          <w:color w:val="000000" w:themeColor="text1"/>
          <w:sz w:val="23"/>
          <w:szCs w:val="23"/>
          <w:lang w:val="uk-UA"/>
        </w:rPr>
        <w:t xml:space="preserve"> розділу VI</w:t>
      </w:r>
      <w:r w:rsidRPr="00EB2968">
        <w:rPr>
          <w:sz w:val="23"/>
          <w:szCs w:val="23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 пунктом 22 частини першої статті 26 Закону України ″Про місцеве самоврядування в Україні″,</w:t>
      </w:r>
    </w:p>
    <w:p w14:paraId="161046E2" w14:textId="77777777" w:rsidR="00D076BD" w:rsidRPr="00EB2968" w:rsidRDefault="00D076BD" w:rsidP="000264C7">
      <w:pPr>
        <w:ind w:firstLine="567"/>
        <w:jc w:val="both"/>
        <w:rPr>
          <w:sz w:val="23"/>
          <w:szCs w:val="23"/>
          <w:lang w:val="uk-UA"/>
        </w:rPr>
      </w:pPr>
    </w:p>
    <w:p w14:paraId="097C1AEE" w14:textId="77777777" w:rsidR="00D076BD" w:rsidRPr="00EB2968" w:rsidRDefault="00D076BD" w:rsidP="000264C7">
      <w:pPr>
        <w:ind w:firstLine="567"/>
        <w:jc w:val="center"/>
        <w:rPr>
          <w:b/>
          <w:bCs/>
          <w:sz w:val="23"/>
          <w:szCs w:val="23"/>
          <w:lang w:val="uk-UA"/>
        </w:rPr>
      </w:pPr>
      <w:r w:rsidRPr="00EB2968">
        <w:rPr>
          <w:b/>
          <w:bCs/>
          <w:sz w:val="23"/>
          <w:szCs w:val="23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EB2968" w:rsidRDefault="0091798B" w:rsidP="000264C7">
      <w:pPr>
        <w:pStyle w:val="a3"/>
        <w:rPr>
          <w:sz w:val="23"/>
          <w:szCs w:val="23"/>
        </w:rPr>
      </w:pPr>
    </w:p>
    <w:p w14:paraId="2A3F841F" w14:textId="77777777" w:rsidR="00D83408" w:rsidRPr="00EB2968" w:rsidRDefault="00B052B3" w:rsidP="00E11B19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3"/>
          <w:szCs w:val="23"/>
          <w:lang w:val="uk-UA" w:eastAsia="ru-RU"/>
        </w:rPr>
      </w:pPr>
      <w:r w:rsidRPr="00EB2968">
        <w:rPr>
          <w:sz w:val="23"/>
          <w:szCs w:val="23"/>
          <w:lang w:val="uk-UA"/>
        </w:rPr>
        <w:t xml:space="preserve">Внести зміни до </w:t>
      </w:r>
      <w:r w:rsidR="00726F3E" w:rsidRPr="00EB2968">
        <w:rPr>
          <w:sz w:val="23"/>
          <w:szCs w:val="23"/>
          <w:lang w:val="uk-UA"/>
        </w:rPr>
        <w:t>Міськ</w:t>
      </w:r>
      <w:r w:rsidRPr="00EB2968">
        <w:rPr>
          <w:sz w:val="23"/>
          <w:szCs w:val="23"/>
          <w:lang w:val="uk-UA"/>
        </w:rPr>
        <w:t>ої</w:t>
      </w:r>
      <w:r w:rsidR="00726F3E" w:rsidRPr="00EB2968">
        <w:rPr>
          <w:sz w:val="23"/>
          <w:szCs w:val="23"/>
          <w:lang w:val="uk-UA"/>
        </w:rPr>
        <w:t xml:space="preserve"> цільов</w:t>
      </w:r>
      <w:r w:rsidRPr="00EB2968">
        <w:rPr>
          <w:sz w:val="23"/>
          <w:szCs w:val="23"/>
          <w:lang w:val="uk-UA"/>
        </w:rPr>
        <w:t>ої</w:t>
      </w:r>
      <w:r w:rsidR="00726F3E" w:rsidRPr="00EB2968">
        <w:rPr>
          <w:sz w:val="23"/>
          <w:szCs w:val="23"/>
          <w:lang w:val="uk-UA"/>
        </w:rPr>
        <w:t xml:space="preserve"> програм</w:t>
      </w:r>
      <w:r w:rsidRPr="00EB2968">
        <w:rPr>
          <w:sz w:val="23"/>
          <w:szCs w:val="23"/>
          <w:lang w:val="uk-UA"/>
        </w:rPr>
        <w:t>и</w:t>
      </w:r>
      <w:r w:rsidR="00726F3E" w:rsidRPr="00EB2968">
        <w:rPr>
          <w:sz w:val="23"/>
          <w:szCs w:val="23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EB2968">
        <w:rPr>
          <w:spacing w:val="-2"/>
          <w:sz w:val="23"/>
          <w:szCs w:val="23"/>
          <w:lang w:val="uk-UA"/>
        </w:rPr>
        <w:t xml:space="preserve"> 2024 рік</w:t>
      </w:r>
      <w:r w:rsidRPr="00EB2968">
        <w:rPr>
          <w:spacing w:val="-2"/>
          <w:sz w:val="23"/>
          <w:szCs w:val="23"/>
          <w:lang w:val="uk-UA"/>
        </w:rPr>
        <w:t xml:space="preserve">, </w:t>
      </w:r>
      <w:r w:rsidRPr="00EB2968">
        <w:rPr>
          <w:rFonts w:eastAsia="MS Mincho"/>
          <w:sz w:val="23"/>
          <w:szCs w:val="23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EB2968">
        <w:rPr>
          <w:rFonts w:eastAsia="MS Mincho"/>
          <w:sz w:val="23"/>
          <w:szCs w:val="23"/>
          <w:lang w:val="uk-UA"/>
        </w:rPr>
        <w:t xml:space="preserve">  </w:t>
      </w:r>
      <w:r w:rsidRPr="00EB2968">
        <w:rPr>
          <w:rFonts w:eastAsia="MS Mincho"/>
          <w:sz w:val="23"/>
          <w:szCs w:val="23"/>
          <w:lang w:val="uk-UA"/>
        </w:rPr>
        <w:t>№ 516-VIII (зі змінами)</w:t>
      </w:r>
      <w:r w:rsidRPr="00EB2968">
        <w:rPr>
          <w:sz w:val="23"/>
          <w:szCs w:val="23"/>
          <w:lang w:val="uk-UA" w:eastAsia="ru-RU"/>
        </w:rPr>
        <w:t xml:space="preserve">, </w:t>
      </w:r>
      <w:r w:rsidR="00D83408" w:rsidRPr="00EB2968">
        <w:rPr>
          <w:sz w:val="23"/>
          <w:szCs w:val="23"/>
          <w:lang w:val="uk-UA" w:eastAsia="ru-RU"/>
        </w:rPr>
        <w:t>а саме:</w:t>
      </w:r>
    </w:p>
    <w:p w14:paraId="5F74CF37" w14:textId="143CE973" w:rsidR="00D83408" w:rsidRPr="00EB2968" w:rsidRDefault="00D83408" w:rsidP="00D83408">
      <w:pPr>
        <w:pStyle w:val="a4"/>
        <w:ind w:left="0" w:firstLine="567"/>
        <w:jc w:val="both"/>
        <w:rPr>
          <w:sz w:val="23"/>
          <w:szCs w:val="23"/>
          <w:lang w:val="uk-UA" w:eastAsia="ru-RU"/>
        </w:rPr>
      </w:pPr>
      <w:r w:rsidRPr="00EB2968">
        <w:rPr>
          <w:sz w:val="23"/>
          <w:szCs w:val="23"/>
          <w:lang w:val="uk-UA" w:eastAsia="ru-RU"/>
        </w:rPr>
        <w:t>1.1. У пунктах 8 та 8.1 розділу 1 Програми цифри "70</w:t>
      </w:r>
      <w:r w:rsidRPr="00EB2968">
        <w:rPr>
          <w:sz w:val="23"/>
          <w:szCs w:val="23"/>
          <w:lang w:eastAsia="ru-RU"/>
        </w:rPr>
        <w:t> 736,</w:t>
      </w:r>
      <w:r w:rsidRPr="00EB2968">
        <w:rPr>
          <w:sz w:val="23"/>
          <w:szCs w:val="23"/>
          <w:lang w:val="uk-UA" w:eastAsia="ru-RU"/>
        </w:rPr>
        <w:t>449" замінити цифрами "71</w:t>
      </w:r>
      <w:r w:rsidRPr="00EB2968">
        <w:rPr>
          <w:sz w:val="23"/>
          <w:szCs w:val="23"/>
          <w:lang w:eastAsia="ru-RU"/>
        </w:rPr>
        <w:t> </w:t>
      </w:r>
      <w:r w:rsidRPr="00EB2968">
        <w:rPr>
          <w:sz w:val="23"/>
          <w:szCs w:val="23"/>
          <w:lang w:val="uk-UA" w:eastAsia="ru-RU"/>
        </w:rPr>
        <w:t>311</w:t>
      </w:r>
      <w:r w:rsidRPr="00EB2968">
        <w:rPr>
          <w:sz w:val="23"/>
          <w:szCs w:val="23"/>
          <w:lang w:eastAsia="ru-RU"/>
        </w:rPr>
        <w:t>,</w:t>
      </w:r>
      <w:r w:rsidRPr="00EB2968">
        <w:rPr>
          <w:sz w:val="23"/>
          <w:szCs w:val="23"/>
          <w:lang w:val="uk-UA" w:eastAsia="ru-RU"/>
        </w:rPr>
        <w:t>177".</w:t>
      </w:r>
    </w:p>
    <w:p w14:paraId="7FD499CB" w14:textId="04A3B44F" w:rsidR="00D83408" w:rsidRPr="00EB2968" w:rsidRDefault="00D83408" w:rsidP="00EB2968">
      <w:pPr>
        <w:pStyle w:val="a4"/>
        <w:ind w:left="0" w:firstLine="567"/>
        <w:jc w:val="both"/>
        <w:rPr>
          <w:spacing w:val="-2"/>
          <w:sz w:val="23"/>
          <w:szCs w:val="23"/>
          <w:lang w:val="uk-UA"/>
        </w:rPr>
      </w:pPr>
      <w:r w:rsidRPr="00EB2968">
        <w:rPr>
          <w:sz w:val="23"/>
          <w:szCs w:val="23"/>
          <w:lang w:val="uk-UA" w:eastAsia="ru-RU"/>
        </w:rPr>
        <w:t xml:space="preserve">1.2. Додатки 1 та </w:t>
      </w:r>
      <w:r w:rsidRPr="00EB2968">
        <w:rPr>
          <w:sz w:val="23"/>
          <w:szCs w:val="23"/>
          <w:lang w:val="uk-UA"/>
        </w:rPr>
        <w:t>2 до Програми викласти в новій редакції згідно з додатками 1 та 2 до  даного  рішення (додаються).</w:t>
      </w:r>
    </w:p>
    <w:p w14:paraId="75960C37" w14:textId="61AFBF7F" w:rsidR="00BD1970" w:rsidRDefault="00E11B19" w:rsidP="00EB296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3"/>
          <w:szCs w:val="23"/>
          <w:lang w:val="uk-UA"/>
        </w:rPr>
      </w:pPr>
      <w:r w:rsidRPr="00EB2968">
        <w:rPr>
          <w:sz w:val="23"/>
          <w:szCs w:val="23"/>
          <w:lang w:val="uk-UA"/>
        </w:rPr>
        <w:t>2</w:t>
      </w:r>
      <w:r w:rsidR="00504BA3" w:rsidRPr="00EB2968">
        <w:rPr>
          <w:sz w:val="23"/>
          <w:szCs w:val="23"/>
          <w:lang w:val="uk-UA"/>
        </w:rPr>
        <w:t xml:space="preserve">. </w:t>
      </w:r>
      <w:r w:rsidR="00B227A8" w:rsidRPr="00EB2968">
        <w:rPr>
          <w:sz w:val="23"/>
          <w:szCs w:val="23"/>
          <w:lang w:val="uk-UA"/>
        </w:rPr>
        <w:t>Контроль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за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виконанням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даного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рішення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покласти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на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постійну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227A8" w:rsidRPr="00EB2968">
        <w:rPr>
          <w:sz w:val="23"/>
          <w:szCs w:val="23"/>
          <w:lang w:val="uk-UA"/>
        </w:rPr>
        <w:t>комісію</w:t>
      </w:r>
      <w:r w:rsidR="00B227A8" w:rsidRPr="00EB2968">
        <w:rPr>
          <w:spacing w:val="1"/>
          <w:sz w:val="23"/>
          <w:szCs w:val="23"/>
          <w:lang w:val="uk-UA"/>
        </w:rPr>
        <w:t xml:space="preserve"> </w:t>
      </w:r>
      <w:r w:rsidR="00BD1970" w:rsidRPr="00EB2968">
        <w:rPr>
          <w:sz w:val="23"/>
          <w:szCs w:val="23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EB2968">
        <w:rPr>
          <w:sz w:val="23"/>
          <w:szCs w:val="23"/>
          <w:lang w:val="uk-UA"/>
        </w:rPr>
        <w:t xml:space="preserve">ви </w:t>
      </w:r>
      <w:r w:rsidR="009F68C3" w:rsidRPr="00EB2968">
        <w:rPr>
          <w:sz w:val="23"/>
          <w:szCs w:val="23"/>
          <w:lang w:val="uk-UA"/>
        </w:rPr>
        <w:t>Руслана Саїнчука</w:t>
      </w:r>
      <w:r w:rsidR="00DF23D5" w:rsidRPr="00EB2968">
        <w:rPr>
          <w:sz w:val="23"/>
          <w:szCs w:val="23"/>
          <w:lang w:val="uk-UA"/>
        </w:rPr>
        <w:t>.</w:t>
      </w:r>
    </w:p>
    <w:p w14:paraId="2E524ABF" w14:textId="77777777" w:rsidR="00EB2968" w:rsidRPr="00EB2968" w:rsidRDefault="00EB2968" w:rsidP="00EB296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3"/>
          <w:szCs w:val="23"/>
          <w:lang w:val="uk-UA"/>
        </w:rPr>
      </w:pPr>
    </w:p>
    <w:p w14:paraId="7FD041AB" w14:textId="77777777" w:rsidR="002577AC" w:rsidRDefault="002577AC" w:rsidP="00326F56">
      <w:pPr>
        <w:pStyle w:val="a3"/>
        <w:ind w:firstLine="709"/>
        <w:rPr>
          <w:sz w:val="23"/>
          <w:szCs w:val="23"/>
          <w:lang w:val="uk-UA"/>
        </w:rPr>
      </w:pPr>
    </w:p>
    <w:p w14:paraId="737445B6" w14:textId="77777777" w:rsidR="002577AC" w:rsidRDefault="002577AC" w:rsidP="00326F56">
      <w:pPr>
        <w:pStyle w:val="a3"/>
        <w:ind w:firstLine="709"/>
        <w:rPr>
          <w:sz w:val="23"/>
          <w:szCs w:val="23"/>
          <w:lang w:val="uk-UA"/>
        </w:rPr>
      </w:pPr>
    </w:p>
    <w:p w14:paraId="267FBB17" w14:textId="7689111E" w:rsidR="00825F01" w:rsidRPr="00EB2968" w:rsidRDefault="00B227A8" w:rsidP="00326F56">
      <w:pPr>
        <w:pStyle w:val="a3"/>
        <w:ind w:firstLine="709"/>
        <w:rPr>
          <w:sz w:val="23"/>
          <w:szCs w:val="23"/>
          <w:lang w:val="uk-UA"/>
        </w:rPr>
      </w:pPr>
      <w:r w:rsidRPr="00EB2968">
        <w:rPr>
          <w:sz w:val="23"/>
          <w:szCs w:val="23"/>
          <w:lang w:val="uk-UA"/>
        </w:rPr>
        <w:t>Міський</w:t>
      </w:r>
      <w:r w:rsidRPr="00EB2968">
        <w:rPr>
          <w:spacing w:val="-4"/>
          <w:sz w:val="23"/>
          <w:szCs w:val="23"/>
          <w:lang w:val="uk-UA"/>
        </w:rPr>
        <w:t xml:space="preserve"> </w:t>
      </w:r>
      <w:r w:rsidRPr="00EB2968">
        <w:rPr>
          <w:sz w:val="23"/>
          <w:szCs w:val="23"/>
          <w:lang w:val="uk-UA"/>
        </w:rPr>
        <w:t>голова</w:t>
      </w:r>
      <w:r w:rsidR="00DF23D5" w:rsidRPr="00EB2968">
        <w:rPr>
          <w:sz w:val="23"/>
          <w:szCs w:val="23"/>
          <w:lang w:val="uk-UA"/>
        </w:rPr>
        <w:t xml:space="preserve">                                                                                 Василь ГУЛЯЄВ</w:t>
      </w:r>
      <w:r w:rsidRPr="00EB2968">
        <w:rPr>
          <w:sz w:val="23"/>
          <w:szCs w:val="23"/>
          <w:lang w:val="uk-UA"/>
        </w:rPr>
        <w:tab/>
      </w:r>
    </w:p>
    <w:sectPr w:rsidR="00825F01" w:rsidRPr="00EB2968" w:rsidSect="008E24DF">
      <w:headerReference w:type="default" r:id="rId9"/>
      <w:pgSz w:w="12240" w:h="15840"/>
      <w:pgMar w:top="426" w:right="900" w:bottom="142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CB69" w14:textId="77777777" w:rsidR="00D478C8" w:rsidRDefault="00D478C8">
      <w:r>
        <w:separator/>
      </w:r>
    </w:p>
  </w:endnote>
  <w:endnote w:type="continuationSeparator" w:id="0">
    <w:p w14:paraId="6324DE3F" w14:textId="77777777" w:rsidR="00D478C8" w:rsidRDefault="00D4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1BFB" w14:textId="77777777" w:rsidR="00D478C8" w:rsidRDefault="00D478C8">
      <w:r>
        <w:separator/>
      </w:r>
    </w:p>
  </w:footnote>
  <w:footnote w:type="continuationSeparator" w:id="0">
    <w:p w14:paraId="43D97BF3" w14:textId="77777777" w:rsidR="00D478C8" w:rsidRDefault="00D4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B7" w:rsidRPr="00FF47B7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463FFF"/>
    <w:multiLevelType w:val="hybridMultilevel"/>
    <w:tmpl w:val="2B9E94FE"/>
    <w:lvl w:ilvl="0" w:tplc="F2F4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7BE"/>
    <w:rsid w:val="0001482E"/>
    <w:rsid w:val="00016285"/>
    <w:rsid w:val="000264C7"/>
    <w:rsid w:val="00027023"/>
    <w:rsid w:val="0003205E"/>
    <w:rsid w:val="00033B5A"/>
    <w:rsid w:val="00044ACE"/>
    <w:rsid w:val="00044B03"/>
    <w:rsid w:val="00045A7D"/>
    <w:rsid w:val="00061062"/>
    <w:rsid w:val="0006401A"/>
    <w:rsid w:val="00076A10"/>
    <w:rsid w:val="0008406E"/>
    <w:rsid w:val="00094C18"/>
    <w:rsid w:val="00095827"/>
    <w:rsid w:val="0009770F"/>
    <w:rsid w:val="000A5088"/>
    <w:rsid w:val="000B32E2"/>
    <w:rsid w:val="000D76F5"/>
    <w:rsid w:val="000E67E1"/>
    <w:rsid w:val="000F1EDB"/>
    <w:rsid w:val="0011340C"/>
    <w:rsid w:val="0011669D"/>
    <w:rsid w:val="00120687"/>
    <w:rsid w:val="00122A18"/>
    <w:rsid w:val="0013022A"/>
    <w:rsid w:val="00133422"/>
    <w:rsid w:val="00140A9F"/>
    <w:rsid w:val="0014198D"/>
    <w:rsid w:val="0015138C"/>
    <w:rsid w:val="00154082"/>
    <w:rsid w:val="001623AA"/>
    <w:rsid w:val="001644D0"/>
    <w:rsid w:val="00165E9D"/>
    <w:rsid w:val="00166F4D"/>
    <w:rsid w:val="00175BCF"/>
    <w:rsid w:val="00180234"/>
    <w:rsid w:val="001D1568"/>
    <w:rsid w:val="001E5406"/>
    <w:rsid w:val="001E7650"/>
    <w:rsid w:val="001F3D6F"/>
    <w:rsid w:val="001F5FC4"/>
    <w:rsid w:val="00206523"/>
    <w:rsid w:val="002168AF"/>
    <w:rsid w:val="00244CC2"/>
    <w:rsid w:val="002577AC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2A5C"/>
    <w:rsid w:val="002D6324"/>
    <w:rsid w:val="002E3303"/>
    <w:rsid w:val="002E667C"/>
    <w:rsid w:val="0030254F"/>
    <w:rsid w:val="00305402"/>
    <w:rsid w:val="003111B0"/>
    <w:rsid w:val="00326B7C"/>
    <w:rsid w:val="00326F56"/>
    <w:rsid w:val="00335904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724FC"/>
    <w:rsid w:val="004815D8"/>
    <w:rsid w:val="00485307"/>
    <w:rsid w:val="0049109B"/>
    <w:rsid w:val="00491247"/>
    <w:rsid w:val="00495E57"/>
    <w:rsid w:val="004A066A"/>
    <w:rsid w:val="004A3B35"/>
    <w:rsid w:val="004A7B0D"/>
    <w:rsid w:val="004C6E41"/>
    <w:rsid w:val="005035E9"/>
    <w:rsid w:val="00504BA3"/>
    <w:rsid w:val="005059D6"/>
    <w:rsid w:val="00512BA9"/>
    <w:rsid w:val="005162C7"/>
    <w:rsid w:val="005218B5"/>
    <w:rsid w:val="00541949"/>
    <w:rsid w:val="00544A43"/>
    <w:rsid w:val="00553F51"/>
    <w:rsid w:val="00571B81"/>
    <w:rsid w:val="00571D33"/>
    <w:rsid w:val="00586DDF"/>
    <w:rsid w:val="005A3F77"/>
    <w:rsid w:val="005A5EA2"/>
    <w:rsid w:val="005A7EFF"/>
    <w:rsid w:val="005B4D83"/>
    <w:rsid w:val="005F132A"/>
    <w:rsid w:val="005F1515"/>
    <w:rsid w:val="005F3DF7"/>
    <w:rsid w:val="005F6BED"/>
    <w:rsid w:val="00605AC2"/>
    <w:rsid w:val="00606045"/>
    <w:rsid w:val="0061089B"/>
    <w:rsid w:val="00614881"/>
    <w:rsid w:val="006307A5"/>
    <w:rsid w:val="006522FC"/>
    <w:rsid w:val="00655E95"/>
    <w:rsid w:val="006675E4"/>
    <w:rsid w:val="00673F29"/>
    <w:rsid w:val="00696677"/>
    <w:rsid w:val="006A3E35"/>
    <w:rsid w:val="006A7115"/>
    <w:rsid w:val="006C3E6F"/>
    <w:rsid w:val="006D1F76"/>
    <w:rsid w:val="006D534D"/>
    <w:rsid w:val="006D7A66"/>
    <w:rsid w:val="006E41D4"/>
    <w:rsid w:val="007213E3"/>
    <w:rsid w:val="00726F3E"/>
    <w:rsid w:val="00734962"/>
    <w:rsid w:val="00743140"/>
    <w:rsid w:val="007512C3"/>
    <w:rsid w:val="00771A84"/>
    <w:rsid w:val="00775E10"/>
    <w:rsid w:val="00793836"/>
    <w:rsid w:val="00796096"/>
    <w:rsid w:val="007B2DE7"/>
    <w:rsid w:val="007C106E"/>
    <w:rsid w:val="007E4D22"/>
    <w:rsid w:val="007F417F"/>
    <w:rsid w:val="007F7AD6"/>
    <w:rsid w:val="0080306B"/>
    <w:rsid w:val="00825F01"/>
    <w:rsid w:val="008276C3"/>
    <w:rsid w:val="00843E5E"/>
    <w:rsid w:val="00846820"/>
    <w:rsid w:val="0085071A"/>
    <w:rsid w:val="0086115C"/>
    <w:rsid w:val="00863F53"/>
    <w:rsid w:val="0086618C"/>
    <w:rsid w:val="0089248C"/>
    <w:rsid w:val="00895563"/>
    <w:rsid w:val="008A0D76"/>
    <w:rsid w:val="008B70A9"/>
    <w:rsid w:val="008C0589"/>
    <w:rsid w:val="008C27CE"/>
    <w:rsid w:val="008C6039"/>
    <w:rsid w:val="008D33F8"/>
    <w:rsid w:val="008D708B"/>
    <w:rsid w:val="008E24DF"/>
    <w:rsid w:val="0090018F"/>
    <w:rsid w:val="00913B49"/>
    <w:rsid w:val="0091798B"/>
    <w:rsid w:val="00920967"/>
    <w:rsid w:val="009216F9"/>
    <w:rsid w:val="0094630B"/>
    <w:rsid w:val="00947BA2"/>
    <w:rsid w:val="00954339"/>
    <w:rsid w:val="009600BC"/>
    <w:rsid w:val="00966EA9"/>
    <w:rsid w:val="009771FE"/>
    <w:rsid w:val="00992259"/>
    <w:rsid w:val="009B21C7"/>
    <w:rsid w:val="009B2F19"/>
    <w:rsid w:val="009C5F83"/>
    <w:rsid w:val="009C6A9C"/>
    <w:rsid w:val="009D6310"/>
    <w:rsid w:val="009E7271"/>
    <w:rsid w:val="009F68C3"/>
    <w:rsid w:val="00A1679B"/>
    <w:rsid w:val="00A1780E"/>
    <w:rsid w:val="00A3609A"/>
    <w:rsid w:val="00A40153"/>
    <w:rsid w:val="00A40712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305EA"/>
    <w:rsid w:val="00B31437"/>
    <w:rsid w:val="00B32A38"/>
    <w:rsid w:val="00B4039E"/>
    <w:rsid w:val="00B5285F"/>
    <w:rsid w:val="00B67983"/>
    <w:rsid w:val="00B8299B"/>
    <w:rsid w:val="00B877D8"/>
    <w:rsid w:val="00BA5952"/>
    <w:rsid w:val="00BD1970"/>
    <w:rsid w:val="00BE01E9"/>
    <w:rsid w:val="00BF0D73"/>
    <w:rsid w:val="00BF6EE2"/>
    <w:rsid w:val="00C062B6"/>
    <w:rsid w:val="00C23492"/>
    <w:rsid w:val="00C27348"/>
    <w:rsid w:val="00C41C8C"/>
    <w:rsid w:val="00C45EEE"/>
    <w:rsid w:val="00C93D02"/>
    <w:rsid w:val="00CA1E64"/>
    <w:rsid w:val="00CC3E51"/>
    <w:rsid w:val="00CD007D"/>
    <w:rsid w:val="00CD153E"/>
    <w:rsid w:val="00CD55B0"/>
    <w:rsid w:val="00CE3934"/>
    <w:rsid w:val="00D01492"/>
    <w:rsid w:val="00D04A06"/>
    <w:rsid w:val="00D076BD"/>
    <w:rsid w:val="00D25561"/>
    <w:rsid w:val="00D4783D"/>
    <w:rsid w:val="00D478C8"/>
    <w:rsid w:val="00D50B20"/>
    <w:rsid w:val="00D726E0"/>
    <w:rsid w:val="00D73E8E"/>
    <w:rsid w:val="00D83408"/>
    <w:rsid w:val="00DA20A8"/>
    <w:rsid w:val="00DA232E"/>
    <w:rsid w:val="00DA268E"/>
    <w:rsid w:val="00DB2E02"/>
    <w:rsid w:val="00DC61F1"/>
    <w:rsid w:val="00DD2FD2"/>
    <w:rsid w:val="00DE5CBB"/>
    <w:rsid w:val="00DF23D5"/>
    <w:rsid w:val="00E005C8"/>
    <w:rsid w:val="00E11B19"/>
    <w:rsid w:val="00E16B28"/>
    <w:rsid w:val="00E2798D"/>
    <w:rsid w:val="00E37052"/>
    <w:rsid w:val="00E50D7B"/>
    <w:rsid w:val="00E53763"/>
    <w:rsid w:val="00E545F4"/>
    <w:rsid w:val="00E66239"/>
    <w:rsid w:val="00E7072A"/>
    <w:rsid w:val="00E901EA"/>
    <w:rsid w:val="00E906D4"/>
    <w:rsid w:val="00EA29C8"/>
    <w:rsid w:val="00EA2DE9"/>
    <w:rsid w:val="00EB2968"/>
    <w:rsid w:val="00EC0FE1"/>
    <w:rsid w:val="00EE0DD8"/>
    <w:rsid w:val="00EE6138"/>
    <w:rsid w:val="00EE7D48"/>
    <w:rsid w:val="00EF2977"/>
    <w:rsid w:val="00EF4526"/>
    <w:rsid w:val="00F057BF"/>
    <w:rsid w:val="00F13A6C"/>
    <w:rsid w:val="00F152B7"/>
    <w:rsid w:val="00F24178"/>
    <w:rsid w:val="00F310A4"/>
    <w:rsid w:val="00F40838"/>
    <w:rsid w:val="00F45CEC"/>
    <w:rsid w:val="00F53EE3"/>
    <w:rsid w:val="00F77E2E"/>
    <w:rsid w:val="00F84098"/>
    <w:rsid w:val="00F9086F"/>
    <w:rsid w:val="00F94482"/>
    <w:rsid w:val="00F95006"/>
    <w:rsid w:val="00FB27B0"/>
    <w:rsid w:val="00FC181C"/>
    <w:rsid w:val="00FC7C79"/>
    <w:rsid w:val="00FF2906"/>
    <w:rsid w:val="00FF47B7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о умолчанию"/>
    <w:rsid w:val="008E24DF"/>
    <w:pPr>
      <w:widowControl/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2A3A-60C0-48C1-8975-85370ED9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116</cp:revision>
  <cp:lastPrinted>2024-10-28T14:34:00Z</cp:lastPrinted>
  <dcterms:created xsi:type="dcterms:W3CDTF">2024-03-15T11:42:00Z</dcterms:created>
  <dcterms:modified xsi:type="dcterms:W3CDTF">2024-10-31T07:16:00Z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