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424E" w14:textId="77777777" w:rsidR="004B4AF0" w:rsidRDefault="004B4AF0" w:rsidP="004B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126451" w14:textId="77777777" w:rsidR="00D573A5" w:rsidRDefault="00D573A5" w:rsidP="004B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D58913" w14:textId="665029F0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2C65CF5B" w14:textId="58D09080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5444726A" w14:textId="60E62645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78571621" w14:textId="3FF8F3DD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4CB03323" w14:textId="1EA694FE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77AE8E7D" w14:textId="7E9D56C7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75171CC8" w14:textId="12B814AD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3AFDF99B" w14:textId="3C5D7119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7C891FD" w14:textId="149582CF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46C80841" w14:textId="02F18347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0645F038" w14:textId="441D5B61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35476A34" w14:textId="0FC20C82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226692DF" w14:textId="77777777" w:rsidR="00121345" w:rsidRDefault="00121345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025108F" w14:textId="77777777" w:rsidR="00BA2C29" w:rsidRPr="00322B17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445683BE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умов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життєдіяльності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Чорноморської міської територіальної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громади 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осінньо-зимовий період 2024/2025</w:t>
      </w:r>
      <w:r w:rsidR="00342F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рр. 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виконавчого комітету Чорноморської міської ради Одеського району Одеської області (№Внутр-13121-2024 від 13.11.2024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№Внутр-13495-2024 від 20.11.24, №Внутр-13510-2024 від 21.11.24),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освіти Чорноморської міської ради Одеського району Одеської області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13426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комунального господарства та благоустрою Чорноморської міської ради Одеського району Одеської області (№Внутр-13339-2024 від 18.11.2024, №Внутр-13377-2024 від 19.11.2024, №Внутр-13440-2024 від 20.11.2024, №Внутр-13538-2024, №Внутр-13539-2024, №Внутр-13561-2024 від 21.11.2024),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ради Одеського району Одеської області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залишків невикористаних коштів до кінця року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 </w:t>
      </w:r>
      <w:r w:rsidR="00F377ED" w:rsidRPr="00F377ED">
        <w:rPr>
          <w:rStyle w:val="rvts9"/>
          <w:rFonts w:ascii="Times New Roman" w:hAnsi="Times New Roman" w:cs="Times New Roman"/>
          <w:sz w:val="24"/>
          <w:szCs w:val="24"/>
          <w:lang w:val="uk-UA"/>
        </w:rPr>
        <w:t xml:space="preserve">17.12.2022 № 1401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377ED" w:rsidRPr="00F377ED">
        <w:rPr>
          <w:rStyle w:val="rvts23"/>
          <w:rFonts w:ascii="Times New Roman" w:hAnsi="Times New Roman" w:cs="Times New Roman"/>
          <w:sz w:val="24"/>
          <w:szCs w:val="24"/>
          <w:lang w:val="uk-UA"/>
        </w:rPr>
        <w:t>Питання організації та функціонування пунктів незламності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", 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ериторіальної 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громади</w:t>
            </w:r>
          </w:p>
        </w:tc>
        <w:tc>
          <w:tcPr>
            <w:tcW w:w="1660" w:type="dxa"/>
          </w:tcPr>
          <w:p w14:paraId="1C7733D4" w14:textId="7CBBD92A" w:rsidR="001750EF" w:rsidRPr="00EE3CBD" w:rsidRDefault="00D92F52" w:rsidP="000A7A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107 300,88681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1195D3F3" w:rsidR="001750EF" w:rsidRPr="00377A3A" w:rsidRDefault="00D92F52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37 853,391</w:t>
            </w:r>
          </w:p>
        </w:tc>
        <w:tc>
          <w:tcPr>
            <w:tcW w:w="992" w:type="dxa"/>
          </w:tcPr>
          <w:p w14:paraId="77F362BC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5A68F3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3BF1196D" w:rsidR="007D5BB7" w:rsidRPr="00377A3A" w:rsidRDefault="000A7A4B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217 311,12881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2B692BA3" w:rsidR="007D5BB7" w:rsidRPr="00377A3A" w:rsidRDefault="000A7A4B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147 863,633</w:t>
            </w:r>
          </w:p>
        </w:tc>
        <w:tc>
          <w:tcPr>
            <w:tcW w:w="992" w:type="dxa"/>
          </w:tcPr>
          <w:p w14:paraId="73969B99" w14:textId="3E3164AA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</w:tbl>
    <w:p w14:paraId="0F2C03FA" w14:textId="21A9E47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0A7A4B">
        <w:rPr>
          <w:rFonts w:ascii="Times New Roman" w:hAnsi="Times New Roman" w:cs="Times New Roman"/>
          <w:sz w:val="24"/>
          <w:szCs w:val="24"/>
          <w:lang w:val="uk-UA"/>
        </w:rPr>
        <w:t>217 311,12881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A7A4B">
        <w:rPr>
          <w:rFonts w:ascii="Times New Roman" w:hAnsi="Times New Roman" w:cs="Times New Roman"/>
          <w:sz w:val="24"/>
          <w:szCs w:val="24"/>
          <w:lang w:val="uk-UA"/>
        </w:rPr>
        <w:t>107 300,88681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, обласного бюджету Одеської області – 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24193B5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D92F52">
      <w:headerReference w:type="default" r:id="rId7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8458" w14:textId="77777777" w:rsidR="005912D7" w:rsidRDefault="005912D7">
      <w:pPr>
        <w:spacing w:line="240" w:lineRule="auto"/>
      </w:pPr>
      <w:r>
        <w:separator/>
      </w:r>
    </w:p>
  </w:endnote>
  <w:endnote w:type="continuationSeparator" w:id="0">
    <w:p w14:paraId="5F55D6BE" w14:textId="77777777" w:rsidR="005912D7" w:rsidRDefault="0059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970F" w14:textId="77777777" w:rsidR="005912D7" w:rsidRDefault="005912D7">
      <w:pPr>
        <w:spacing w:after="0"/>
      </w:pPr>
      <w:r>
        <w:separator/>
      </w:r>
    </w:p>
  </w:footnote>
  <w:footnote w:type="continuationSeparator" w:id="0">
    <w:p w14:paraId="4C2BF72D" w14:textId="77777777" w:rsidR="005912D7" w:rsidRDefault="00591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ED" w:rsidRPr="00F377ED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6418"/>
    <w:rsid w:val="0004719C"/>
    <w:rsid w:val="0005640F"/>
    <w:rsid w:val="00056989"/>
    <w:rsid w:val="0005710F"/>
    <w:rsid w:val="000677C0"/>
    <w:rsid w:val="00071DEA"/>
    <w:rsid w:val="00075DB6"/>
    <w:rsid w:val="00091F05"/>
    <w:rsid w:val="000A7A4B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2FAD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3B4E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C2889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4609"/>
    <w:rsid w:val="0097646B"/>
    <w:rsid w:val="00986706"/>
    <w:rsid w:val="00990F6A"/>
    <w:rsid w:val="00994246"/>
    <w:rsid w:val="009951EC"/>
    <w:rsid w:val="009A2B9C"/>
    <w:rsid w:val="009B6278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7716"/>
    <w:rsid w:val="00D92B93"/>
    <w:rsid w:val="00D92F52"/>
    <w:rsid w:val="00D96F06"/>
    <w:rsid w:val="00DA555E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235</cp:revision>
  <cp:lastPrinted>2024-11-23T08:58:00Z</cp:lastPrinted>
  <dcterms:created xsi:type="dcterms:W3CDTF">2022-11-06T12:23:00Z</dcterms:created>
  <dcterms:modified xsi:type="dcterms:W3CDTF">2024-11-25T09:40:00Z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