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1C1881" w:rsidRDefault="001C1881" w:rsidP="001C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>частини 4 статті 14, статті 72 та частин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 та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 статті 78,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пункту 22</w:t>
      </w:r>
      <w:r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1 постанови Кабінету Міністрів України від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11.03.2022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приймаючи до уваги приписи статті </w:t>
      </w:r>
      <w:r w:rsidRPr="004E20B6">
        <w:rPr>
          <w:rFonts w:ascii="Times New Roman" w:hAnsi="Times New Roman" w:cs="Times New Roman"/>
          <w:sz w:val="24"/>
          <w:szCs w:val="24"/>
          <w:lang w:val="uk-UA"/>
        </w:rPr>
        <w:t>46 Закону України "Про Державний бюджет України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фінансовим управлінням сформовано проєкт рішення Чорноморської міської ради Одеського району Одеської області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22.12.2023 № 522–</w:t>
      </w:r>
      <w:r w:rsidRPr="00681F48">
        <w:rPr>
          <w:rFonts w:ascii="Times New Roman" w:hAnsi="Times New Roman" w:cs="Times New Roman"/>
          <w:sz w:val="24"/>
          <w:szCs w:val="24"/>
        </w:rPr>
        <w:t>V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81F48">
        <w:rPr>
          <w:rFonts w:ascii="Times New Roman" w:hAnsi="Times New Roman" w:cs="Times New Roman"/>
          <w:sz w:val="24"/>
          <w:szCs w:val="24"/>
        </w:rPr>
        <w:t>II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2556DF" w:rsidRPr="002556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681F48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(далі-проєкт Рішення).</w:t>
      </w:r>
    </w:p>
    <w:p w:rsidR="00700091" w:rsidRDefault="001C188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За підсумками січня – </w:t>
      </w:r>
      <w:r w:rsidR="00700091">
        <w:rPr>
          <w:lang w:val="uk-UA"/>
        </w:rPr>
        <w:t>жовтня</w:t>
      </w:r>
      <w:r>
        <w:rPr>
          <w:lang w:val="uk-UA"/>
        </w:rPr>
        <w:t xml:space="preserve"> 2024 року планові показники загального фонду бюджету Чорноморської міської територіальної громади виконані на 10</w:t>
      </w:r>
      <w:r w:rsidR="00700091">
        <w:rPr>
          <w:lang w:val="uk-UA"/>
        </w:rPr>
        <w:t>3</w:t>
      </w:r>
      <w:r w:rsidR="00642C7F">
        <w:rPr>
          <w:lang w:val="uk-UA"/>
        </w:rPr>
        <w:t>,</w:t>
      </w:r>
      <w:r w:rsidR="00700091">
        <w:rPr>
          <w:lang w:val="uk-UA"/>
        </w:rPr>
        <w:t>9</w:t>
      </w:r>
      <w:r>
        <w:rPr>
          <w:lang w:val="uk-UA"/>
        </w:rPr>
        <w:t xml:space="preserve"> %. Додатково до затвердженого розпису загального фонду бюджету громади на січень – </w:t>
      </w:r>
      <w:r w:rsidR="00700091">
        <w:rPr>
          <w:lang w:val="uk-UA"/>
        </w:rPr>
        <w:t>жовтень</w:t>
      </w:r>
      <w:r>
        <w:rPr>
          <w:lang w:val="uk-UA"/>
        </w:rPr>
        <w:t xml:space="preserve"> надійшло </w:t>
      </w:r>
      <w:r w:rsidR="00642C7F">
        <w:rPr>
          <w:lang w:val="uk-UA"/>
        </w:rPr>
        <w:t xml:space="preserve">27 </w:t>
      </w:r>
      <w:r w:rsidR="00700091">
        <w:rPr>
          <w:lang w:val="uk-UA"/>
        </w:rPr>
        <w:t>874</w:t>
      </w:r>
      <w:r w:rsidR="00642C7F">
        <w:rPr>
          <w:lang w:val="uk-UA"/>
        </w:rPr>
        <w:t>,</w:t>
      </w:r>
      <w:r w:rsidR="00700091">
        <w:rPr>
          <w:lang w:val="uk-UA"/>
        </w:rPr>
        <w:t>6</w:t>
      </w:r>
      <w:r>
        <w:rPr>
          <w:lang w:val="uk-UA"/>
        </w:rPr>
        <w:t xml:space="preserve"> тис. грн</w:t>
      </w:r>
      <w:r w:rsidR="00642C7F">
        <w:rPr>
          <w:lang w:val="uk-UA"/>
        </w:rPr>
        <w:t xml:space="preserve">, із яких </w:t>
      </w:r>
      <w:r w:rsidR="00700091">
        <w:rPr>
          <w:lang w:val="uk-UA"/>
        </w:rPr>
        <w:t>26</w:t>
      </w:r>
      <w:r w:rsidR="00642C7F">
        <w:rPr>
          <w:lang w:val="uk-UA"/>
        </w:rPr>
        <w:t xml:space="preserve"> </w:t>
      </w:r>
      <w:r w:rsidR="00700091">
        <w:rPr>
          <w:lang w:val="uk-UA"/>
        </w:rPr>
        <w:t>974,2</w:t>
      </w:r>
      <w:r w:rsidR="00642C7F">
        <w:rPr>
          <w:lang w:val="uk-UA"/>
        </w:rPr>
        <w:t xml:space="preserve"> тис. грн </w:t>
      </w:r>
      <w:r w:rsidR="00D65C64">
        <w:rPr>
          <w:lang w:val="uk-UA"/>
        </w:rPr>
        <w:t xml:space="preserve">затверджено в розписі бюджету в </w:t>
      </w:r>
      <w:r w:rsidR="00700091">
        <w:rPr>
          <w:lang w:val="uk-UA"/>
        </w:rPr>
        <w:t>листопад</w:t>
      </w:r>
      <w:r w:rsidR="00D65C64">
        <w:rPr>
          <w:lang w:val="uk-UA"/>
        </w:rPr>
        <w:t xml:space="preserve">і поточного року </w:t>
      </w:r>
      <w:r w:rsidR="00642C7F">
        <w:rPr>
          <w:lang w:val="uk-UA"/>
        </w:rPr>
        <w:t xml:space="preserve">відповідно до рішення Чорноморської міської ради Одеського району Одеської області від </w:t>
      </w:r>
      <w:r w:rsidR="00700091">
        <w:rPr>
          <w:lang w:val="uk-UA"/>
        </w:rPr>
        <w:t>30</w:t>
      </w:r>
      <w:r w:rsidR="00642C7F">
        <w:rPr>
          <w:lang w:val="uk-UA"/>
        </w:rPr>
        <w:t>.</w:t>
      </w:r>
      <w:r w:rsidR="00700091">
        <w:rPr>
          <w:lang w:val="uk-UA"/>
        </w:rPr>
        <w:t>10</w:t>
      </w:r>
      <w:r w:rsidR="00642C7F">
        <w:rPr>
          <w:lang w:val="uk-UA"/>
        </w:rPr>
        <w:t>.2024 № 6</w:t>
      </w:r>
      <w:r w:rsidR="00700091">
        <w:rPr>
          <w:lang w:val="uk-UA"/>
        </w:rPr>
        <w:t>98</w:t>
      </w:r>
      <w:r w:rsidR="00642C7F">
        <w:rPr>
          <w:lang w:val="uk-UA"/>
        </w:rPr>
        <w:t>-</w:t>
      </w:r>
      <w:r w:rsidR="00642C7F">
        <w:rPr>
          <w:lang w:val="en-US"/>
        </w:rPr>
        <w:t>VIII</w:t>
      </w:r>
      <w:r w:rsidR="00642C7F">
        <w:rPr>
          <w:lang w:val="uk-UA"/>
        </w:rPr>
        <w:t xml:space="preserve">. Залишок </w:t>
      </w:r>
      <w:r w:rsidR="00D65C64" w:rsidRPr="00146BBA">
        <w:rPr>
          <w:b/>
          <w:lang w:val="uk-UA"/>
        </w:rPr>
        <w:t xml:space="preserve">у сумі </w:t>
      </w:r>
      <w:r w:rsidR="00700091" w:rsidRPr="00146BBA">
        <w:rPr>
          <w:b/>
          <w:lang w:val="uk-UA"/>
        </w:rPr>
        <w:t>900,0</w:t>
      </w:r>
      <w:r w:rsidR="00642C7F" w:rsidRPr="00146BBA">
        <w:rPr>
          <w:b/>
          <w:lang w:val="uk-UA"/>
        </w:rPr>
        <w:t xml:space="preserve"> тис.</w:t>
      </w:r>
      <w:r w:rsidR="00D65C64" w:rsidRPr="00146BBA">
        <w:rPr>
          <w:b/>
          <w:lang w:val="uk-UA"/>
        </w:rPr>
        <w:t xml:space="preserve"> </w:t>
      </w:r>
      <w:r w:rsidR="00642C7F" w:rsidRPr="00146BBA">
        <w:rPr>
          <w:b/>
          <w:lang w:val="uk-UA"/>
        </w:rPr>
        <w:t>грн</w:t>
      </w:r>
      <w:r w:rsidR="00642C7F" w:rsidRPr="00D65C64">
        <w:t xml:space="preserve"> </w:t>
      </w:r>
      <w:r w:rsidR="00642C7F">
        <w:rPr>
          <w:lang w:val="uk-UA"/>
        </w:rPr>
        <w:t xml:space="preserve">пропонується до </w:t>
      </w:r>
      <w:r w:rsidR="00D65C64">
        <w:rPr>
          <w:lang w:val="uk-UA"/>
        </w:rPr>
        <w:t xml:space="preserve">розподілу </w:t>
      </w:r>
      <w:r w:rsidR="00642C7F">
        <w:rPr>
          <w:lang w:val="uk-UA"/>
        </w:rPr>
        <w:t>в даному про</w:t>
      </w:r>
      <w:r w:rsidR="00D65C64">
        <w:rPr>
          <w:lang w:val="uk-UA"/>
        </w:rPr>
        <w:t>є</w:t>
      </w:r>
      <w:r w:rsidR="00642C7F">
        <w:rPr>
          <w:lang w:val="uk-UA"/>
        </w:rPr>
        <w:t xml:space="preserve">кті </w:t>
      </w:r>
      <w:r w:rsidR="00D65C64">
        <w:rPr>
          <w:lang w:val="uk-UA"/>
        </w:rPr>
        <w:t>Р</w:t>
      </w:r>
      <w:r w:rsidR="00642C7F">
        <w:rPr>
          <w:lang w:val="uk-UA"/>
        </w:rPr>
        <w:t>ішення.</w:t>
      </w:r>
    </w:p>
    <w:p w:rsidR="00700091" w:rsidRDefault="00700091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Крім того, в рішенні враховані </w:t>
      </w:r>
      <w:r w:rsidR="0079740D">
        <w:rPr>
          <w:lang w:val="uk-UA"/>
        </w:rPr>
        <w:t>зміни до річних обсягів трансфертів, а саме:</w:t>
      </w:r>
    </w:p>
    <w:p w:rsidR="00700091" w:rsidRDefault="0079740D" w:rsidP="00700091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збільшення на </w:t>
      </w:r>
      <w:r w:rsidR="00700091">
        <w:rPr>
          <w:lang w:val="uk-UA"/>
        </w:rPr>
        <w:t>52,338 тис.грн – інша субвенція з обласного бюджету Одеської області на виплату заохочення та відзначення осіб (працівників), які виконують роботи з будівництва фортифікаційних споруд на територіях, де ведуться бойові дії</w:t>
      </w:r>
      <w:r>
        <w:rPr>
          <w:lang w:val="uk-UA"/>
        </w:rPr>
        <w:t xml:space="preserve"> (розпорядження Чорноморського міського голови від 15.11.2024 № 349)</w:t>
      </w:r>
      <w:r w:rsidR="00700091">
        <w:rPr>
          <w:lang w:val="uk-UA"/>
        </w:rPr>
        <w:t>;</w:t>
      </w:r>
    </w:p>
    <w:p w:rsidR="00700091" w:rsidRDefault="0079740D" w:rsidP="00700091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збільшення на </w:t>
      </w:r>
      <w:r w:rsidR="00700091">
        <w:rPr>
          <w:lang w:val="uk-UA"/>
        </w:rPr>
        <w:t>270,17 тис.грн –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>
        <w:rPr>
          <w:lang w:val="uk-UA"/>
        </w:rPr>
        <w:t xml:space="preserve"> (розпорядження Чорноморського міського голови від 15.11.2024 № 350);</w:t>
      </w:r>
    </w:p>
    <w:p w:rsidR="00700091" w:rsidRDefault="0079740D" w:rsidP="0079740D">
      <w:pPr>
        <w:pStyle w:val="ab"/>
        <w:numPr>
          <w:ilvl w:val="0"/>
          <w:numId w:val="11"/>
        </w:numPr>
        <w:spacing w:before="0" w:beforeAutospacing="0" w:after="0" w:afterAutospacing="0"/>
        <w:ind w:left="0"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>зм</w:t>
      </w:r>
      <w:r w:rsidR="00700091">
        <w:rPr>
          <w:lang w:val="uk-UA"/>
        </w:rPr>
        <w:t xml:space="preserve">еншення </w:t>
      </w:r>
      <w:r>
        <w:rPr>
          <w:lang w:val="uk-UA"/>
        </w:rPr>
        <w:t xml:space="preserve">на 500,0 тис.грн </w:t>
      </w:r>
      <w:r w:rsidR="00700091">
        <w:rPr>
          <w:lang w:val="uk-UA"/>
        </w:rPr>
        <w:t>субвенції з Великодолинської с</w:t>
      </w:r>
      <w:r>
        <w:rPr>
          <w:lang w:val="uk-UA"/>
        </w:rPr>
        <w:t xml:space="preserve">елищної ради Одеського району Одеської області </w:t>
      </w:r>
      <w:r w:rsidR="00700091">
        <w:rPr>
          <w:lang w:val="uk-UA"/>
        </w:rPr>
        <w:t xml:space="preserve">на фінансування </w:t>
      </w:r>
      <w:r>
        <w:rPr>
          <w:lang w:val="uk-UA"/>
        </w:rPr>
        <w:t>комунальної установи "Територіальний центр соціального обслуговування (надання соціальних послуг) Чорноморської міської ради Одеського району Одеської області" для надання соціальних послуг у 2024 році за місцем проживання жителям Великодолинської селищної територіальної громади</w:t>
      </w:r>
      <w:r w:rsidR="00146BBA">
        <w:rPr>
          <w:lang w:val="uk-UA"/>
        </w:rPr>
        <w:t xml:space="preserve"> (</w:t>
      </w:r>
      <w:r>
        <w:rPr>
          <w:lang w:val="uk-UA"/>
        </w:rPr>
        <w:t>за попередніми розра</w:t>
      </w:r>
      <w:r w:rsidR="00146BBA">
        <w:rPr>
          <w:lang w:val="uk-UA"/>
        </w:rPr>
        <w:t>хунками до кінця поточного року).</w:t>
      </w:r>
    </w:p>
    <w:p w:rsidR="00146BBA" w:rsidRDefault="00146BBA" w:rsidP="00146BBA">
      <w:pPr>
        <w:pStyle w:val="ab"/>
        <w:spacing w:before="0" w:beforeAutospacing="0" w:after="0" w:afterAutospacing="0"/>
        <w:ind w:left="567" w:right="-1"/>
        <w:jc w:val="both"/>
        <w:textAlignment w:val="baseline"/>
        <w:rPr>
          <w:lang w:val="uk-UA"/>
        </w:rPr>
      </w:pPr>
      <w:r>
        <w:rPr>
          <w:lang w:val="uk-UA"/>
        </w:rPr>
        <w:t xml:space="preserve">Загальна сума трансфертів </w:t>
      </w:r>
      <w:r w:rsidRPr="00146BBA">
        <w:rPr>
          <w:b/>
          <w:lang w:val="uk-UA"/>
        </w:rPr>
        <w:t>зменшується на 177,492 тис.грн</w:t>
      </w:r>
      <w:r>
        <w:rPr>
          <w:lang w:val="uk-UA"/>
        </w:rPr>
        <w:t>.</w:t>
      </w:r>
    </w:p>
    <w:p w:rsidR="001C1881" w:rsidRDefault="00642C7F" w:rsidP="001C1881">
      <w:pPr>
        <w:pStyle w:val="ab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Таким чином, </w:t>
      </w:r>
      <w:r w:rsidR="00D65C64">
        <w:rPr>
          <w:b/>
          <w:lang w:val="uk-UA"/>
        </w:rPr>
        <w:t xml:space="preserve">загальна сума, </w:t>
      </w:r>
      <w:r w:rsidRPr="0075099F">
        <w:rPr>
          <w:b/>
          <w:lang w:val="uk-UA"/>
        </w:rPr>
        <w:t>що пропонується до уточнення</w:t>
      </w:r>
      <w:r w:rsidR="00D65C64">
        <w:rPr>
          <w:b/>
          <w:lang w:val="uk-UA"/>
        </w:rPr>
        <w:t xml:space="preserve"> доходів загального фонду </w:t>
      </w:r>
      <w:r w:rsidRPr="0075099F">
        <w:rPr>
          <w:b/>
          <w:lang w:val="uk-UA"/>
        </w:rPr>
        <w:t xml:space="preserve">становить </w:t>
      </w:r>
      <w:r w:rsidR="00146BBA">
        <w:rPr>
          <w:b/>
          <w:lang w:val="uk-UA"/>
        </w:rPr>
        <w:t>722,508</w:t>
      </w:r>
      <w:r w:rsidRPr="0075099F">
        <w:rPr>
          <w:b/>
          <w:lang w:val="uk-UA"/>
        </w:rPr>
        <w:t xml:space="preserve"> тис.</w:t>
      </w:r>
      <w:r w:rsidR="00D65C64">
        <w:rPr>
          <w:b/>
          <w:lang w:val="uk-UA"/>
        </w:rPr>
        <w:t xml:space="preserve"> </w:t>
      </w:r>
      <w:r w:rsidRPr="0075099F">
        <w:rPr>
          <w:b/>
          <w:lang w:val="uk-UA"/>
        </w:rPr>
        <w:t>грн.</w:t>
      </w:r>
      <w:r>
        <w:rPr>
          <w:lang w:val="uk-UA"/>
        </w:rPr>
        <w:t xml:space="preserve"> </w:t>
      </w:r>
    </w:p>
    <w:p w:rsidR="00A108C3" w:rsidRPr="00651171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="002556DF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пропонується до затвердження у сумі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 23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375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86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у тому числі за загальним фондом – 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 </w:t>
      </w:r>
      <w:r w:rsidR="00651171" w:rsidRPr="006511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622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146BBA">
        <w:rPr>
          <w:rFonts w:ascii="Times New Roman" w:hAnsi="Times New Roman" w:cs="Times New Roman"/>
          <w:b/>
          <w:sz w:val="24"/>
          <w:szCs w:val="24"/>
          <w:lang w:val="uk-UA"/>
        </w:rPr>
        <w:t>35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</w:t>
      </w:r>
      <w:r w:rsidR="001C1881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 та спеціальним фондом  –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0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753,51 тис. </w:t>
      </w:r>
      <w:r w:rsidR="00C37ED4" w:rsidRPr="006511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1171">
        <w:rPr>
          <w:rFonts w:ascii="Times New Roman" w:hAnsi="Times New Roman" w:cs="Times New Roman"/>
          <w:b/>
          <w:sz w:val="24"/>
          <w:szCs w:val="24"/>
          <w:lang w:val="uk-UA"/>
        </w:rPr>
        <w:t>гривень</w:t>
      </w:r>
      <w:r w:rsidR="004B2D7A" w:rsidRPr="00651171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443A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095">
        <w:rPr>
          <w:rFonts w:ascii="Times New Roman" w:hAnsi="Times New Roman" w:cs="Times New Roman"/>
          <w:sz w:val="24"/>
          <w:szCs w:val="24"/>
          <w:lang w:val="uk-UA"/>
        </w:rPr>
        <w:t>Враховуючи зміни до доходної частини бюджету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наближення завершення бюджетного періоду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необхідність вирішення нагальних та першочергових питань життєдіяльності громади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>, підтримки сил оборони та безпеки,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звернень головних розпо</w:t>
      </w:r>
      <w:r w:rsidR="00696E60">
        <w:rPr>
          <w:rFonts w:ascii="Times New Roman" w:hAnsi="Times New Roman" w:cs="Times New Roman"/>
          <w:sz w:val="24"/>
          <w:szCs w:val="24"/>
          <w:lang w:val="uk-UA"/>
        </w:rPr>
        <w:t xml:space="preserve">рядників коштів бюджету громади та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керівників військових формувань, </w:t>
      </w:r>
      <w:r w:rsidR="004603C4">
        <w:rPr>
          <w:rFonts w:ascii="Times New Roman" w:hAnsi="Times New Roman" w:cs="Times New Roman"/>
          <w:sz w:val="24"/>
          <w:szCs w:val="24"/>
          <w:lang w:val="uk-UA"/>
        </w:rPr>
        <w:t>правоохоронних органів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сформовані пропозиції щодо внесення змін до видаткової частини бюджету міської громади,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у додатку до 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="00C37ED4" w:rsidRPr="00D34095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2556DF" w:rsidRPr="00D340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903DB" w:rsidRDefault="005903DB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</w:t>
      </w:r>
      <w:r w:rsidR="00696E60">
        <w:rPr>
          <w:rFonts w:ascii="Times New Roman" w:hAnsi="Times New Roman" w:cs="Times New Roman"/>
          <w:sz w:val="24"/>
          <w:szCs w:val="24"/>
          <w:lang w:val="uk-UA"/>
        </w:rPr>
        <w:t xml:space="preserve">, в даному проєкті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врахован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про виділення коштів з резервного фонду 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 від 15.11.2024 № 407</w:t>
      </w:r>
      <w:r w:rsidR="004C59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225,0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6BBA" w:rsidRDefault="00146BBA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Також, враховуючи наближення завершення бюджетного року, зменшено суму оборотного залишку на 800,0 тис.</w:t>
      </w:r>
      <w:r w:rsidR="00696E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146BBA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sz w:val="24"/>
          <w:szCs w:val="24"/>
          <w:lang w:val="uk-UA"/>
        </w:rPr>
        <w:t>Таким чином,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планового показника за доходами бюджету міської громади та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розподілу вільного зали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шку коштів станом на 01.01.2024                         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146BBA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="00E4327E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="00146BBA">
        <w:rPr>
          <w:rFonts w:ascii="Times New Roman" w:hAnsi="Times New Roman" w:cs="Times New Roman"/>
          <w:i/>
          <w:sz w:val="24"/>
          <w:szCs w:val="24"/>
          <w:lang w:val="uk-UA"/>
        </w:rPr>
        <w:t>557,5</w:t>
      </w:r>
      <w:r w:rsidR="00B60E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тис. грн</w:t>
      </w:r>
      <w:r w:rsidR="005318E5" w:rsidRPr="006B188E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53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ст.46 Закону України "Про Державний бюджет України на 2024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37ED4" w:rsidRPr="001A16F1">
        <w:rPr>
          <w:rFonts w:ascii="Times New Roman" w:hAnsi="Times New Roman" w:cs="Times New Roman"/>
          <w:sz w:val="24"/>
          <w:szCs w:val="24"/>
          <w:lang w:val="uk-UA"/>
        </w:rPr>
        <w:t>рік",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аним проєктом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54F9F" w:rsidRPr="001A16F1">
        <w:rPr>
          <w:rFonts w:ascii="Times New Roman" w:hAnsi="Times New Roman" w:cs="Times New Roman"/>
          <w:sz w:val="24"/>
          <w:szCs w:val="24"/>
          <w:lang w:val="uk-UA"/>
        </w:rPr>
        <w:t>ішення пропонується збільшення видатк</w:t>
      </w:r>
      <w:r w:rsidR="002556DF" w:rsidRPr="001A16F1">
        <w:rPr>
          <w:rFonts w:ascii="Times New Roman" w:hAnsi="Times New Roman" w:cs="Times New Roman"/>
          <w:sz w:val="24"/>
          <w:szCs w:val="24"/>
          <w:lang w:val="uk-UA"/>
        </w:rPr>
        <w:t>ів на за</w:t>
      </w:r>
      <w:r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гальну суму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280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, в тому числі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за </w:t>
      </w:r>
      <w:r w:rsidR="0048261C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загальним фондом на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0D6617">
        <w:rPr>
          <w:rFonts w:ascii="Times New Roman" w:hAnsi="Times New Roman" w:cs="Times New Roman"/>
          <w:sz w:val="24"/>
          <w:szCs w:val="24"/>
          <w:lang w:val="uk-UA"/>
        </w:rPr>
        <w:t>331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,5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за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спеціальним фондом бюджету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 xml:space="preserve">(бюджет розвитку) </w:t>
      </w:r>
      <w:r w:rsidR="00A74608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4327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D6617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1,5</w:t>
      </w:r>
      <w:r w:rsidR="00B60E1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146B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1279" w:rsidRPr="001A16F1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A16F1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40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8 064,1</w:t>
      </w:r>
      <w:r w:rsidR="00696E6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гр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97D9C" w:rsidRPr="001A16F1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D661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2,65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спеціальним фондом – 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E4327E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0D6617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1,46</w:t>
      </w:r>
      <w:r w:rsidR="0048261C" w:rsidRPr="001A16F1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DF1279" w:rsidRPr="001A16F1">
        <w:rPr>
          <w:rFonts w:ascii="Times New Roman" w:hAnsi="Times New Roman" w:cs="Times New Roman"/>
          <w:b/>
          <w:sz w:val="24"/>
          <w:szCs w:val="24"/>
          <w:lang w:val="uk-UA"/>
        </w:rPr>
        <w:t>, із яких видатки бюджету розвитку –</w:t>
      </w:r>
      <w:r w:rsidR="00DD6DD4" w:rsidRPr="001A16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29F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0D661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529FD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0D6617">
        <w:rPr>
          <w:rFonts w:ascii="Times New Roman" w:hAnsi="Times New Roman" w:cs="Times New Roman"/>
          <w:b/>
          <w:sz w:val="24"/>
          <w:szCs w:val="24"/>
          <w:lang w:val="uk-UA"/>
        </w:rPr>
        <w:t>008</w:t>
      </w:r>
      <w:r w:rsidR="001529F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3D04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8E2804">
        <w:rPr>
          <w:rFonts w:ascii="Times New Roman" w:hAnsi="Times New Roman" w:cs="Times New Roman"/>
          <w:b/>
          <w:sz w:val="24"/>
          <w:szCs w:val="24"/>
          <w:lang w:val="uk-UA"/>
        </w:rPr>
        <w:t>тис. грн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(додатки 3-</w:t>
      </w:r>
      <w:r w:rsidR="003D04D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 до про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856C1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02ACB" w:rsidRPr="001A16F1">
        <w:rPr>
          <w:rFonts w:ascii="Times New Roman" w:hAnsi="Times New Roman" w:cs="Times New Roman"/>
          <w:sz w:val="24"/>
          <w:szCs w:val="24"/>
          <w:lang w:val="uk-UA"/>
        </w:rPr>
        <w:t>ішення).</w:t>
      </w: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16</w:t>
      </w:r>
      <w:r w:rsidR="0066255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66255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688</w:t>
      </w:r>
      <w:r w:rsidR="001529F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</w:t>
      </w:r>
      <w:r w:rsidR="0066255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48261C" w:rsidRPr="001A16F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E280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тис. грн</w:t>
      </w:r>
      <w:r w:rsidR="00E353E0" w:rsidRPr="001A16F1">
        <w:rPr>
          <w:rFonts w:ascii="Times New Roman" w:hAnsi="Times New Roman"/>
          <w:color w:val="000000"/>
          <w:lang w:val="uk-UA"/>
        </w:rPr>
        <w:t xml:space="preserve"> 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 w:rsidRPr="001A16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проєкту Рішення).</w:t>
      </w: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96E60" w:rsidRDefault="00696E60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587F06">
      <w:headerReference w:type="default" r:id="rId8"/>
      <w:foot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77" w:rsidRDefault="00404B77" w:rsidP="0010022D">
      <w:pPr>
        <w:spacing w:after="0" w:line="240" w:lineRule="auto"/>
      </w:pPr>
      <w:r>
        <w:separator/>
      </w:r>
    </w:p>
  </w:endnote>
  <w:endnote w:type="continuationSeparator" w:id="0">
    <w:p w:rsidR="00404B77" w:rsidRDefault="00404B77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77" w:rsidRDefault="00404B77" w:rsidP="0010022D">
      <w:pPr>
        <w:spacing w:after="0" w:line="240" w:lineRule="auto"/>
      </w:pPr>
      <w:r>
        <w:separator/>
      </w:r>
    </w:p>
  </w:footnote>
  <w:footnote w:type="continuationSeparator" w:id="0">
    <w:p w:rsidR="00404B77" w:rsidRDefault="00404B77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6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C2146"/>
    <w:multiLevelType w:val="hybridMultilevel"/>
    <w:tmpl w:val="67B89486"/>
    <w:lvl w:ilvl="0" w:tplc="1952BE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166C5E"/>
    <w:multiLevelType w:val="hybridMultilevel"/>
    <w:tmpl w:val="CC8A467C"/>
    <w:lvl w:ilvl="0" w:tplc="A9FEE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40C3932"/>
    <w:multiLevelType w:val="hybridMultilevel"/>
    <w:tmpl w:val="BAEEBE76"/>
    <w:lvl w:ilvl="0" w:tplc="7FCC2E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1098"/>
    <w:rsid w:val="000846C2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D6617"/>
    <w:rsid w:val="000E15F6"/>
    <w:rsid w:val="000E244A"/>
    <w:rsid w:val="000E44BF"/>
    <w:rsid w:val="000F126D"/>
    <w:rsid w:val="000F1B08"/>
    <w:rsid w:val="000F533A"/>
    <w:rsid w:val="0010022D"/>
    <w:rsid w:val="00102084"/>
    <w:rsid w:val="00103103"/>
    <w:rsid w:val="001105B2"/>
    <w:rsid w:val="00122F31"/>
    <w:rsid w:val="00126E54"/>
    <w:rsid w:val="00132A32"/>
    <w:rsid w:val="00132EAC"/>
    <w:rsid w:val="0013781A"/>
    <w:rsid w:val="00146BBA"/>
    <w:rsid w:val="001529FD"/>
    <w:rsid w:val="00153AE2"/>
    <w:rsid w:val="00160889"/>
    <w:rsid w:val="00163A58"/>
    <w:rsid w:val="00164142"/>
    <w:rsid w:val="00170068"/>
    <w:rsid w:val="00170B9A"/>
    <w:rsid w:val="00170BAF"/>
    <w:rsid w:val="00173E16"/>
    <w:rsid w:val="00174D53"/>
    <w:rsid w:val="00184818"/>
    <w:rsid w:val="001858C0"/>
    <w:rsid w:val="0019041C"/>
    <w:rsid w:val="001967B5"/>
    <w:rsid w:val="001A16F1"/>
    <w:rsid w:val="001B305A"/>
    <w:rsid w:val="001B3310"/>
    <w:rsid w:val="001B4B81"/>
    <w:rsid w:val="001B7FED"/>
    <w:rsid w:val="001C1881"/>
    <w:rsid w:val="001C4FD6"/>
    <w:rsid w:val="001C6BBD"/>
    <w:rsid w:val="001C7B95"/>
    <w:rsid w:val="001C7F38"/>
    <w:rsid w:val="001D25A8"/>
    <w:rsid w:val="001D264B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556DF"/>
    <w:rsid w:val="00260194"/>
    <w:rsid w:val="002606FE"/>
    <w:rsid w:val="00262082"/>
    <w:rsid w:val="00262CB7"/>
    <w:rsid w:val="00273C86"/>
    <w:rsid w:val="00274470"/>
    <w:rsid w:val="00283647"/>
    <w:rsid w:val="00290B7B"/>
    <w:rsid w:val="002A06F1"/>
    <w:rsid w:val="002A270E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2599A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D04D3"/>
    <w:rsid w:val="003E2D23"/>
    <w:rsid w:val="003E348B"/>
    <w:rsid w:val="003F1882"/>
    <w:rsid w:val="003F5D49"/>
    <w:rsid w:val="004001B6"/>
    <w:rsid w:val="00404B77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03C4"/>
    <w:rsid w:val="004621C2"/>
    <w:rsid w:val="00464ABC"/>
    <w:rsid w:val="00474B5E"/>
    <w:rsid w:val="0048261C"/>
    <w:rsid w:val="004848F4"/>
    <w:rsid w:val="004962A1"/>
    <w:rsid w:val="00497D10"/>
    <w:rsid w:val="004B06C1"/>
    <w:rsid w:val="004B1758"/>
    <w:rsid w:val="004B2D7A"/>
    <w:rsid w:val="004B4432"/>
    <w:rsid w:val="004C592D"/>
    <w:rsid w:val="004D3EF1"/>
    <w:rsid w:val="004D7974"/>
    <w:rsid w:val="004D7CE5"/>
    <w:rsid w:val="004E1B15"/>
    <w:rsid w:val="004E20B6"/>
    <w:rsid w:val="004E2E3E"/>
    <w:rsid w:val="004E5FCC"/>
    <w:rsid w:val="004F3696"/>
    <w:rsid w:val="004F3745"/>
    <w:rsid w:val="004F72CA"/>
    <w:rsid w:val="00501070"/>
    <w:rsid w:val="005038E8"/>
    <w:rsid w:val="005072D0"/>
    <w:rsid w:val="005113DA"/>
    <w:rsid w:val="00517CD3"/>
    <w:rsid w:val="0052529D"/>
    <w:rsid w:val="005273B3"/>
    <w:rsid w:val="00530928"/>
    <w:rsid w:val="005318E5"/>
    <w:rsid w:val="005338E7"/>
    <w:rsid w:val="00544D1A"/>
    <w:rsid w:val="00550728"/>
    <w:rsid w:val="00551CF5"/>
    <w:rsid w:val="00552B97"/>
    <w:rsid w:val="00560801"/>
    <w:rsid w:val="00564CD4"/>
    <w:rsid w:val="00567E16"/>
    <w:rsid w:val="00572A3B"/>
    <w:rsid w:val="005757B4"/>
    <w:rsid w:val="00576842"/>
    <w:rsid w:val="00584DF0"/>
    <w:rsid w:val="00587F06"/>
    <w:rsid w:val="005903DB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E3E92"/>
    <w:rsid w:val="005F10E2"/>
    <w:rsid w:val="005F259B"/>
    <w:rsid w:val="005F7159"/>
    <w:rsid w:val="005F7732"/>
    <w:rsid w:val="005F7F6F"/>
    <w:rsid w:val="00600C8A"/>
    <w:rsid w:val="00602ACB"/>
    <w:rsid w:val="00603D75"/>
    <w:rsid w:val="00606817"/>
    <w:rsid w:val="00606953"/>
    <w:rsid w:val="00614580"/>
    <w:rsid w:val="00616630"/>
    <w:rsid w:val="006251EF"/>
    <w:rsid w:val="0063233B"/>
    <w:rsid w:val="0064166A"/>
    <w:rsid w:val="00642C7F"/>
    <w:rsid w:val="00651171"/>
    <w:rsid w:val="00652725"/>
    <w:rsid w:val="00652BB1"/>
    <w:rsid w:val="00655344"/>
    <w:rsid w:val="0066017C"/>
    <w:rsid w:val="0066255F"/>
    <w:rsid w:val="00663A00"/>
    <w:rsid w:val="00666397"/>
    <w:rsid w:val="00676C78"/>
    <w:rsid w:val="00681F48"/>
    <w:rsid w:val="00694CF9"/>
    <w:rsid w:val="00696E60"/>
    <w:rsid w:val="006A070A"/>
    <w:rsid w:val="006A2267"/>
    <w:rsid w:val="006A4709"/>
    <w:rsid w:val="006B188E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0091"/>
    <w:rsid w:val="007053AE"/>
    <w:rsid w:val="0070601B"/>
    <w:rsid w:val="00715E5E"/>
    <w:rsid w:val="00717E3A"/>
    <w:rsid w:val="007302DD"/>
    <w:rsid w:val="00732811"/>
    <w:rsid w:val="00735D61"/>
    <w:rsid w:val="007450FD"/>
    <w:rsid w:val="00745FCC"/>
    <w:rsid w:val="0075099F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9740D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557F"/>
    <w:rsid w:val="0080700B"/>
    <w:rsid w:val="008122FA"/>
    <w:rsid w:val="00814AB0"/>
    <w:rsid w:val="008174E6"/>
    <w:rsid w:val="00822E3F"/>
    <w:rsid w:val="00827DA3"/>
    <w:rsid w:val="008317E4"/>
    <w:rsid w:val="00834A7C"/>
    <w:rsid w:val="00836465"/>
    <w:rsid w:val="0084540E"/>
    <w:rsid w:val="00847697"/>
    <w:rsid w:val="00850FDD"/>
    <w:rsid w:val="0085100C"/>
    <w:rsid w:val="00854A26"/>
    <w:rsid w:val="00855036"/>
    <w:rsid w:val="00856C14"/>
    <w:rsid w:val="00861CDE"/>
    <w:rsid w:val="00866206"/>
    <w:rsid w:val="00875CD8"/>
    <w:rsid w:val="008767A9"/>
    <w:rsid w:val="00877365"/>
    <w:rsid w:val="00886245"/>
    <w:rsid w:val="00890CD3"/>
    <w:rsid w:val="00891503"/>
    <w:rsid w:val="008941A8"/>
    <w:rsid w:val="00896C65"/>
    <w:rsid w:val="00897085"/>
    <w:rsid w:val="00897630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2804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43A"/>
    <w:rsid w:val="00A448F4"/>
    <w:rsid w:val="00A62432"/>
    <w:rsid w:val="00A63AC4"/>
    <w:rsid w:val="00A67E3F"/>
    <w:rsid w:val="00A74608"/>
    <w:rsid w:val="00A74B87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D740E"/>
    <w:rsid w:val="00AE18FB"/>
    <w:rsid w:val="00AE36BB"/>
    <w:rsid w:val="00AE382D"/>
    <w:rsid w:val="00AE3B34"/>
    <w:rsid w:val="00AE4E21"/>
    <w:rsid w:val="00B01E09"/>
    <w:rsid w:val="00B01FA1"/>
    <w:rsid w:val="00B02CDC"/>
    <w:rsid w:val="00B12B3F"/>
    <w:rsid w:val="00B23F09"/>
    <w:rsid w:val="00B33A70"/>
    <w:rsid w:val="00B3431A"/>
    <w:rsid w:val="00B34CF9"/>
    <w:rsid w:val="00B3601E"/>
    <w:rsid w:val="00B36BAF"/>
    <w:rsid w:val="00B40387"/>
    <w:rsid w:val="00B446F3"/>
    <w:rsid w:val="00B60E19"/>
    <w:rsid w:val="00B63519"/>
    <w:rsid w:val="00B720BB"/>
    <w:rsid w:val="00B73D46"/>
    <w:rsid w:val="00B80624"/>
    <w:rsid w:val="00B813D9"/>
    <w:rsid w:val="00B850E9"/>
    <w:rsid w:val="00B90C60"/>
    <w:rsid w:val="00B9147C"/>
    <w:rsid w:val="00B9570D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1EA6"/>
    <w:rsid w:val="00C2326C"/>
    <w:rsid w:val="00C2449C"/>
    <w:rsid w:val="00C321E6"/>
    <w:rsid w:val="00C34D9F"/>
    <w:rsid w:val="00C37E15"/>
    <w:rsid w:val="00C37ED4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94BB0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05EF7"/>
    <w:rsid w:val="00D13B1F"/>
    <w:rsid w:val="00D17C99"/>
    <w:rsid w:val="00D2069A"/>
    <w:rsid w:val="00D26EC6"/>
    <w:rsid w:val="00D34095"/>
    <w:rsid w:val="00D35452"/>
    <w:rsid w:val="00D37C9C"/>
    <w:rsid w:val="00D414B3"/>
    <w:rsid w:val="00D42C68"/>
    <w:rsid w:val="00D4646A"/>
    <w:rsid w:val="00D465A4"/>
    <w:rsid w:val="00D5137D"/>
    <w:rsid w:val="00D51B6B"/>
    <w:rsid w:val="00D5263C"/>
    <w:rsid w:val="00D56E2F"/>
    <w:rsid w:val="00D6187D"/>
    <w:rsid w:val="00D6202F"/>
    <w:rsid w:val="00D62F8D"/>
    <w:rsid w:val="00D65C64"/>
    <w:rsid w:val="00D8267D"/>
    <w:rsid w:val="00D8442F"/>
    <w:rsid w:val="00D86678"/>
    <w:rsid w:val="00D949DE"/>
    <w:rsid w:val="00D964B2"/>
    <w:rsid w:val="00DA271E"/>
    <w:rsid w:val="00DA27DC"/>
    <w:rsid w:val="00DA425F"/>
    <w:rsid w:val="00DB058F"/>
    <w:rsid w:val="00DB4545"/>
    <w:rsid w:val="00DC1612"/>
    <w:rsid w:val="00DC3A6D"/>
    <w:rsid w:val="00DD064C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24124"/>
    <w:rsid w:val="00E30E89"/>
    <w:rsid w:val="00E334DB"/>
    <w:rsid w:val="00E339D3"/>
    <w:rsid w:val="00E353E0"/>
    <w:rsid w:val="00E4327E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0B7E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3AB1"/>
    <w:rsid w:val="00F965BC"/>
    <w:rsid w:val="00FA081C"/>
    <w:rsid w:val="00FB3A16"/>
    <w:rsid w:val="00FC2014"/>
    <w:rsid w:val="00FD1A82"/>
    <w:rsid w:val="00FD6C25"/>
    <w:rsid w:val="00FE085F"/>
    <w:rsid w:val="00FE292B"/>
    <w:rsid w:val="00FE3870"/>
    <w:rsid w:val="00FF0779"/>
    <w:rsid w:val="00FF41A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C2A2-D5A5-4539-9759-FA8918DE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220FU11</cp:lastModifiedBy>
  <cp:revision>305</cp:revision>
  <cp:lastPrinted>2024-08-05T11:38:00Z</cp:lastPrinted>
  <dcterms:created xsi:type="dcterms:W3CDTF">2019-02-18T11:38:00Z</dcterms:created>
  <dcterms:modified xsi:type="dcterms:W3CDTF">2024-11-25T09:17:00Z</dcterms:modified>
</cp:coreProperties>
</file>