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4839F" w14:textId="77777777" w:rsidR="00D2427E" w:rsidRPr="00D2427E" w:rsidRDefault="00D2427E" w:rsidP="00D242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2427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Пояснювальна записка до </w:t>
      </w:r>
      <w:proofErr w:type="spellStart"/>
      <w:r w:rsidRPr="00D2427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проєкту</w:t>
      </w:r>
      <w:proofErr w:type="spellEnd"/>
      <w:r w:rsidRPr="00D2427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рішення виконавчого комітету Чорноморської міської ради Одеського району Одеської області </w:t>
      </w:r>
      <w:r w:rsidRPr="00D2427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"</w:t>
      </w:r>
      <w:r w:rsidRPr="00D2427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Про внесення змін та доповнень до рішення </w:t>
      </w:r>
      <w:r w:rsidRPr="00D2427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виконавчого комітету Чорноморської міської ради Одеського району Одеської області від 04.04.2024 </w:t>
      </w:r>
      <w:r w:rsidRPr="00D2427E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ru-RU"/>
          <w14:ligatures w14:val="none"/>
        </w:rPr>
        <w:t>№</w:t>
      </w:r>
      <w:r w:rsidRPr="00D2427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132 "</w:t>
      </w:r>
      <w:r w:rsidRPr="00D2427E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ru-RU"/>
          <w14:ligatures w14:val="none"/>
        </w:rPr>
        <w:t>Про</w:t>
      </w:r>
      <w:r w:rsidRPr="00D2427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D2427E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ru-RU"/>
          <w14:ligatures w14:val="none"/>
        </w:rPr>
        <w:t>затвердження</w:t>
      </w:r>
      <w:r w:rsidRPr="00D2427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D2427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фінансового плану комунального некомерційного підприємства "Чорноморська лікарня" Чорноморської міської ради Одеського району Одеської області на 2024 рік"</w:t>
      </w:r>
    </w:p>
    <w:p w14:paraId="26CA5DA1" w14:textId="77777777" w:rsidR="00D2427E" w:rsidRPr="00D2427E" w:rsidRDefault="00D2427E" w:rsidP="00D2427E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2427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Згідно з п. 4 «Порядку </w:t>
      </w:r>
      <w:r w:rsidRPr="00D2427E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складання</w:t>
      </w:r>
      <w:r w:rsidRPr="00D2427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здоров’я», затвердженого рішенням виконавчого комітету Чорноморської міської ради Одеського району Одеської області від 23.12.2021 № 299 (зі змінами та доповненнями),</w:t>
      </w:r>
      <w:r w:rsidRPr="00D2427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D2427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з</w:t>
      </w:r>
      <w:r w:rsidRPr="00D2427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міни до затвердженого фінансового плану можуть вноситися за ініціативою КНП один раз на квартал.</w:t>
      </w:r>
      <w:r w:rsidRPr="00D2427E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D2427E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Проєкт</w:t>
      </w:r>
      <w:proofErr w:type="spellEnd"/>
      <w:r w:rsidRPr="00D2427E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 xml:space="preserve"> змін до фінансового плану з пояснювальною запискою та відповідним обґрунтуванням готується КНП і подається відділу бухгалтерського обліку та звітності на погодження</w:t>
      </w:r>
      <w:r w:rsidRPr="00D242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D242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</w:p>
    <w:p w14:paraId="3C76AE6C" w14:textId="77777777" w:rsidR="00D2427E" w:rsidRPr="00D2427E" w:rsidRDefault="00D2427E" w:rsidP="00D2427E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00E4345" w14:textId="77777777" w:rsidR="00D2427E" w:rsidRPr="00D2427E" w:rsidRDefault="00D2427E" w:rsidP="00D2427E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D2427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Першим чинником збільшення </w:t>
      </w:r>
      <w:r w:rsidRPr="00D2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доходної частини фінансового плану КНП є </w:t>
      </w:r>
    </w:p>
    <w:p w14:paraId="2E378655" w14:textId="77777777" w:rsidR="00D2427E" w:rsidRPr="00D2427E" w:rsidRDefault="00D2427E" w:rsidP="00D2427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D2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збільшення фінансування з міського бюджету на: </w:t>
      </w:r>
    </w:p>
    <w:p w14:paraId="232943AC" w14:textId="77777777" w:rsidR="00D2427E" w:rsidRPr="00D2427E" w:rsidRDefault="00D2427E" w:rsidP="00D2427E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D2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реконструкцію частини приміщень акушерського відділення головного корпусу лікарні в сумі 334,8 тис грн;</w:t>
      </w:r>
    </w:p>
    <w:p w14:paraId="0115DA55" w14:textId="77777777" w:rsidR="00D2427E" w:rsidRPr="00D2427E" w:rsidRDefault="00D2427E" w:rsidP="00D2427E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D2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реконструкцію системи забезпечення медичним киснем лікарняних ліжок акушерського відділення на суму 66,0 тис грн,</w:t>
      </w:r>
    </w:p>
    <w:p w14:paraId="3E658EE0" w14:textId="77777777" w:rsidR="00D2427E" w:rsidRPr="00D2427E" w:rsidRDefault="00D2427E" w:rsidP="00D2427E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D2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капітальний ремонт підвального поверху будівлі під найпростіше укриття на суму 7,1 млн грн,</w:t>
      </w:r>
    </w:p>
    <w:p w14:paraId="5926F05B" w14:textId="77777777" w:rsidR="00D2427E" w:rsidRPr="00D2427E" w:rsidRDefault="00D2427E" w:rsidP="00D2427E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D2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створення умов для лікування, відновлення та реабілітації осіб, які постраждали внаслідок збройної агресії РФ проти України (придбання обладнання для облаштування реабілітаційного відділення) на суму                          2,1 млн грн;</w:t>
      </w:r>
    </w:p>
    <w:p w14:paraId="45DFB537" w14:textId="77777777" w:rsidR="00D2427E" w:rsidRPr="00D2427E" w:rsidRDefault="00D2427E" w:rsidP="00D2427E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D2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улаштування сонячної електростанції на суму 1,7 млн. грн.</w:t>
      </w:r>
    </w:p>
    <w:p w14:paraId="3237D6DF" w14:textId="77777777" w:rsidR="00D2427E" w:rsidRPr="00D2427E" w:rsidRDefault="00D2427E" w:rsidP="00D2427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D2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 поточному періоді збільшилась сума укладених договорів з НСЗУ і склала 165,4 млн. грн. </w:t>
      </w:r>
    </w:p>
    <w:p w14:paraId="233B0553" w14:textId="77777777" w:rsidR="00D2427E" w:rsidRPr="00D2427E" w:rsidRDefault="00D2427E" w:rsidP="00D2427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D2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Надходження від централізованої поставки складають 3,6 млн грн, надходження від благодійної допомоги – 12,9 млн грн. </w:t>
      </w:r>
    </w:p>
    <w:p w14:paraId="2A48129A" w14:textId="77777777" w:rsidR="00D2427E" w:rsidRPr="00D2427E" w:rsidRDefault="00D2427E" w:rsidP="00D2427E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D2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Змінюється і видаткова частина фінансового плану</w:t>
      </w:r>
      <w:r w:rsidRPr="00D2427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 рахунок надходження центр постачання та благодійної допомоги</w:t>
      </w:r>
      <w:r w:rsidRPr="00D2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а саме:</w:t>
      </w:r>
    </w:p>
    <w:p w14:paraId="29FE626E" w14:textId="77777777" w:rsidR="00D2427E" w:rsidRPr="00D2427E" w:rsidRDefault="00D2427E" w:rsidP="00D2427E">
      <w:pPr>
        <w:numPr>
          <w:ilvl w:val="0"/>
          <w:numId w:val="1"/>
        </w:numPr>
        <w:tabs>
          <w:tab w:val="left" w:pos="0"/>
        </w:tabs>
        <w:spacing w:after="0" w:line="276" w:lineRule="auto"/>
        <w:ind w:left="142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2427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предмети, матеріали, обладнання та інвентар - зменшення закупівлі на 422,3 тис грн;</w:t>
      </w:r>
    </w:p>
    <w:p w14:paraId="1F12F08D" w14:textId="77777777" w:rsidR="00D2427E" w:rsidRPr="00D2427E" w:rsidRDefault="00D2427E" w:rsidP="00D2427E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142"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2427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медикаменти та перев′язувальні матеріали - збільшення на 16,5 млн грн.</w:t>
      </w:r>
    </w:p>
    <w:p w14:paraId="34A31BDA" w14:textId="77777777" w:rsidR="00D2427E" w:rsidRPr="00D2427E" w:rsidRDefault="00D2427E" w:rsidP="00D2427E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2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 рахунок власних коштів та коштів НСЗУ збільшились видатки на: придбання продуктів харчування на 1,0 млн грн., витрати на оплату послуг, крім комунальних – на 4,6 млн грн., окремі заходи по реалізації державних (регіональних) програм (навчання, підвищення кваліфікації) – на 56,8 тис грн.</w:t>
      </w:r>
    </w:p>
    <w:p w14:paraId="707050BC" w14:textId="77777777" w:rsidR="00D2427E" w:rsidRPr="00D2427E" w:rsidRDefault="00D2427E" w:rsidP="00D2427E">
      <w:pPr>
        <w:tabs>
          <w:tab w:val="left" w:pos="284"/>
        </w:tabs>
        <w:spacing w:after="0" w:line="276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2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FD634A2" w14:textId="77777777" w:rsidR="00D2427E" w:rsidRPr="00D2427E" w:rsidRDefault="00D2427E" w:rsidP="00D2427E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2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Капітальні видатки у 2024 року плануються в сумі 20,5 млн. грн, в </w:t>
      </w:r>
      <w:proofErr w:type="spellStart"/>
      <w:r w:rsidRPr="00D2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т.ч</w:t>
      </w:r>
      <w:proofErr w:type="spellEnd"/>
      <w:r w:rsidRPr="00D242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.: придбання основних засобів – 13,6 млн. грн; капітальний ремонт та реконструкція інших об’єктів – 6,9 млн. грн</w:t>
      </w:r>
      <w:r w:rsidRPr="00D2427E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7ADF9E6" w14:textId="77777777" w:rsidR="00D2427E" w:rsidRPr="00D2427E" w:rsidRDefault="00D2427E" w:rsidP="00D242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58DE98" w14:textId="77777777" w:rsidR="00D2427E" w:rsidRPr="00D2427E" w:rsidRDefault="00D2427E" w:rsidP="00D242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6058BE" w14:textId="77777777" w:rsidR="00D2427E" w:rsidRPr="00D2427E" w:rsidRDefault="00D2427E" w:rsidP="00D2427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393D99" w14:textId="3812F4DA" w:rsidR="00D2427E" w:rsidRPr="00D2427E" w:rsidRDefault="00D2427E" w:rsidP="00D2427E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D2427E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Начальниця відділу бухгалтерського обліку                                                                                                             та звітності-головний бухгалтер                                                     Оксана </w:t>
      </w:r>
      <w:proofErr w:type="spellStart"/>
      <w:r w:rsidRPr="00D2427E">
        <w:rPr>
          <w:rFonts w:ascii="Times New Roman" w:eastAsia="SimSun" w:hAnsi="Times New Roman" w:cs="Times New Roman"/>
          <w:kern w:val="0"/>
          <w:sz w:val="28"/>
          <w:szCs w:val="28"/>
          <w:lang w:eastAsia="uk-UA"/>
          <w14:ligatures w14:val="none"/>
        </w:rPr>
        <w:t>Бонєва</w:t>
      </w:r>
      <w:proofErr w:type="spellEnd"/>
    </w:p>
    <w:p w14:paraId="01FD08DA" w14:textId="77777777" w:rsidR="00D2427E" w:rsidRPr="00D2427E" w:rsidRDefault="00D2427E" w:rsidP="00D2427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A61DD3" w14:textId="77777777" w:rsidR="0084343A" w:rsidRDefault="0084343A"/>
    <w:sectPr w:rsidR="00843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12D4"/>
    <w:multiLevelType w:val="hybridMultilevel"/>
    <w:tmpl w:val="5C86F75A"/>
    <w:lvl w:ilvl="0" w:tplc="0C1E395E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4BB7717E"/>
    <w:multiLevelType w:val="hybridMultilevel"/>
    <w:tmpl w:val="3C96ACA8"/>
    <w:lvl w:ilvl="0" w:tplc="05EA5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53839">
    <w:abstractNumId w:val="0"/>
  </w:num>
  <w:num w:numId="2" w16cid:durableId="186478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3A"/>
    <w:rsid w:val="0023056C"/>
    <w:rsid w:val="0084343A"/>
    <w:rsid w:val="00D2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4431"/>
  <w15:chartTrackingRefBased/>
  <w15:docId w15:val="{E471BD05-0357-4DE6-8559-7EEEC421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3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3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34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34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3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34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3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3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3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4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43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43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4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4343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434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1927</Words>
  <Characters>1099</Characters>
  <Application>Microsoft Office Word</Application>
  <DocSecurity>0</DocSecurity>
  <Lines>9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UN23 028015</dc:creator>
  <cp:keywords/>
  <dc:description/>
  <cp:lastModifiedBy>UN23 028015</cp:lastModifiedBy>
  <cp:revision>2</cp:revision>
  <dcterms:created xsi:type="dcterms:W3CDTF">2024-11-26T08:54:00Z</dcterms:created>
  <dcterms:modified xsi:type="dcterms:W3CDTF">2024-11-26T08:54:00Z</dcterms:modified>
</cp:coreProperties>
</file>